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8"/>
        </w:rPr>
      </w:pPr>
    </w:p>
    <w:p>
      <w:pPr>
        <w:pStyle w:val="BodyText"/>
        <w:ind w:left="3777"/>
        <w:rPr>
          <w:rFonts w:ascii="Times New Roman"/>
          <w:sz w:val="20"/>
        </w:rPr>
      </w:pPr>
      <w:r>
        <w:rPr>
          <w:rFonts w:ascii="Times New Roman"/>
          <w:sz w:val="20"/>
        </w:rPr>
        <w:drawing>
          <wp:inline distT="0" distB="0" distL="0" distR="0">
            <wp:extent cx="996676" cy="1093851"/>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996676" cy="1093851"/>
                    </a:xfrm>
                    <a:prstGeom prst="rect">
                      <a:avLst/>
                    </a:prstGeom>
                  </pic:spPr>
                </pic:pic>
              </a:graphicData>
            </a:graphic>
          </wp:inline>
        </w:drawing>
      </w:r>
      <w:r>
        <w:rPr>
          <w:rFonts w:ascii="Times New Roman"/>
          <w:sz w:val="20"/>
        </w:rPr>
      </w:r>
    </w:p>
    <w:p>
      <w:pPr>
        <w:pStyle w:val="Heading1"/>
        <w:spacing w:line="352" w:lineRule="auto" w:before="119"/>
        <w:ind w:left="1128" w:right="941" w:firstLine="946"/>
      </w:pPr>
      <w:r>
        <w:rPr/>
        <w:t>UNIVERSIDADE FEDERAL DO TOCANTINS PROGRAMA DE PÓS-GRADUAÇÃO EM EDUCAÇÃO (PPGE)</w:t>
      </w:r>
    </w:p>
    <w:p>
      <w:pPr>
        <w:spacing w:before="18"/>
        <w:ind w:left="2246" w:right="2057" w:firstLine="0"/>
        <w:jc w:val="center"/>
        <w:rPr>
          <w:b/>
          <w:sz w:val="24"/>
        </w:rPr>
      </w:pPr>
      <w:r>
        <w:rPr>
          <w:b/>
          <w:sz w:val="24"/>
        </w:rPr>
        <w:t>CURSO DE MESTRADO EM EDUCAÇÃO</w:t>
      </w:r>
    </w:p>
    <w:p>
      <w:pPr>
        <w:spacing w:line="364" w:lineRule="auto" w:before="129"/>
        <w:ind w:left="3547" w:right="1072" w:hanging="1563"/>
        <w:jc w:val="left"/>
        <w:rPr>
          <w:b/>
          <w:sz w:val="24"/>
        </w:rPr>
      </w:pPr>
      <w:r>
        <w:rPr>
          <w:b/>
          <w:sz w:val="24"/>
        </w:rPr>
        <w:t>LINHA DE PESQUISA: POLÍTICAS EDUCACIONAIS, ESTADO E SOCIEDADE</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10"/>
        <w:rPr>
          <w:b/>
          <w:sz w:val="25"/>
        </w:rPr>
      </w:pPr>
    </w:p>
    <w:p>
      <w:pPr>
        <w:pStyle w:val="BodyText"/>
        <w:ind w:left="2435"/>
      </w:pPr>
      <w:r>
        <w:rPr/>
        <w:t>GREICE QUELE MESQUITA  ALMEIDA</w:t>
      </w:r>
    </w:p>
    <w:p>
      <w:pPr>
        <w:pStyle w:val="BodyText"/>
        <w:rPr>
          <w:sz w:val="26"/>
        </w:rPr>
      </w:pPr>
    </w:p>
    <w:p>
      <w:pPr>
        <w:pStyle w:val="BodyText"/>
        <w:rPr>
          <w:sz w:val="26"/>
        </w:rPr>
      </w:pPr>
    </w:p>
    <w:p>
      <w:pPr>
        <w:pStyle w:val="BodyText"/>
        <w:rPr>
          <w:sz w:val="26"/>
        </w:rPr>
      </w:pPr>
    </w:p>
    <w:p>
      <w:pPr>
        <w:pStyle w:val="BodyText"/>
        <w:rPr>
          <w:sz w:val="26"/>
        </w:rPr>
      </w:pPr>
    </w:p>
    <w:p>
      <w:pPr>
        <w:pStyle w:val="Heading1"/>
        <w:spacing w:line="360" w:lineRule="auto" w:before="163"/>
        <w:ind w:left="272" w:right="105" w:firstLine="20"/>
        <w:jc w:val="center"/>
      </w:pPr>
      <w:r>
        <w:rPr/>
        <w:t>CONFERÊNCIAS E CONGRESSOS DE EDUCAÇÃO: ESPAÇOS E INSTRUMENTOS PARA PLANEJAMENTO EDUCACIONAL NACIONAL E NO MUNICÍPIO DE PALMAS/TO (?)</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line="364" w:lineRule="auto" w:before="160"/>
        <w:ind w:left="3320" w:right="3149"/>
        <w:jc w:val="center"/>
      </w:pPr>
      <w:r>
        <w:rPr/>
        <w:t>PALMAS-TOCANTINS 2017</w:t>
      </w:r>
    </w:p>
    <w:p>
      <w:pPr>
        <w:spacing w:after="0" w:line="364" w:lineRule="auto"/>
        <w:jc w:val="center"/>
        <w:sectPr>
          <w:type w:val="continuous"/>
          <w:pgSz w:w="11910" w:h="16850"/>
          <w:pgMar w:top="1600" w:bottom="280" w:left="1680" w:right="1300"/>
        </w:sectPr>
      </w:pPr>
    </w:p>
    <w:p>
      <w:pPr>
        <w:pStyle w:val="BodyText"/>
        <w:spacing w:before="91"/>
        <w:ind w:left="2435"/>
      </w:pPr>
      <w:r>
        <w:rPr/>
        <w:t>GREICE QUELE MESQUITA  ALMEIDA</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9"/>
      </w:pPr>
    </w:p>
    <w:p>
      <w:pPr>
        <w:pStyle w:val="Heading1"/>
        <w:spacing w:line="364" w:lineRule="auto"/>
        <w:ind w:left="272" w:right="368" w:hanging="11"/>
        <w:jc w:val="center"/>
      </w:pPr>
      <w:r>
        <w:rPr/>
        <w:t>CONFERÊNCIAS E CONGRESSOS DE EDUCAÇÃO: ESPAÇOS E INSTRUMENTOS PARA PLANEJAMENTO EDUCACIONAL NACIONAL E NO MUNICÍPIO DE PALMAS/TO (?)</w:t>
      </w:r>
    </w:p>
    <w:p>
      <w:pPr>
        <w:pStyle w:val="BodyText"/>
        <w:rPr>
          <w:b/>
          <w:sz w:val="26"/>
        </w:rPr>
      </w:pPr>
    </w:p>
    <w:p>
      <w:pPr>
        <w:pStyle w:val="BodyText"/>
        <w:rPr>
          <w:b/>
          <w:sz w:val="26"/>
        </w:rPr>
      </w:pPr>
    </w:p>
    <w:p>
      <w:pPr>
        <w:pStyle w:val="BodyText"/>
        <w:spacing w:before="3"/>
        <w:rPr>
          <w:b/>
          <w:sz w:val="33"/>
        </w:rPr>
      </w:pPr>
    </w:p>
    <w:p>
      <w:pPr>
        <w:pStyle w:val="BodyText"/>
        <w:spacing w:line="360" w:lineRule="auto"/>
        <w:ind w:left="3562" w:right="99"/>
        <w:jc w:val="both"/>
      </w:pPr>
      <w:r>
        <w:rPr/>
        <w:t>Dissertação apresentada ao Programa de Pós- Graduação </w:t>
      </w:r>
      <w:r>
        <w:rPr>
          <w:i/>
        </w:rPr>
        <w:t>Stricto Sensu </w:t>
      </w:r>
      <w:r>
        <w:rPr/>
        <w:t>em Educação, da Universidade Federal do Tocantins, na Linha de Pesquisa Políticas Educacionais, Estado e Sociedade, como requisito parcial  para  obtenção do título  de Mestre em Educação.</w:t>
      </w:r>
    </w:p>
    <w:p>
      <w:pPr>
        <w:pStyle w:val="BodyText"/>
        <w:spacing w:before="1"/>
        <w:rPr>
          <w:sz w:val="36"/>
        </w:rPr>
      </w:pPr>
    </w:p>
    <w:p>
      <w:pPr>
        <w:pStyle w:val="BodyText"/>
        <w:ind w:left="3562"/>
        <w:jc w:val="both"/>
      </w:pPr>
      <w:r>
        <w:rPr/>
        <w:t>Orientadora: Prof.ª  Drª. Rosilene Lagares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line="364" w:lineRule="auto" w:before="166"/>
        <w:ind w:left="3320" w:right="3429"/>
        <w:jc w:val="center"/>
      </w:pPr>
      <w:r>
        <w:rPr/>
        <w:t>PALMAS-TOCANTINS 2017</w:t>
      </w:r>
    </w:p>
    <w:p>
      <w:pPr>
        <w:spacing w:after="0" w:line="364" w:lineRule="auto"/>
        <w:jc w:val="center"/>
        <w:sectPr>
          <w:pgSz w:w="11910" w:h="16850"/>
          <w:pgMar w:top="1600" w:bottom="280" w:left="1680" w:right="10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7"/>
        </w:rPr>
      </w:pPr>
    </w:p>
    <w:p>
      <w:pPr>
        <w:pStyle w:val="BodyText"/>
        <w:ind w:left="878"/>
        <w:rPr>
          <w:rFonts w:ascii="Times New Roman"/>
          <w:sz w:val="20"/>
        </w:rPr>
      </w:pPr>
      <w:r>
        <w:rPr>
          <w:rFonts w:ascii="Times New Roman"/>
          <w:sz w:val="20"/>
        </w:rPr>
        <w:drawing>
          <wp:inline distT="0" distB="0" distL="0" distR="0">
            <wp:extent cx="4667598" cy="384810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4667598" cy="3848100"/>
                    </a:xfrm>
                    <a:prstGeom prst="rect">
                      <a:avLst/>
                    </a:prstGeom>
                  </pic:spPr>
                </pic:pic>
              </a:graphicData>
            </a:graphic>
          </wp:inline>
        </w:drawing>
      </w:r>
      <w:r>
        <w:rPr>
          <w:rFonts w:ascii="Times New Roman"/>
          <w:sz w:val="20"/>
        </w:rPr>
      </w:r>
    </w:p>
    <w:p>
      <w:pPr>
        <w:spacing w:after="0"/>
        <w:rPr>
          <w:rFonts w:ascii="Times New Roman"/>
          <w:sz w:val="20"/>
        </w:rPr>
        <w:sectPr>
          <w:pgSz w:w="11910" w:h="16850"/>
          <w:pgMar w:top="1600" w:bottom="280" w:left="168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7"/>
        </w:rPr>
      </w:pPr>
    </w:p>
    <w:p>
      <w:pPr>
        <w:pStyle w:val="BodyText"/>
        <w:spacing w:before="92"/>
        <w:ind w:left="2515"/>
      </w:pPr>
      <w:r>
        <w:rPr/>
        <w:t>GREICE QUELE MESQUITA  ALMEIDA</w:t>
      </w:r>
    </w:p>
    <w:p>
      <w:pPr>
        <w:pStyle w:val="BodyText"/>
        <w:rPr>
          <w:sz w:val="26"/>
        </w:rPr>
      </w:pPr>
    </w:p>
    <w:p>
      <w:pPr>
        <w:pStyle w:val="BodyText"/>
        <w:rPr>
          <w:sz w:val="26"/>
        </w:rPr>
      </w:pPr>
    </w:p>
    <w:p>
      <w:pPr>
        <w:pStyle w:val="BodyText"/>
        <w:rPr>
          <w:sz w:val="31"/>
        </w:rPr>
      </w:pPr>
    </w:p>
    <w:p>
      <w:pPr>
        <w:pStyle w:val="Heading1"/>
        <w:spacing w:line="360" w:lineRule="auto" w:before="1"/>
        <w:ind w:left="352" w:right="379" w:hanging="1"/>
        <w:jc w:val="center"/>
      </w:pPr>
      <w:r>
        <w:rPr/>
        <w:t>CONFERÊNCIAS E CONGRESSOS DE EDUCAÇÃO: ESPAÇOS E INSTRUMENTOS PARA PLANEJAMENTO EDUCACIONAL NACIONAL E NO MUNICÍPIO DE PALMAS/TO (?)</w:t>
      </w:r>
    </w:p>
    <w:p>
      <w:pPr>
        <w:pStyle w:val="BodyText"/>
        <w:rPr>
          <w:b/>
          <w:sz w:val="26"/>
        </w:rPr>
      </w:pPr>
    </w:p>
    <w:p>
      <w:pPr>
        <w:pStyle w:val="BodyText"/>
        <w:rPr>
          <w:b/>
          <w:sz w:val="26"/>
        </w:rPr>
      </w:pPr>
    </w:p>
    <w:p>
      <w:pPr>
        <w:pStyle w:val="BodyText"/>
        <w:rPr>
          <w:b/>
          <w:sz w:val="22"/>
        </w:rPr>
      </w:pPr>
    </w:p>
    <w:p>
      <w:pPr>
        <w:pStyle w:val="BodyText"/>
        <w:spacing w:line="364" w:lineRule="auto"/>
        <w:ind w:left="111" w:firstLine="826"/>
      </w:pPr>
      <w:r>
        <w:rPr/>
        <w:t>Dissertação apresentada ao Programa de Pós-Graduação em Educação da </w:t>
      </w:r>
      <w:r>
        <w:rPr>
          <w:spacing w:val="-3"/>
        </w:rPr>
        <w:t>Universidade </w:t>
      </w:r>
      <w:r>
        <w:rPr/>
        <w:t>Federal do </w:t>
      </w:r>
      <w:r>
        <w:rPr>
          <w:spacing w:val="-5"/>
        </w:rPr>
        <w:t>Tocantins  </w:t>
      </w:r>
      <w:r>
        <w:rPr>
          <w:spacing w:val="-4"/>
        </w:rPr>
        <w:t>(UFT), </w:t>
      </w:r>
      <w:r>
        <w:rPr/>
        <w:t>como requisito parcial para a </w:t>
      </w:r>
      <w:r>
        <w:rPr>
          <w:spacing w:val="-3"/>
        </w:rPr>
        <w:t>obtenção</w:t>
      </w:r>
      <w:r>
        <w:rPr>
          <w:spacing w:val="57"/>
        </w:rPr>
        <w:t> </w:t>
      </w:r>
      <w:r>
        <w:rPr/>
        <w:t>do</w:t>
      </w:r>
    </w:p>
    <w:p>
      <w:pPr>
        <w:pStyle w:val="BodyText"/>
        <w:spacing w:line="266" w:lineRule="exact"/>
        <w:ind w:left="405" w:right="409"/>
        <w:jc w:val="center"/>
      </w:pPr>
      <w:r>
        <w:rPr/>
        <w:t>título  de Mestre em Educação, sob orientação da Profª. Drª.Rosilene  Lagares.</w:t>
      </w:r>
    </w:p>
    <w:p>
      <w:pPr>
        <w:pStyle w:val="BodyText"/>
        <w:spacing w:before="144"/>
        <w:ind w:left="1087" w:right="409"/>
        <w:jc w:val="center"/>
      </w:pPr>
      <w:r>
        <w:rPr/>
        <w:t>Data de aprovação: 23 de agosto de 2017</w:t>
      </w:r>
    </w:p>
    <w:p>
      <w:pPr>
        <w:pStyle w:val="BodyText"/>
        <w:rPr>
          <w:sz w:val="26"/>
        </w:rPr>
      </w:pPr>
    </w:p>
    <w:p>
      <w:pPr>
        <w:pStyle w:val="BodyText"/>
        <w:spacing w:before="5"/>
        <w:rPr>
          <w:sz w:val="20"/>
        </w:rPr>
      </w:pPr>
    </w:p>
    <w:p>
      <w:pPr>
        <w:pStyle w:val="Heading1"/>
        <w:ind w:left="1090" w:right="409"/>
        <w:jc w:val="center"/>
      </w:pPr>
      <w:r>
        <w:rPr/>
        <w:t>BANCA EXAMINADORA:</w:t>
      </w:r>
    </w:p>
    <w:p>
      <w:pPr>
        <w:pStyle w:val="BodyText"/>
        <w:rPr>
          <w:b/>
          <w:sz w:val="20"/>
        </w:rPr>
      </w:pPr>
    </w:p>
    <w:p>
      <w:pPr>
        <w:pStyle w:val="BodyText"/>
        <w:spacing w:before="2"/>
        <w:rPr>
          <w:b/>
          <w:sz w:val="25"/>
        </w:rPr>
      </w:pPr>
      <w:r>
        <w:rPr/>
        <w:drawing>
          <wp:anchor distT="0" distB="0" distL="0" distR="0" allowOverlap="1" layoutInCell="1" locked="0" behindDoc="0" simplePos="0" relativeHeight="0">
            <wp:simplePos x="0" y="0"/>
            <wp:positionH relativeFrom="page">
              <wp:posOffset>1080135</wp:posOffset>
            </wp:positionH>
            <wp:positionV relativeFrom="paragraph">
              <wp:posOffset>208751</wp:posOffset>
            </wp:positionV>
            <wp:extent cx="5748466" cy="3557778"/>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5748466" cy="3557778"/>
                    </a:xfrm>
                    <a:prstGeom prst="rect">
                      <a:avLst/>
                    </a:prstGeom>
                  </pic:spPr>
                </pic:pic>
              </a:graphicData>
            </a:graphic>
          </wp:anchor>
        </w:drawing>
      </w:r>
    </w:p>
    <w:p>
      <w:pPr>
        <w:pStyle w:val="BodyText"/>
        <w:spacing w:line="352" w:lineRule="auto" w:before="138"/>
        <w:ind w:left="4019" w:right="4031"/>
        <w:jc w:val="center"/>
      </w:pPr>
      <w:r>
        <w:rPr/>
        <w:t>Palmas-TO 2017</w:t>
      </w:r>
    </w:p>
    <w:p>
      <w:pPr>
        <w:spacing w:after="0" w:line="352" w:lineRule="auto"/>
        <w:jc w:val="center"/>
        <w:sectPr>
          <w:headerReference w:type="default" r:id="rId7"/>
          <w:pgSz w:w="11910" w:h="16850"/>
          <w:pgMar w:header="1689" w:footer="0" w:top="194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p>
    <w:p>
      <w:pPr>
        <w:pStyle w:val="BodyText"/>
        <w:spacing w:before="93"/>
        <w:ind w:left="3997" w:right="102"/>
        <w:jc w:val="both"/>
      </w:pPr>
      <w:r>
        <w:rPr/>
        <w:t>Dedico este trabalho à Marilene, minha mãe, pessoa que me ensinou a lutar por dias melhores, com quem divido esta e todas as conquistas da minha vida.</w:t>
      </w:r>
    </w:p>
    <w:p>
      <w:pPr>
        <w:spacing w:after="0"/>
        <w:jc w:val="both"/>
        <w:sectPr>
          <w:headerReference w:type="default" r:id="rId9"/>
          <w:pgSz w:w="11910" w:h="16850"/>
          <w:pgMar w:header="0" w:footer="0" w:top="1600" w:bottom="280" w:left="16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40" w:lineRule="auto" w:before="92"/>
        <w:ind w:left="3997" w:right="130" w:firstLine="0"/>
        <w:jc w:val="both"/>
        <w:rPr>
          <w:sz w:val="24"/>
        </w:rPr>
      </w:pPr>
      <w:r>
        <w:rPr>
          <w:spacing w:val="-3"/>
          <w:sz w:val="24"/>
        </w:rPr>
        <w:t>Art. </w:t>
      </w:r>
      <w:r>
        <w:rPr>
          <w:sz w:val="24"/>
        </w:rPr>
        <w:t>6º </w:t>
      </w:r>
      <w:r>
        <w:rPr>
          <w:spacing w:val="-6"/>
          <w:sz w:val="24"/>
        </w:rPr>
        <w:t>[...] </w:t>
      </w:r>
      <w:r>
        <w:rPr>
          <w:sz w:val="24"/>
        </w:rPr>
        <w:t>§ 2º As </w:t>
      </w:r>
      <w:r>
        <w:rPr>
          <w:spacing w:val="-3"/>
          <w:sz w:val="24"/>
        </w:rPr>
        <w:t>conferências </w:t>
      </w:r>
      <w:r>
        <w:rPr>
          <w:sz w:val="24"/>
        </w:rPr>
        <w:t>nacionais de educação </w:t>
      </w:r>
      <w:r>
        <w:rPr>
          <w:spacing w:val="-3"/>
          <w:sz w:val="24"/>
        </w:rPr>
        <w:t>realizar-se-ão </w:t>
      </w:r>
      <w:r>
        <w:rPr>
          <w:sz w:val="24"/>
        </w:rPr>
        <w:t>com </w:t>
      </w:r>
      <w:r>
        <w:rPr>
          <w:spacing w:val="-5"/>
          <w:sz w:val="24"/>
        </w:rPr>
        <w:t>intervalo </w:t>
      </w:r>
      <w:r>
        <w:rPr>
          <w:sz w:val="24"/>
        </w:rPr>
        <w:t>de até 4 </w:t>
      </w:r>
      <w:r>
        <w:rPr>
          <w:spacing w:val="-4"/>
          <w:sz w:val="24"/>
        </w:rPr>
        <w:t>(quatro) </w:t>
      </w:r>
      <w:r>
        <w:rPr>
          <w:spacing w:val="-3"/>
          <w:sz w:val="24"/>
        </w:rPr>
        <w:t>anos </w:t>
      </w:r>
      <w:r>
        <w:rPr>
          <w:spacing w:val="-6"/>
          <w:sz w:val="24"/>
        </w:rPr>
        <w:t>entre </w:t>
      </w:r>
      <w:r>
        <w:rPr>
          <w:sz w:val="24"/>
        </w:rPr>
        <w:t>elas, </w:t>
      </w:r>
      <w:r>
        <w:rPr>
          <w:i/>
          <w:sz w:val="24"/>
        </w:rPr>
        <w:t>com o objetivo de </w:t>
      </w:r>
      <w:r>
        <w:rPr>
          <w:i/>
          <w:spacing w:val="2"/>
          <w:sz w:val="24"/>
        </w:rPr>
        <w:t>avaliar </w:t>
      </w:r>
      <w:r>
        <w:rPr>
          <w:i/>
          <w:sz w:val="24"/>
        </w:rPr>
        <w:t>a execução deste </w:t>
      </w:r>
      <w:r>
        <w:rPr>
          <w:i/>
          <w:spacing w:val="3"/>
          <w:sz w:val="24"/>
        </w:rPr>
        <w:t>PNE </w:t>
      </w:r>
      <w:r>
        <w:rPr>
          <w:i/>
          <w:sz w:val="24"/>
        </w:rPr>
        <w:t>e subsidiar a elaboração do plano nacional de educação  </w:t>
      </w:r>
      <w:r>
        <w:rPr>
          <w:sz w:val="24"/>
        </w:rPr>
        <w:t>para o decênio</w:t>
      </w:r>
      <w:r>
        <w:rPr>
          <w:spacing w:val="-9"/>
          <w:sz w:val="24"/>
        </w:rPr>
        <w:t> </w:t>
      </w:r>
      <w:r>
        <w:rPr>
          <w:spacing w:val="-4"/>
          <w:sz w:val="24"/>
        </w:rPr>
        <w:t>subsequente.</w:t>
      </w:r>
    </w:p>
    <w:p>
      <w:pPr>
        <w:pStyle w:val="BodyText"/>
        <w:spacing w:line="270" w:lineRule="exact" w:before="17"/>
        <w:ind w:left="3997" w:right="114"/>
        <w:jc w:val="both"/>
      </w:pPr>
      <w:r>
        <w:rPr/>
        <w:t>Plano Nacional de Educação (PNE) – Lei nº 13.0005/2014.</w:t>
      </w:r>
    </w:p>
    <w:p>
      <w:pPr>
        <w:pStyle w:val="BodyText"/>
        <w:spacing w:before="11"/>
        <w:rPr>
          <w:sz w:val="23"/>
        </w:rPr>
      </w:pPr>
    </w:p>
    <w:p>
      <w:pPr>
        <w:pStyle w:val="BodyText"/>
        <w:ind w:left="3997" w:right="126"/>
        <w:jc w:val="both"/>
      </w:pPr>
      <w:r>
        <w:rPr>
          <w:spacing w:val="-7"/>
        </w:rPr>
        <w:t>Quanto </w:t>
      </w:r>
      <w:r>
        <w:rPr/>
        <w:t>mais amadurecidas </w:t>
      </w:r>
      <w:r>
        <w:rPr>
          <w:spacing w:val="-3"/>
        </w:rPr>
        <w:t>forem </w:t>
      </w:r>
      <w:r>
        <w:rPr/>
        <w:t>nossas propostas e </w:t>
      </w:r>
      <w:r>
        <w:rPr>
          <w:spacing w:val="-3"/>
        </w:rPr>
        <w:t>seriamente </w:t>
      </w:r>
      <w:r>
        <w:rPr/>
        <w:t>discutidas, </w:t>
      </w:r>
      <w:r>
        <w:rPr>
          <w:spacing w:val="-4"/>
        </w:rPr>
        <w:t>menores </w:t>
      </w:r>
      <w:r>
        <w:rPr/>
        <w:t>serão nossas </w:t>
      </w:r>
      <w:r>
        <w:rPr>
          <w:spacing w:val="-3"/>
        </w:rPr>
        <w:t>ilusões </w:t>
      </w:r>
      <w:r>
        <w:rPr/>
        <w:t>e maiores as perspectivas de </w:t>
      </w:r>
      <w:r>
        <w:rPr>
          <w:spacing w:val="3"/>
        </w:rPr>
        <w:t>ir </w:t>
      </w:r>
      <w:r>
        <w:rPr>
          <w:spacing w:val="-3"/>
        </w:rPr>
        <w:t>traçando </w:t>
      </w:r>
      <w:r>
        <w:rPr>
          <w:spacing w:val="-7"/>
        </w:rPr>
        <w:t>um </w:t>
      </w:r>
      <w:r>
        <w:rPr>
          <w:spacing w:val="-6"/>
        </w:rPr>
        <w:t>horizonte </w:t>
      </w:r>
      <w:r>
        <w:rPr/>
        <w:t>mais  promissor para a democratização e </w:t>
      </w:r>
      <w:r>
        <w:rPr>
          <w:spacing w:val="-4"/>
        </w:rPr>
        <w:t>universalização </w:t>
      </w:r>
      <w:r>
        <w:rPr/>
        <w:t>da educação</w:t>
      </w:r>
      <w:r>
        <w:rPr>
          <w:spacing w:val="10"/>
        </w:rPr>
        <w:t> </w:t>
      </w:r>
      <w:r>
        <w:rPr/>
        <w:t>básica.</w:t>
      </w:r>
    </w:p>
    <w:p>
      <w:pPr>
        <w:pStyle w:val="BodyText"/>
        <w:spacing w:line="270" w:lineRule="exact"/>
        <w:ind w:left="3997"/>
        <w:jc w:val="both"/>
      </w:pPr>
      <w:r>
        <w:rPr/>
        <w:t>(CURY,  2002, p. 24).</w:t>
      </w:r>
    </w:p>
    <w:p>
      <w:pPr>
        <w:spacing w:after="0" w:line="270" w:lineRule="exact"/>
        <w:jc w:val="both"/>
        <w:sectPr>
          <w:headerReference w:type="default" r:id="rId10"/>
          <w:pgSz w:w="11910" w:h="16850"/>
          <w:pgMar w:header="0" w:footer="0" w:top="1600" w:bottom="280" w:left="1680" w:right="1000"/>
        </w:sectPr>
      </w:pPr>
    </w:p>
    <w:p>
      <w:pPr>
        <w:pStyle w:val="BodyText"/>
        <w:rPr>
          <w:sz w:val="20"/>
        </w:rPr>
      </w:pPr>
    </w:p>
    <w:p>
      <w:pPr>
        <w:pStyle w:val="BodyText"/>
        <w:rPr>
          <w:sz w:val="20"/>
        </w:rPr>
      </w:pPr>
    </w:p>
    <w:p>
      <w:pPr>
        <w:pStyle w:val="BodyText"/>
        <w:spacing w:before="2"/>
        <w:rPr>
          <w:sz w:val="27"/>
        </w:rPr>
      </w:pPr>
    </w:p>
    <w:p>
      <w:pPr>
        <w:pStyle w:val="BodyText"/>
        <w:spacing w:line="360" w:lineRule="auto" w:before="92"/>
        <w:ind w:left="116" w:right="117" w:firstLine="706"/>
        <w:jc w:val="both"/>
      </w:pPr>
      <w:r>
        <w:rPr/>
        <w:t>À minha orientadora Profª. Drª. Rosilene Lagares, pela paciência, carinho, compreensão e contribuição na minha formação profissional e pessoal desde a graduação. Vejo que a senhora sempre soube que daria certo, mesmo sabendo das minhas limitações.</w:t>
      </w:r>
    </w:p>
    <w:p>
      <w:pPr>
        <w:pStyle w:val="BodyText"/>
        <w:spacing w:line="360" w:lineRule="auto" w:before="10"/>
        <w:ind w:left="116" w:right="124" w:firstLine="706"/>
        <w:jc w:val="both"/>
      </w:pPr>
      <w:r>
        <w:rPr/>
        <w:t>Aos membros da </w:t>
      </w:r>
      <w:r>
        <w:rPr>
          <w:spacing w:val="-3"/>
        </w:rPr>
        <w:t>banca </w:t>
      </w:r>
      <w:r>
        <w:rPr/>
        <w:t>de qualificação e defesa, </w:t>
      </w:r>
      <w:r>
        <w:rPr>
          <w:spacing w:val="-4"/>
        </w:rPr>
        <w:t>Profª. </w:t>
      </w:r>
      <w:r>
        <w:rPr/>
        <w:t>Drª </w:t>
      </w:r>
      <w:r>
        <w:rPr>
          <w:spacing w:val="-3"/>
        </w:rPr>
        <w:t>Jocyleia </w:t>
      </w:r>
      <w:r>
        <w:rPr>
          <w:spacing w:val="-5"/>
        </w:rPr>
        <w:t>Santana   </w:t>
      </w:r>
      <w:r>
        <w:rPr/>
        <w:t>e </w:t>
      </w:r>
      <w:r>
        <w:rPr>
          <w:spacing w:val="-4"/>
        </w:rPr>
        <w:t>Profª.</w:t>
      </w:r>
      <w:r>
        <w:rPr>
          <w:spacing w:val="58"/>
        </w:rPr>
        <w:t> </w:t>
      </w:r>
      <w:r>
        <w:rPr>
          <w:spacing w:val="-4"/>
        </w:rPr>
        <w:t>Drª.</w:t>
      </w:r>
      <w:r>
        <w:rPr>
          <w:spacing w:val="58"/>
        </w:rPr>
        <w:t> </w:t>
      </w:r>
      <w:r>
        <w:rPr/>
        <w:t>Liliane, pela disposição em </w:t>
      </w:r>
      <w:r>
        <w:rPr>
          <w:spacing w:val="-3"/>
        </w:rPr>
        <w:t>avaliar </w:t>
      </w:r>
      <w:r>
        <w:rPr/>
        <w:t>este </w:t>
      </w:r>
      <w:r>
        <w:rPr>
          <w:spacing w:val="-5"/>
        </w:rPr>
        <w:t>trabalho </w:t>
      </w:r>
      <w:r>
        <w:rPr/>
        <w:t>e por </w:t>
      </w:r>
      <w:r>
        <w:rPr>
          <w:spacing w:val="-4"/>
        </w:rPr>
        <w:t>suas </w:t>
      </w:r>
      <w:r>
        <w:rPr/>
        <w:t>contribuições.</w:t>
      </w:r>
    </w:p>
    <w:p>
      <w:pPr>
        <w:pStyle w:val="BodyText"/>
        <w:spacing w:line="364" w:lineRule="auto"/>
        <w:ind w:left="116" w:right="122" w:firstLine="706"/>
        <w:jc w:val="both"/>
      </w:pPr>
      <w:r>
        <w:rPr/>
        <w:t>Ao Instituto Federal do Tocantins, especificamente, ao Campus Dianópolis, Colegiado da Licenciatura em Computação, pelo apoio e liberação para estudos.</w:t>
      </w:r>
    </w:p>
    <w:p>
      <w:pPr>
        <w:pStyle w:val="BodyText"/>
        <w:spacing w:line="352" w:lineRule="auto" w:before="10"/>
        <w:ind w:left="116" w:right="125" w:firstLine="706"/>
        <w:jc w:val="both"/>
      </w:pPr>
      <w:r>
        <w:rPr/>
        <w:t>Aos colegas do Subgrupo de Estudos, Pesquisa e Extensão em Educação Municipal (EpeEM), do qual participo como membro.</w:t>
      </w:r>
    </w:p>
    <w:p>
      <w:pPr>
        <w:pStyle w:val="BodyText"/>
        <w:spacing w:line="352" w:lineRule="auto" w:before="18"/>
        <w:ind w:left="116" w:right="131" w:firstLine="706"/>
        <w:jc w:val="both"/>
      </w:pPr>
      <w:r>
        <w:rPr/>
        <w:t>Ao colega, Adaíres, por compartilhar seus livros e materiais de pesquisa e angústias nesse processo.</w:t>
      </w:r>
    </w:p>
    <w:p>
      <w:pPr>
        <w:pStyle w:val="BodyText"/>
        <w:spacing w:line="360" w:lineRule="auto" w:before="18"/>
        <w:ind w:left="116" w:right="128" w:firstLine="706"/>
        <w:jc w:val="both"/>
      </w:pPr>
      <w:r>
        <w:rPr/>
        <w:t>Aos Professores das disciplinas que cursei no Mestrado, Carmem Lúcia Artioli Rolim, Rosilene Lagares, Damião Trindade, Neila Osório, George França  e Isabel Auler (</w:t>
      </w:r>
      <w:r>
        <w:rPr>
          <w:i/>
        </w:rPr>
        <w:t>in memoriam</w:t>
      </w:r>
      <w:r>
        <w:rPr/>
        <w:t>), a qual permanece presente  em nosso coração.</w:t>
      </w:r>
    </w:p>
    <w:p>
      <w:pPr>
        <w:pStyle w:val="BodyText"/>
        <w:spacing w:line="360" w:lineRule="auto" w:before="10"/>
        <w:ind w:left="116" w:right="119" w:firstLine="706"/>
        <w:jc w:val="both"/>
      </w:pPr>
      <w:r>
        <w:rPr/>
        <w:t>À amiga, Luciana, por ter sido uma companheira nesse processo de formação desde o início, até mesmo antes, nas seleções de mestrado, ao dividir angústias, alegrias, superações e descobertas.</w:t>
      </w:r>
    </w:p>
    <w:p>
      <w:pPr>
        <w:pStyle w:val="BodyText"/>
        <w:spacing w:line="352" w:lineRule="auto" w:before="10"/>
        <w:ind w:left="116" w:right="128" w:firstLine="706"/>
        <w:jc w:val="both"/>
      </w:pPr>
      <w:r>
        <w:rPr/>
        <w:t>Às amigas, Simone, </w:t>
      </w:r>
      <w:r>
        <w:rPr>
          <w:spacing w:val="-4"/>
        </w:rPr>
        <w:t>Renata, Simonní </w:t>
      </w:r>
      <w:r>
        <w:rPr/>
        <w:t>e Cinelli, pelo </w:t>
      </w:r>
      <w:r>
        <w:rPr>
          <w:spacing w:val="-4"/>
        </w:rPr>
        <w:t>carinho </w:t>
      </w:r>
      <w:r>
        <w:rPr/>
        <w:t>e por </w:t>
      </w:r>
      <w:r>
        <w:rPr>
          <w:spacing w:val="-3"/>
        </w:rPr>
        <w:t>terem </w:t>
      </w:r>
      <w:r>
        <w:rPr/>
        <w:t>sido tão </w:t>
      </w:r>
      <w:r>
        <w:rPr>
          <w:spacing w:val="-3"/>
        </w:rPr>
        <w:t>presentes, </w:t>
      </w:r>
      <w:r>
        <w:rPr/>
        <w:t>mesmo </w:t>
      </w:r>
      <w:r>
        <w:rPr>
          <w:spacing w:val="-5"/>
        </w:rPr>
        <w:t>quando </w:t>
      </w:r>
      <w:r>
        <w:rPr/>
        <w:t>eu </w:t>
      </w:r>
      <w:r>
        <w:rPr>
          <w:spacing w:val="-4"/>
        </w:rPr>
        <w:t>estava </w:t>
      </w:r>
      <w:r>
        <w:rPr>
          <w:spacing w:val="25"/>
        </w:rPr>
        <w:t> </w:t>
      </w:r>
      <w:r>
        <w:rPr>
          <w:spacing w:val="-4"/>
        </w:rPr>
        <w:t>longe.</w:t>
      </w:r>
    </w:p>
    <w:p>
      <w:pPr>
        <w:pStyle w:val="BodyText"/>
        <w:spacing w:line="352" w:lineRule="auto" w:before="18"/>
        <w:ind w:left="116" w:right="139" w:firstLine="706"/>
        <w:jc w:val="both"/>
      </w:pPr>
      <w:r>
        <w:rPr/>
        <w:t>À amiga </w:t>
      </w:r>
      <w:r>
        <w:rPr>
          <w:spacing w:val="-5"/>
        </w:rPr>
        <w:t>Edneuza, que </w:t>
      </w:r>
      <w:r>
        <w:rPr>
          <w:spacing w:val="-3"/>
        </w:rPr>
        <w:t>contribuiu </w:t>
      </w:r>
      <w:r>
        <w:rPr>
          <w:spacing w:val="-4"/>
        </w:rPr>
        <w:t>muito </w:t>
      </w:r>
      <w:r>
        <w:rPr>
          <w:spacing w:val="-5"/>
        </w:rPr>
        <w:t>nas </w:t>
      </w:r>
      <w:r>
        <w:rPr/>
        <w:t>discussões e </w:t>
      </w:r>
      <w:r>
        <w:rPr>
          <w:spacing w:val="-3"/>
        </w:rPr>
        <w:t>estudos </w:t>
      </w:r>
      <w:r>
        <w:rPr/>
        <w:t>iniciais para  o processo de seleção do mestrado. Agradeço o</w:t>
      </w:r>
      <w:r>
        <w:rPr>
          <w:spacing w:val="-7"/>
        </w:rPr>
        <w:t> </w:t>
      </w:r>
      <w:r>
        <w:rPr>
          <w:spacing w:val="-3"/>
        </w:rPr>
        <w:t>carinho.</w:t>
      </w:r>
    </w:p>
    <w:p>
      <w:pPr>
        <w:pStyle w:val="BodyText"/>
        <w:spacing w:line="360" w:lineRule="auto" w:before="18"/>
        <w:ind w:left="116" w:right="126" w:firstLine="706"/>
        <w:jc w:val="both"/>
      </w:pPr>
      <w:r>
        <w:rPr/>
        <w:t>Aos Professores(as) de Pedagogia, que contribuíram com a minha formação inicial, em especial, a Fábio Duarte, Dilsilene Santana, Denise Aquino, que mesmo distantes sempre me incentivaram,  cada um a sua maneira.</w:t>
      </w:r>
    </w:p>
    <w:p>
      <w:pPr>
        <w:pStyle w:val="BodyText"/>
        <w:spacing w:line="352" w:lineRule="auto" w:before="10"/>
        <w:ind w:left="116" w:right="126" w:firstLine="706"/>
        <w:jc w:val="both"/>
      </w:pPr>
      <w:r>
        <w:rPr/>
        <w:t>Aos amigos, Paulo e Normeide, que me adotaram em Dianópolis. Minha gratidão pela acolhida.</w:t>
      </w:r>
    </w:p>
    <w:p>
      <w:pPr>
        <w:pStyle w:val="BodyText"/>
        <w:spacing w:line="364" w:lineRule="auto" w:before="18"/>
        <w:ind w:left="116" w:right="126" w:firstLine="706"/>
        <w:jc w:val="both"/>
      </w:pPr>
      <w:r>
        <w:rPr/>
        <w:t>À minha família, especialmente, à minha Mãe Marilene, e irmã Naiara, pelo amor, carinho e dedicação.</w:t>
      </w:r>
    </w:p>
    <w:p>
      <w:pPr>
        <w:pStyle w:val="BodyText"/>
        <w:spacing w:line="266" w:lineRule="exact"/>
        <w:ind w:left="823"/>
      </w:pPr>
      <w:r>
        <w:rPr/>
        <w:t>Aos que contribuíram  direta ou indiretamente  para este trabalho.</w:t>
      </w:r>
    </w:p>
    <w:p>
      <w:pPr>
        <w:spacing w:after="0" w:line="266" w:lineRule="exact"/>
        <w:sectPr>
          <w:headerReference w:type="default" r:id="rId11"/>
          <w:pgSz w:w="11910" w:h="16850"/>
          <w:pgMar w:header="1689" w:footer="0" w:top="1940" w:bottom="280" w:left="1580" w:right="1000"/>
        </w:sectPr>
      </w:pPr>
    </w:p>
    <w:p>
      <w:pPr>
        <w:pStyle w:val="BodyText"/>
        <w:rPr>
          <w:sz w:val="20"/>
        </w:rPr>
      </w:pPr>
    </w:p>
    <w:p>
      <w:pPr>
        <w:pStyle w:val="BodyText"/>
        <w:spacing w:before="4"/>
        <w:rPr>
          <w:sz w:val="22"/>
        </w:rPr>
      </w:pPr>
    </w:p>
    <w:p>
      <w:pPr>
        <w:pStyle w:val="BodyText"/>
        <w:spacing w:before="93"/>
        <w:ind w:left="116" w:right="111"/>
        <w:jc w:val="both"/>
      </w:pPr>
      <w:r>
        <w:rPr/>
        <w:t>Esta Dissertação, com o </w:t>
      </w:r>
      <w:r>
        <w:rPr>
          <w:spacing w:val="-3"/>
        </w:rPr>
        <w:t>tema </w:t>
      </w:r>
      <w:r>
        <w:rPr/>
        <w:t>Conferências, Congressos e </w:t>
      </w:r>
      <w:r>
        <w:rPr>
          <w:spacing w:val="-5"/>
        </w:rPr>
        <w:t>Planejamento </w:t>
      </w:r>
      <w:r>
        <w:rPr/>
        <w:t>do Campo Educacional, </w:t>
      </w:r>
      <w:r>
        <w:rPr>
          <w:spacing w:val="-3"/>
        </w:rPr>
        <w:t>nasce </w:t>
      </w:r>
      <w:r>
        <w:rPr/>
        <w:t>das </w:t>
      </w:r>
      <w:r>
        <w:rPr>
          <w:spacing w:val="-3"/>
        </w:rPr>
        <w:t>questões norteadoras: </w:t>
      </w:r>
      <w:r>
        <w:rPr>
          <w:spacing w:val="3"/>
        </w:rPr>
        <w:t>i) </w:t>
      </w:r>
      <w:r>
        <w:rPr>
          <w:spacing w:val="-4"/>
        </w:rPr>
        <w:t>quando, </w:t>
      </w:r>
      <w:r>
        <w:rPr/>
        <w:t>como, por </w:t>
      </w:r>
      <w:r>
        <w:rPr>
          <w:spacing w:val="-4"/>
        </w:rPr>
        <w:t>quem, </w:t>
      </w:r>
      <w:r>
        <w:rPr/>
        <w:t>para </w:t>
      </w:r>
      <w:r>
        <w:rPr>
          <w:spacing w:val="-5"/>
        </w:rPr>
        <w:t>que   </w:t>
      </w:r>
      <w:r>
        <w:rPr/>
        <w:t>e por </w:t>
      </w:r>
      <w:r>
        <w:rPr>
          <w:spacing w:val="-5"/>
        </w:rPr>
        <w:t>que </w:t>
      </w:r>
      <w:r>
        <w:rPr/>
        <w:t>são </w:t>
      </w:r>
      <w:r>
        <w:rPr>
          <w:spacing w:val="-4"/>
        </w:rPr>
        <w:t>(foram)</w:t>
      </w:r>
      <w:r>
        <w:rPr>
          <w:spacing w:val="58"/>
        </w:rPr>
        <w:t> </w:t>
      </w:r>
      <w:r>
        <w:rPr/>
        <w:t>realizados Congressos e </w:t>
      </w:r>
      <w:r>
        <w:rPr>
          <w:spacing w:val="-3"/>
        </w:rPr>
        <w:t>Conferências  </w:t>
      </w:r>
      <w:r>
        <w:rPr>
          <w:spacing w:val="-7"/>
        </w:rPr>
        <w:t>no</w:t>
      </w:r>
      <w:r>
        <w:rPr>
          <w:spacing w:val="52"/>
        </w:rPr>
        <w:t> </w:t>
      </w:r>
      <w:r>
        <w:rPr/>
        <w:t>campo  da Educação brasileira?; </w:t>
      </w:r>
      <w:r>
        <w:rPr>
          <w:spacing w:val="4"/>
        </w:rPr>
        <w:t>ii) </w:t>
      </w:r>
      <w:r>
        <w:rPr/>
        <w:t>esses </w:t>
      </w:r>
      <w:r>
        <w:rPr>
          <w:spacing w:val="-5"/>
        </w:rPr>
        <w:t>eventos </w:t>
      </w:r>
      <w:r>
        <w:rPr/>
        <w:t>são </w:t>
      </w:r>
      <w:r>
        <w:rPr>
          <w:spacing w:val="-4"/>
        </w:rPr>
        <w:t>(foram) </w:t>
      </w:r>
      <w:r>
        <w:rPr/>
        <w:t>espaços e </w:t>
      </w:r>
      <w:r>
        <w:rPr>
          <w:spacing w:val="-5"/>
        </w:rPr>
        <w:t>instrumentos </w:t>
      </w:r>
      <w:r>
        <w:rPr/>
        <w:t>para o </w:t>
      </w:r>
      <w:r>
        <w:rPr>
          <w:spacing w:val="-5"/>
        </w:rPr>
        <w:t>planejamento </w:t>
      </w:r>
      <w:r>
        <w:rPr/>
        <w:t>do campo educacional nacional e </w:t>
      </w:r>
      <w:r>
        <w:rPr>
          <w:spacing w:val="-7"/>
        </w:rPr>
        <w:t>no </w:t>
      </w:r>
      <w:r>
        <w:rPr>
          <w:spacing w:val="-5"/>
        </w:rPr>
        <w:t>Município </w:t>
      </w:r>
      <w:r>
        <w:rPr/>
        <w:t>de </w:t>
      </w:r>
      <w:r>
        <w:rPr>
          <w:spacing w:val="-3"/>
        </w:rPr>
        <w:t>Palmas/TO?. </w:t>
      </w:r>
      <w:r>
        <w:rPr/>
        <w:t>Seu </w:t>
      </w:r>
      <w:r>
        <w:rPr>
          <w:spacing w:val="-3"/>
        </w:rPr>
        <w:t>objetivo </w:t>
      </w:r>
      <w:r>
        <w:rPr/>
        <w:t>geral é descrever em </w:t>
      </w:r>
      <w:r>
        <w:rPr>
          <w:spacing w:val="-5"/>
        </w:rPr>
        <w:t>que </w:t>
      </w:r>
      <w:r>
        <w:rPr/>
        <w:t>medida os Congressos e as </w:t>
      </w:r>
      <w:r>
        <w:rPr>
          <w:spacing w:val="-3"/>
        </w:rPr>
        <w:t>Conferências </w:t>
      </w:r>
      <w:r>
        <w:rPr>
          <w:spacing w:val="-7"/>
        </w:rPr>
        <w:t>no </w:t>
      </w:r>
      <w:r>
        <w:rPr/>
        <w:t>campo da Educação brasileira e </w:t>
      </w:r>
      <w:r>
        <w:rPr>
          <w:spacing w:val="-7"/>
        </w:rPr>
        <w:t>no </w:t>
      </w:r>
      <w:r>
        <w:rPr>
          <w:spacing w:val="-5"/>
        </w:rPr>
        <w:t>Município </w:t>
      </w:r>
      <w:r>
        <w:rPr/>
        <w:t>de </w:t>
      </w:r>
      <w:r>
        <w:rPr>
          <w:spacing w:val="-3"/>
        </w:rPr>
        <w:t>Palmas/TO </w:t>
      </w:r>
      <w:r>
        <w:rPr>
          <w:spacing w:val="-4"/>
        </w:rPr>
        <w:t>configuram-se </w:t>
      </w:r>
      <w:r>
        <w:rPr>
          <w:spacing w:val="-3"/>
        </w:rPr>
        <w:t>(configuraram-se) </w:t>
      </w:r>
      <w:r>
        <w:rPr/>
        <w:t>como espaços e </w:t>
      </w:r>
      <w:r>
        <w:rPr>
          <w:spacing w:val="-5"/>
        </w:rPr>
        <w:t>instrumentos </w:t>
      </w:r>
      <w:r>
        <w:rPr/>
        <w:t>para o </w:t>
      </w:r>
      <w:r>
        <w:rPr>
          <w:spacing w:val="-5"/>
        </w:rPr>
        <w:t>planejamento </w:t>
      </w:r>
      <w:r>
        <w:rPr>
          <w:spacing w:val="-3"/>
        </w:rPr>
        <w:t>educacional, </w:t>
      </w:r>
      <w:r>
        <w:rPr/>
        <w:t>considerando </w:t>
      </w:r>
      <w:r>
        <w:rPr>
          <w:spacing w:val="-4"/>
        </w:rPr>
        <w:t>seus </w:t>
      </w:r>
      <w:r>
        <w:rPr>
          <w:spacing w:val="-3"/>
        </w:rPr>
        <w:t>períodos </w:t>
      </w:r>
      <w:r>
        <w:rPr/>
        <w:t>de realização, temas, </w:t>
      </w:r>
      <w:r>
        <w:rPr>
          <w:spacing w:val="-3"/>
        </w:rPr>
        <w:t>objetivos, sujeitos organizadores, </w:t>
      </w:r>
      <w:r>
        <w:rPr/>
        <w:t>com contradições, limitações e </w:t>
      </w:r>
      <w:r>
        <w:rPr>
          <w:spacing w:val="-5"/>
        </w:rPr>
        <w:t>lacunas. </w:t>
      </w:r>
      <w:r>
        <w:rPr>
          <w:spacing w:val="-4"/>
        </w:rPr>
        <w:t>Os caminhos </w:t>
      </w:r>
      <w:r>
        <w:rPr/>
        <w:t>metodológicos para a </w:t>
      </w:r>
      <w:r>
        <w:rPr>
          <w:spacing w:val="-5"/>
        </w:rPr>
        <w:t>sua </w:t>
      </w:r>
      <w:r>
        <w:rPr>
          <w:spacing w:val="-4"/>
        </w:rPr>
        <w:t>construção concentram-se </w:t>
      </w:r>
      <w:r>
        <w:rPr>
          <w:spacing w:val="-7"/>
        </w:rPr>
        <w:t>na </w:t>
      </w:r>
      <w:r>
        <w:rPr/>
        <w:t>abordagem </w:t>
      </w:r>
      <w:r>
        <w:rPr>
          <w:spacing w:val="-4"/>
        </w:rPr>
        <w:t>qualitativa, </w:t>
      </w:r>
      <w:r>
        <w:rPr>
          <w:spacing w:val="-6"/>
        </w:rPr>
        <w:t>cuja  </w:t>
      </w:r>
      <w:r>
        <w:rPr>
          <w:spacing w:val="-4"/>
        </w:rPr>
        <w:t>construção  </w:t>
      </w:r>
      <w:r>
        <w:rPr/>
        <w:t>dos  dados e das informações se dá por meio de pesquisa bibliográfica e </w:t>
      </w:r>
      <w:r>
        <w:rPr>
          <w:spacing w:val="-5"/>
        </w:rPr>
        <w:t>documental. </w:t>
      </w:r>
      <w:r>
        <w:rPr>
          <w:spacing w:val="-4"/>
        </w:rPr>
        <w:t>Os resultados </w:t>
      </w:r>
      <w:r>
        <w:rPr/>
        <w:t>evidenciam </w:t>
      </w:r>
      <w:r>
        <w:rPr>
          <w:spacing w:val="-5"/>
        </w:rPr>
        <w:t>que </w:t>
      </w:r>
      <w:r>
        <w:rPr/>
        <w:t>tais </w:t>
      </w:r>
      <w:r>
        <w:rPr>
          <w:spacing w:val="-5"/>
        </w:rPr>
        <w:t>eventos </w:t>
      </w:r>
      <w:r>
        <w:rPr/>
        <w:t>em </w:t>
      </w:r>
      <w:r>
        <w:rPr>
          <w:spacing w:val="-6"/>
        </w:rPr>
        <w:t>alguns </w:t>
      </w:r>
      <w:r>
        <w:rPr>
          <w:spacing w:val="-4"/>
        </w:rPr>
        <w:t>momentos </w:t>
      </w:r>
      <w:r>
        <w:rPr>
          <w:spacing w:val="-3"/>
        </w:rPr>
        <w:t>apresentaram indícios </w:t>
      </w:r>
      <w:r>
        <w:rPr/>
        <w:t>para o </w:t>
      </w:r>
      <w:r>
        <w:rPr>
          <w:spacing w:val="-5"/>
        </w:rPr>
        <w:t>planejamento </w:t>
      </w:r>
      <w:r>
        <w:rPr>
          <w:spacing w:val="-3"/>
        </w:rPr>
        <w:t>nacional </w:t>
      </w:r>
      <w:r>
        <w:rPr/>
        <w:t>da educação, mas </w:t>
      </w:r>
      <w:r>
        <w:rPr>
          <w:spacing w:val="-5"/>
        </w:rPr>
        <w:t>não </w:t>
      </w:r>
      <w:r>
        <w:rPr>
          <w:spacing w:val="-3"/>
        </w:rPr>
        <w:t>trataram diretamente </w:t>
      </w:r>
      <w:r>
        <w:rPr/>
        <w:t>dessa temática. A partir de meados da década de 1990, os temas dos Congressos Nacionais de Educação I e </w:t>
      </w:r>
      <w:r>
        <w:rPr>
          <w:spacing w:val="-15"/>
        </w:rPr>
        <w:t>II, </w:t>
      </w:r>
      <w:r>
        <w:rPr>
          <w:spacing w:val="-3"/>
        </w:rPr>
        <w:t>organizados </w:t>
      </w:r>
      <w:r>
        <w:rPr/>
        <w:t>por diversas entidades </w:t>
      </w:r>
      <w:r>
        <w:rPr>
          <w:spacing w:val="-3"/>
        </w:rPr>
        <w:t>representativas </w:t>
      </w:r>
      <w:r>
        <w:rPr/>
        <w:t>do campo </w:t>
      </w:r>
      <w:r>
        <w:rPr>
          <w:spacing w:val="-3"/>
        </w:rPr>
        <w:t>educacional, </w:t>
      </w:r>
      <w:r>
        <w:rPr/>
        <w:t>apresentam-se como </w:t>
      </w:r>
      <w:r>
        <w:rPr>
          <w:spacing w:val="-4"/>
        </w:rPr>
        <w:t>momentos </w:t>
      </w:r>
      <w:r>
        <w:rPr/>
        <w:t>de </w:t>
      </w:r>
      <w:r>
        <w:rPr>
          <w:spacing w:val="-5"/>
        </w:rPr>
        <w:t>planejamento </w:t>
      </w:r>
      <w:r>
        <w:rPr/>
        <w:t>da educação, </w:t>
      </w:r>
      <w:r>
        <w:rPr>
          <w:spacing w:val="-7"/>
        </w:rPr>
        <w:t>no </w:t>
      </w:r>
      <w:r>
        <w:rPr>
          <w:spacing w:val="-5"/>
        </w:rPr>
        <w:t>intuito </w:t>
      </w:r>
      <w:r>
        <w:rPr/>
        <w:t>de elaborar o </w:t>
      </w:r>
      <w:r>
        <w:rPr>
          <w:spacing w:val="-4"/>
        </w:rPr>
        <w:t>Plano </w:t>
      </w:r>
      <w:r>
        <w:rPr/>
        <w:t>Nacional de Educação. </w:t>
      </w:r>
      <w:r>
        <w:rPr>
          <w:spacing w:val="-4"/>
        </w:rPr>
        <w:t>Os </w:t>
      </w:r>
      <w:r>
        <w:rPr/>
        <w:t>demais congressos são marcados por discussões em </w:t>
      </w:r>
      <w:r>
        <w:rPr>
          <w:spacing w:val="-6"/>
        </w:rPr>
        <w:t>torno </w:t>
      </w:r>
      <w:r>
        <w:rPr/>
        <w:t>do </w:t>
      </w:r>
      <w:r>
        <w:rPr>
          <w:spacing w:val="-4"/>
        </w:rPr>
        <w:t>Plano </w:t>
      </w:r>
      <w:r>
        <w:rPr/>
        <w:t>Nacional e a defesa da educação pública. As </w:t>
      </w:r>
      <w:r>
        <w:rPr>
          <w:spacing w:val="-3"/>
        </w:rPr>
        <w:t>conferências </w:t>
      </w:r>
      <w:r>
        <w:rPr>
          <w:spacing w:val="-7"/>
        </w:rPr>
        <w:t>no </w:t>
      </w:r>
      <w:r>
        <w:rPr/>
        <w:t>campo educacional dos </w:t>
      </w:r>
      <w:r>
        <w:rPr>
          <w:spacing w:val="-3"/>
        </w:rPr>
        <w:t>anos </w:t>
      </w:r>
      <w:r>
        <w:rPr/>
        <w:t>2000, também, abordam o </w:t>
      </w:r>
      <w:r>
        <w:rPr>
          <w:spacing w:val="-5"/>
        </w:rPr>
        <w:t>planejamento </w:t>
      </w:r>
      <w:r>
        <w:rPr/>
        <w:t>da educação, ora </w:t>
      </w:r>
      <w:r>
        <w:rPr>
          <w:spacing w:val="-3"/>
        </w:rPr>
        <w:t>explicitamente, </w:t>
      </w:r>
      <w:r>
        <w:rPr/>
        <w:t>ora implicitamente. Em 2010 e 2014, </w:t>
      </w:r>
      <w:r>
        <w:rPr>
          <w:spacing w:val="-4"/>
        </w:rPr>
        <w:t>seus</w:t>
      </w:r>
      <w:r>
        <w:rPr>
          <w:spacing w:val="58"/>
        </w:rPr>
        <w:t> </w:t>
      </w:r>
      <w:r>
        <w:rPr>
          <w:spacing w:val="-3"/>
        </w:rPr>
        <w:t>objetivos </w:t>
      </w:r>
      <w:r>
        <w:rPr/>
        <w:t>estão </w:t>
      </w:r>
      <w:r>
        <w:rPr>
          <w:spacing w:val="-3"/>
        </w:rPr>
        <w:t>diretamente </w:t>
      </w:r>
      <w:r>
        <w:rPr/>
        <w:t>ligados à </w:t>
      </w:r>
      <w:r>
        <w:rPr>
          <w:spacing w:val="-4"/>
        </w:rPr>
        <w:t>construção</w:t>
      </w:r>
      <w:r>
        <w:rPr>
          <w:spacing w:val="58"/>
        </w:rPr>
        <w:t> </w:t>
      </w:r>
      <w:r>
        <w:rPr/>
        <w:t>de Sistema  Nacional </w:t>
      </w:r>
      <w:r>
        <w:rPr>
          <w:spacing w:val="-3"/>
        </w:rPr>
        <w:t>Articulado </w:t>
      </w:r>
      <w:r>
        <w:rPr/>
        <w:t>de Educação e ao </w:t>
      </w:r>
      <w:r>
        <w:rPr>
          <w:spacing w:val="-5"/>
        </w:rPr>
        <w:t>planejamento </w:t>
      </w:r>
      <w:r>
        <w:rPr/>
        <w:t>da educação </w:t>
      </w:r>
      <w:r>
        <w:rPr>
          <w:spacing w:val="-4"/>
        </w:rPr>
        <w:t>nacional. </w:t>
      </w:r>
      <w:r>
        <w:rPr>
          <w:spacing w:val="-5"/>
        </w:rPr>
        <w:t>No </w:t>
      </w:r>
      <w:r>
        <w:rPr>
          <w:spacing w:val="-3"/>
        </w:rPr>
        <w:t>Município </w:t>
      </w:r>
      <w:r>
        <w:rPr/>
        <w:t>de </w:t>
      </w:r>
      <w:r>
        <w:rPr>
          <w:spacing w:val="-4"/>
        </w:rPr>
        <w:t>Palmas/TO, </w:t>
      </w:r>
      <w:r>
        <w:rPr/>
        <w:t>as </w:t>
      </w:r>
      <w:r>
        <w:rPr>
          <w:spacing w:val="-3"/>
        </w:rPr>
        <w:t>conferências </w:t>
      </w:r>
      <w:r>
        <w:rPr>
          <w:spacing w:val="-4"/>
        </w:rPr>
        <w:t>tornam-se </w:t>
      </w:r>
      <w:r>
        <w:rPr>
          <w:spacing w:val="-3"/>
        </w:rPr>
        <w:t>presentes </w:t>
      </w:r>
      <w:r>
        <w:rPr>
          <w:spacing w:val="-7"/>
        </w:rPr>
        <w:t>na </w:t>
      </w:r>
      <w:r>
        <w:rPr/>
        <w:t>educação a  partir  de  2012, </w:t>
      </w:r>
      <w:r>
        <w:rPr>
          <w:spacing w:val="-5"/>
        </w:rPr>
        <w:t>cujos </w:t>
      </w:r>
      <w:r>
        <w:rPr/>
        <w:t>temas e </w:t>
      </w:r>
      <w:r>
        <w:rPr>
          <w:spacing w:val="-3"/>
        </w:rPr>
        <w:t>objetivos </w:t>
      </w:r>
      <w:r>
        <w:rPr/>
        <w:t>de </w:t>
      </w:r>
      <w:r>
        <w:rPr>
          <w:spacing w:val="-3"/>
        </w:rPr>
        <w:t>três </w:t>
      </w:r>
      <w:r>
        <w:rPr>
          <w:spacing w:val="-5"/>
        </w:rPr>
        <w:t>eventos </w:t>
      </w:r>
      <w:r>
        <w:rPr/>
        <w:t>(2012, 2013 e 2015) </w:t>
      </w:r>
      <w:r>
        <w:rPr>
          <w:spacing w:val="-3"/>
        </w:rPr>
        <w:t>guardam </w:t>
      </w:r>
      <w:r>
        <w:rPr/>
        <w:t>relação direta com o </w:t>
      </w:r>
      <w:r>
        <w:rPr>
          <w:spacing w:val="-5"/>
        </w:rPr>
        <w:t>planejamento </w:t>
      </w:r>
      <w:r>
        <w:rPr/>
        <w:t>da educação </w:t>
      </w:r>
      <w:r>
        <w:rPr>
          <w:spacing w:val="-3"/>
        </w:rPr>
        <w:t>nacional </w:t>
      </w:r>
      <w:r>
        <w:rPr/>
        <w:t>e </w:t>
      </w:r>
      <w:r>
        <w:rPr>
          <w:spacing w:val="-3"/>
        </w:rPr>
        <w:t>municipal, sendo </w:t>
      </w:r>
      <w:r>
        <w:rPr/>
        <w:t>o primeiro e o terceiro próprios para a elaboração do </w:t>
      </w:r>
      <w:r>
        <w:rPr>
          <w:spacing w:val="-4"/>
        </w:rPr>
        <w:t>Plano </w:t>
      </w:r>
      <w:r>
        <w:rPr>
          <w:spacing w:val="-3"/>
        </w:rPr>
        <w:t>Municipal </w:t>
      </w:r>
      <w:r>
        <w:rPr/>
        <w:t>de Educação. </w:t>
      </w:r>
      <w:r>
        <w:rPr>
          <w:spacing w:val="-5"/>
        </w:rPr>
        <w:t>Conclui </w:t>
      </w:r>
      <w:r>
        <w:rPr/>
        <w:t>-se </w:t>
      </w:r>
      <w:r>
        <w:rPr>
          <w:spacing w:val="-5"/>
        </w:rPr>
        <w:t>que </w:t>
      </w:r>
      <w:r>
        <w:rPr/>
        <w:t>os </w:t>
      </w:r>
      <w:r>
        <w:rPr>
          <w:spacing w:val="-5"/>
        </w:rPr>
        <w:t>eventos </w:t>
      </w:r>
      <w:r>
        <w:rPr/>
        <w:t>em </w:t>
      </w:r>
      <w:r>
        <w:rPr>
          <w:spacing w:val="-4"/>
        </w:rPr>
        <w:t>pauta </w:t>
      </w:r>
      <w:r>
        <w:rPr>
          <w:spacing w:val="-5"/>
        </w:rPr>
        <w:t>vêm </w:t>
      </w:r>
      <w:r>
        <w:rPr/>
        <w:t>se </w:t>
      </w:r>
      <w:r>
        <w:rPr>
          <w:spacing w:val="-4"/>
        </w:rPr>
        <w:t>constituindo </w:t>
      </w:r>
      <w:r>
        <w:rPr/>
        <w:t>em espaços e </w:t>
      </w:r>
      <w:r>
        <w:rPr>
          <w:spacing w:val="-5"/>
        </w:rPr>
        <w:t>instrumentos </w:t>
      </w:r>
      <w:r>
        <w:rPr/>
        <w:t>de </w:t>
      </w:r>
      <w:r>
        <w:rPr>
          <w:spacing w:val="-5"/>
        </w:rPr>
        <w:t>planejamento </w:t>
      </w:r>
      <w:r>
        <w:rPr>
          <w:spacing w:val="-3"/>
        </w:rPr>
        <w:t>educacional, </w:t>
      </w:r>
      <w:r>
        <w:rPr>
          <w:spacing w:val="-5"/>
        </w:rPr>
        <w:t>não </w:t>
      </w:r>
      <w:r>
        <w:rPr/>
        <w:t>desconsiderando contradições, limitações e</w:t>
      </w:r>
      <w:r>
        <w:rPr>
          <w:spacing w:val="32"/>
        </w:rPr>
        <w:t> </w:t>
      </w:r>
      <w:r>
        <w:rPr>
          <w:spacing w:val="-5"/>
        </w:rPr>
        <w:t>lacunas.</w:t>
      </w:r>
    </w:p>
    <w:p>
      <w:pPr>
        <w:pStyle w:val="BodyText"/>
        <w:rPr>
          <w:sz w:val="23"/>
        </w:rPr>
      </w:pPr>
    </w:p>
    <w:p>
      <w:pPr>
        <w:pStyle w:val="BodyText"/>
        <w:spacing w:line="242" w:lineRule="auto"/>
        <w:ind w:left="116" w:right="128"/>
        <w:jc w:val="both"/>
      </w:pPr>
      <w:r>
        <w:rPr>
          <w:b/>
        </w:rPr>
        <w:t>Palavras-chave</w:t>
      </w:r>
      <w:r>
        <w:rPr/>
        <w:t>: </w:t>
      </w:r>
      <w:r>
        <w:rPr>
          <w:spacing w:val="-4"/>
        </w:rPr>
        <w:t>Política</w:t>
      </w:r>
      <w:r>
        <w:rPr>
          <w:spacing w:val="58"/>
        </w:rPr>
        <w:t> </w:t>
      </w:r>
      <w:r>
        <w:rPr/>
        <w:t>e gestão da educação. </w:t>
      </w:r>
      <w:r>
        <w:rPr>
          <w:spacing w:val="-3"/>
        </w:rPr>
        <w:t>Conferências </w:t>
      </w:r>
      <w:r>
        <w:rPr/>
        <w:t>Nacionais de Educação. </w:t>
      </w:r>
      <w:r>
        <w:rPr>
          <w:spacing w:val="-3"/>
        </w:rPr>
        <w:t>Conferências </w:t>
      </w:r>
      <w:r>
        <w:rPr/>
        <w:t>Municipais de Educação de Palmas. </w:t>
      </w:r>
      <w:r>
        <w:rPr>
          <w:spacing w:val="-4"/>
        </w:rPr>
        <w:t>Plano </w:t>
      </w:r>
      <w:r>
        <w:rPr>
          <w:spacing w:val="-3"/>
        </w:rPr>
        <w:t>Municipal </w:t>
      </w:r>
      <w:r>
        <w:rPr/>
        <w:t>de Educação de </w:t>
      </w:r>
      <w:r>
        <w:rPr>
          <w:spacing w:val="-3"/>
        </w:rPr>
        <w:t>Palmas/TO </w:t>
      </w:r>
      <w:r>
        <w:rPr/>
        <w:t>(2016-2026).</w:t>
      </w:r>
    </w:p>
    <w:p>
      <w:pPr>
        <w:spacing w:after="0" w:line="242" w:lineRule="auto"/>
        <w:jc w:val="both"/>
        <w:sectPr>
          <w:headerReference w:type="default" r:id="rId12"/>
          <w:pgSz w:w="11910" w:h="16850"/>
          <w:pgMar w:header="1689" w:footer="0" w:top="1940" w:bottom="280" w:left="1580" w:right="1000"/>
        </w:sectPr>
      </w:pPr>
    </w:p>
    <w:p>
      <w:pPr>
        <w:pStyle w:val="BodyText"/>
        <w:rPr>
          <w:sz w:val="20"/>
        </w:rPr>
      </w:pPr>
    </w:p>
    <w:p>
      <w:pPr>
        <w:pStyle w:val="BodyText"/>
        <w:spacing w:before="4"/>
        <w:rPr>
          <w:sz w:val="22"/>
        </w:rPr>
      </w:pPr>
    </w:p>
    <w:p>
      <w:pPr>
        <w:pStyle w:val="BodyText"/>
        <w:spacing w:before="93"/>
        <w:ind w:left="116" w:right="110"/>
        <w:jc w:val="both"/>
      </w:pPr>
      <w:r>
        <w:rPr>
          <w:spacing w:val="-5"/>
        </w:rPr>
        <w:t>This </w:t>
      </w:r>
      <w:r>
        <w:rPr/>
        <w:t>dissertation, </w:t>
      </w:r>
      <w:r>
        <w:rPr>
          <w:spacing w:val="-3"/>
        </w:rPr>
        <w:t>with </w:t>
      </w:r>
      <w:r>
        <w:rPr>
          <w:spacing w:val="-7"/>
        </w:rPr>
        <w:t>the </w:t>
      </w:r>
      <w:r>
        <w:rPr>
          <w:spacing w:val="-5"/>
        </w:rPr>
        <w:t>theme </w:t>
      </w:r>
      <w:r>
        <w:rPr>
          <w:spacing w:val="-3"/>
        </w:rPr>
        <w:t>Conferences, </w:t>
      </w:r>
      <w:r>
        <w:rPr/>
        <w:t>Congresses </w:t>
      </w:r>
      <w:r>
        <w:rPr>
          <w:spacing w:val="-5"/>
        </w:rPr>
        <w:t>and Planning </w:t>
      </w:r>
      <w:r>
        <w:rPr/>
        <w:t>of </w:t>
      </w:r>
      <w:r>
        <w:rPr>
          <w:spacing w:val="-7"/>
        </w:rPr>
        <w:t>the </w:t>
      </w:r>
      <w:r>
        <w:rPr/>
        <w:t>Educational Field, </w:t>
      </w:r>
      <w:r>
        <w:rPr>
          <w:spacing w:val="-3"/>
        </w:rPr>
        <w:t>was </w:t>
      </w:r>
      <w:r>
        <w:rPr/>
        <w:t>born </w:t>
      </w:r>
      <w:r>
        <w:rPr>
          <w:spacing w:val="-3"/>
        </w:rPr>
        <w:t>from </w:t>
      </w:r>
      <w:r>
        <w:rPr>
          <w:spacing w:val="-7"/>
        </w:rPr>
        <w:t>the </w:t>
      </w:r>
      <w:r>
        <w:rPr/>
        <w:t>guiding </w:t>
      </w:r>
      <w:r>
        <w:rPr>
          <w:spacing w:val="-3"/>
        </w:rPr>
        <w:t>questions: </w:t>
      </w:r>
      <w:r>
        <w:rPr>
          <w:spacing w:val="3"/>
        </w:rPr>
        <w:t>i) </w:t>
      </w:r>
      <w:r>
        <w:rPr>
          <w:spacing w:val="-6"/>
        </w:rPr>
        <w:t>when, how, </w:t>
      </w:r>
      <w:r>
        <w:rPr/>
        <w:t>by </w:t>
      </w:r>
      <w:r>
        <w:rPr>
          <w:spacing w:val="-6"/>
        </w:rPr>
        <w:t>whom, </w:t>
      </w:r>
      <w:r>
        <w:rPr>
          <w:spacing w:val="-4"/>
        </w:rPr>
        <w:t>to  </w:t>
      </w:r>
      <w:r>
        <w:rPr>
          <w:spacing w:val="-6"/>
        </w:rPr>
        <w:t>what </w:t>
      </w:r>
      <w:r>
        <w:rPr>
          <w:spacing w:val="-5"/>
        </w:rPr>
        <w:t>and </w:t>
      </w:r>
      <w:r>
        <w:rPr>
          <w:spacing w:val="-8"/>
        </w:rPr>
        <w:t>why </w:t>
      </w:r>
      <w:r>
        <w:rPr/>
        <w:t>are Congresses </w:t>
      </w:r>
      <w:r>
        <w:rPr>
          <w:spacing w:val="-5"/>
        </w:rPr>
        <w:t>and </w:t>
      </w:r>
      <w:r>
        <w:rPr>
          <w:spacing w:val="-3"/>
        </w:rPr>
        <w:t>Conferences </w:t>
      </w:r>
      <w:r>
        <w:rPr>
          <w:spacing w:val="-6"/>
        </w:rPr>
        <w:t>held </w:t>
      </w:r>
      <w:r>
        <w:rPr>
          <w:spacing w:val="3"/>
        </w:rPr>
        <w:t>in </w:t>
      </w:r>
      <w:r>
        <w:rPr>
          <w:spacing w:val="-3"/>
        </w:rPr>
        <w:t>the </w:t>
      </w:r>
      <w:r>
        <w:rPr/>
        <w:t>field of Brazilian Education?; </w:t>
      </w:r>
      <w:r>
        <w:rPr>
          <w:spacing w:val="-6"/>
        </w:rPr>
        <w:t>Ii) </w:t>
      </w:r>
      <w:r>
        <w:rPr/>
        <w:t>are </w:t>
      </w:r>
      <w:r>
        <w:rPr>
          <w:spacing w:val="-4"/>
        </w:rPr>
        <w:t>these </w:t>
      </w:r>
      <w:r>
        <w:rPr>
          <w:spacing w:val="-6"/>
        </w:rPr>
        <w:t>events </w:t>
      </w:r>
      <w:r>
        <w:rPr/>
        <w:t>(spaces) </w:t>
      </w:r>
      <w:r>
        <w:rPr>
          <w:spacing w:val="-5"/>
        </w:rPr>
        <w:t>and </w:t>
      </w:r>
      <w:r>
        <w:rPr>
          <w:spacing w:val="-6"/>
        </w:rPr>
        <w:t>instruments </w:t>
      </w:r>
      <w:r>
        <w:rPr/>
        <w:t>for </w:t>
      </w:r>
      <w:r>
        <w:rPr>
          <w:spacing w:val="-7"/>
        </w:rPr>
        <w:t>the </w:t>
      </w:r>
      <w:r>
        <w:rPr>
          <w:spacing w:val="-6"/>
        </w:rPr>
        <w:t>planning </w:t>
      </w:r>
      <w:r>
        <w:rPr/>
        <w:t>of  </w:t>
      </w:r>
      <w:r>
        <w:rPr>
          <w:spacing w:val="-7"/>
        </w:rPr>
        <w:t>the </w:t>
      </w:r>
      <w:r>
        <w:rPr>
          <w:spacing w:val="-4"/>
        </w:rPr>
        <w:t>national </w:t>
      </w:r>
      <w:r>
        <w:rPr>
          <w:spacing w:val="-3"/>
        </w:rPr>
        <w:t>educational </w:t>
      </w:r>
      <w:r>
        <w:rPr/>
        <w:t>field  </w:t>
      </w:r>
      <w:r>
        <w:rPr>
          <w:spacing w:val="-5"/>
        </w:rPr>
        <w:t>and </w:t>
      </w:r>
      <w:r>
        <w:rPr>
          <w:spacing w:val="3"/>
        </w:rPr>
        <w:t>in </w:t>
      </w:r>
      <w:r>
        <w:rPr>
          <w:spacing w:val="-7"/>
        </w:rPr>
        <w:t>the </w:t>
      </w:r>
      <w:r>
        <w:rPr>
          <w:spacing w:val="-3"/>
        </w:rPr>
        <w:t>Municipality </w:t>
      </w:r>
      <w:r>
        <w:rPr/>
        <w:t>of </w:t>
      </w:r>
      <w:r>
        <w:rPr>
          <w:spacing w:val="-3"/>
        </w:rPr>
        <w:t>Palmas/TO?. </w:t>
      </w:r>
      <w:r>
        <w:rPr>
          <w:spacing w:val="-10"/>
        </w:rPr>
        <w:t>Its  </w:t>
      </w:r>
      <w:r>
        <w:rPr>
          <w:spacing w:val="-3"/>
        </w:rPr>
        <w:t>general objective  </w:t>
      </w:r>
      <w:r>
        <w:rPr>
          <w:spacing w:val="3"/>
        </w:rPr>
        <w:t>is </w:t>
      </w:r>
      <w:r>
        <w:rPr>
          <w:spacing w:val="-4"/>
        </w:rPr>
        <w:t>to </w:t>
      </w:r>
      <w:r>
        <w:rPr/>
        <w:t>describe </w:t>
      </w:r>
      <w:r>
        <w:rPr>
          <w:spacing w:val="-4"/>
        </w:rPr>
        <w:t>to </w:t>
      </w:r>
      <w:r>
        <w:rPr>
          <w:spacing w:val="-6"/>
        </w:rPr>
        <w:t>what extent </w:t>
      </w:r>
      <w:r>
        <w:rPr/>
        <w:t>Congresses </w:t>
      </w:r>
      <w:r>
        <w:rPr>
          <w:spacing w:val="-5"/>
        </w:rPr>
        <w:t>and </w:t>
      </w:r>
      <w:r>
        <w:rPr>
          <w:spacing w:val="-3"/>
        </w:rPr>
        <w:t>Conferences </w:t>
      </w:r>
      <w:r>
        <w:rPr>
          <w:spacing w:val="3"/>
        </w:rPr>
        <w:t>in </w:t>
      </w:r>
      <w:r>
        <w:rPr>
          <w:spacing w:val="-7"/>
        </w:rPr>
        <w:t>the </w:t>
      </w:r>
      <w:r>
        <w:rPr/>
        <w:t>field of Brazilian Education </w:t>
      </w:r>
      <w:r>
        <w:rPr>
          <w:spacing w:val="-5"/>
        </w:rPr>
        <w:t>and </w:t>
      </w:r>
      <w:r>
        <w:rPr>
          <w:spacing w:val="3"/>
        </w:rPr>
        <w:t>in </w:t>
      </w:r>
      <w:r>
        <w:rPr>
          <w:spacing w:val="-7"/>
        </w:rPr>
        <w:t>the </w:t>
      </w:r>
      <w:r>
        <w:rPr>
          <w:spacing w:val="-3"/>
        </w:rPr>
        <w:t>Municipality </w:t>
      </w:r>
      <w:r>
        <w:rPr/>
        <w:t>of Palmas/TO are </w:t>
      </w:r>
      <w:r>
        <w:rPr>
          <w:spacing w:val="-4"/>
        </w:rPr>
        <w:t>configured </w:t>
      </w:r>
      <w:r>
        <w:rPr>
          <w:spacing w:val="-5"/>
        </w:rPr>
        <w:t>(and </w:t>
      </w:r>
      <w:r>
        <w:rPr>
          <w:spacing w:val="-3"/>
        </w:rPr>
        <w:t>configured) </w:t>
      </w:r>
      <w:r>
        <w:rPr/>
        <w:t>as spaces </w:t>
      </w:r>
      <w:r>
        <w:rPr>
          <w:spacing w:val="-5"/>
        </w:rPr>
        <w:t>and </w:t>
      </w:r>
      <w:r>
        <w:rPr>
          <w:spacing w:val="-6"/>
        </w:rPr>
        <w:t>instruments </w:t>
      </w:r>
      <w:r>
        <w:rPr/>
        <w:t>for educational </w:t>
      </w:r>
      <w:r>
        <w:rPr>
          <w:spacing w:val="-5"/>
        </w:rPr>
        <w:t>planning, </w:t>
      </w:r>
      <w:r>
        <w:rPr/>
        <w:t>considering </w:t>
      </w:r>
      <w:r>
        <w:rPr>
          <w:spacing w:val="-3"/>
        </w:rPr>
        <w:t>their </w:t>
      </w:r>
      <w:r>
        <w:rPr/>
        <w:t>periods of </w:t>
      </w:r>
      <w:r>
        <w:rPr>
          <w:spacing w:val="-4"/>
        </w:rPr>
        <w:t>achievement, themes, </w:t>
      </w:r>
      <w:r>
        <w:rPr>
          <w:spacing w:val="-3"/>
        </w:rPr>
        <w:t>Objectives, </w:t>
      </w:r>
      <w:r>
        <w:rPr>
          <w:spacing w:val="-4"/>
        </w:rPr>
        <w:t>organizing subjects, </w:t>
      </w:r>
      <w:r>
        <w:rPr>
          <w:spacing w:val="-3"/>
        </w:rPr>
        <w:t>with contradictions, </w:t>
      </w:r>
      <w:r>
        <w:rPr/>
        <w:t>limitations </w:t>
      </w:r>
      <w:r>
        <w:rPr>
          <w:spacing w:val="-5"/>
        </w:rPr>
        <w:t>and </w:t>
      </w:r>
      <w:r>
        <w:rPr/>
        <w:t>gaps. </w:t>
      </w:r>
      <w:r>
        <w:rPr>
          <w:spacing w:val="-9"/>
        </w:rPr>
        <w:t>The </w:t>
      </w:r>
      <w:r>
        <w:rPr/>
        <w:t>methodological approaches </w:t>
      </w:r>
      <w:r>
        <w:rPr>
          <w:spacing w:val="-4"/>
        </w:rPr>
        <w:t>to </w:t>
      </w:r>
      <w:r>
        <w:rPr/>
        <w:t>its </w:t>
      </w:r>
      <w:r>
        <w:rPr>
          <w:spacing w:val="-4"/>
        </w:rPr>
        <w:t>construction </w:t>
      </w:r>
      <w:r>
        <w:rPr/>
        <w:t>are </w:t>
      </w:r>
      <w:r>
        <w:rPr>
          <w:spacing w:val="-3"/>
        </w:rPr>
        <w:t>focused </w:t>
      </w:r>
      <w:r>
        <w:rPr/>
        <w:t>on </w:t>
      </w:r>
      <w:r>
        <w:rPr>
          <w:spacing w:val="-7"/>
        </w:rPr>
        <w:t>the </w:t>
      </w:r>
      <w:r>
        <w:rPr>
          <w:spacing w:val="-4"/>
        </w:rPr>
        <w:t>qualitative </w:t>
      </w:r>
      <w:r>
        <w:rPr/>
        <w:t>approach, </w:t>
      </w:r>
      <w:r>
        <w:rPr>
          <w:spacing w:val="-5"/>
        </w:rPr>
        <w:t>whose </w:t>
      </w:r>
      <w:r>
        <w:rPr>
          <w:spacing w:val="-4"/>
        </w:rPr>
        <w:t>construction </w:t>
      </w:r>
      <w:r>
        <w:rPr/>
        <w:t>of data </w:t>
      </w:r>
      <w:r>
        <w:rPr>
          <w:spacing w:val="-5"/>
        </w:rPr>
        <w:t>and </w:t>
      </w:r>
      <w:r>
        <w:rPr>
          <w:spacing w:val="-3"/>
        </w:rPr>
        <w:t>information </w:t>
      </w:r>
      <w:r>
        <w:rPr>
          <w:spacing w:val="3"/>
        </w:rPr>
        <w:t>is </w:t>
      </w:r>
      <w:r>
        <w:rPr>
          <w:spacing w:val="-3"/>
        </w:rPr>
        <w:t>done </w:t>
      </w:r>
      <w:r>
        <w:rPr>
          <w:spacing w:val="-6"/>
        </w:rPr>
        <w:t>through </w:t>
      </w:r>
      <w:r>
        <w:rPr/>
        <w:t>bibliographical </w:t>
      </w:r>
      <w:r>
        <w:rPr>
          <w:spacing w:val="-5"/>
        </w:rPr>
        <w:t>and </w:t>
      </w:r>
      <w:r>
        <w:rPr>
          <w:spacing w:val="-4"/>
        </w:rPr>
        <w:t>documentary </w:t>
      </w:r>
      <w:r>
        <w:rPr>
          <w:spacing w:val="-3"/>
        </w:rPr>
        <w:t>research. </w:t>
      </w:r>
      <w:r>
        <w:rPr>
          <w:spacing w:val="-9"/>
        </w:rPr>
        <w:t>The</w:t>
      </w:r>
      <w:r>
        <w:rPr>
          <w:spacing w:val="48"/>
        </w:rPr>
        <w:t> </w:t>
      </w:r>
      <w:r>
        <w:rPr>
          <w:spacing w:val="-5"/>
        </w:rPr>
        <w:t>results </w:t>
      </w:r>
      <w:r>
        <w:rPr>
          <w:spacing w:val="-4"/>
        </w:rPr>
        <w:t>show </w:t>
      </w:r>
      <w:r>
        <w:rPr>
          <w:spacing w:val="-5"/>
        </w:rPr>
        <w:t>that  </w:t>
      </w:r>
      <w:r>
        <w:rPr>
          <w:spacing w:val="-4"/>
        </w:rPr>
        <w:t>such  </w:t>
      </w:r>
      <w:r>
        <w:rPr>
          <w:spacing w:val="-6"/>
        </w:rPr>
        <w:t>events  </w:t>
      </w:r>
      <w:r>
        <w:rPr>
          <w:spacing w:val="3"/>
        </w:rPr>
        <w:t>in  </w:t>
      </w:r>
      <w:r>
        <w:rPr/>
        <w:t>some </w:t>
      </w:r>
      <w:r>
        <w:rPr>
          <w:spacing w:val="-5"/>
        </w:rPr>
        <w:t>moments </w:t>
      </w:r>
      <w:r>
        <w:rPr>
          <w:spacing w:val="-3"/>
        </w:rPr>
        <w:t>presented </w:t>
      </w:r>
      <w:r>
        <w:rPr/>
        <w:t>indications for </w:t>
      </w:r>
      <w:r>
        <w:rPr>
          <w:spacing w:val="-7"/>
        </w:rPr>
        <w:t>the </w:t>
      </w:r>
      <w:r>
        <w:rPr>
          <w:spacing w:val="-4"/>
        </w:rPr>
        <w:t>national </w:t>
      </w:r>
      <w:r>
        <w:rPr>
          <w:spacing w:val="-6"/>
        </w:rPr>
        <w:t>planning  </w:t>
      </w:r>
      <w:r>
        <w:rPr/>
        <w:t>of </w:t>
      </w:r>
      <w:r>
        <w:rPr>
          <w:spacing w:val="-7"/>
        </w:rPr>
        <w:t>the  </w:t>
      </w:r>
      <w:r>
        <w:rPr>
          <w:spacing w:val="-3"/>
        </w:rPr>
        <w:t>education, </w:t>
      </w:r>
      <w:r>
        <w:rPr>
          <w:spacing w:val="-5"/>
        </w:rPr>
        <w:t>but  </w:t>
      </w:r>
      <w:r>
        <w:rPr>
          <w:spacing w:val="2"/>
        </w:rPr>
        <w:t>did </w:t>
      </w:r>
      <w:r>
        <w:rPr>
          <w:spacing w:val="-5"/>
        </w:rPr>
        <w:t>not </w:t>
      </w:r>
      <w:r>
        <w:rPr/>
        <w:t>deal directly </w:t>
      </w:r>
      <w:r>
        <w:rPr>
          <w:spacing w:val="-3"/>
        </w:rPr>
        <w:t>with </w:t>
      </w:r>
      <w:r>
        <w:rPr>
          <w:spacing w:val="-4"/>
        </w:rPr>
        <w:t>this theme. </w:t>
      </w:r>
      <w:r>
        <w:rPr/>
        <w:t>From </w:t>
      </w:r>
      <w:r>
        <w:rPr>
          <w:spacing w:val="-7"/>
        </w:rPr>
        <w:t>the </w:t>
      </w:r>
      <w:r>
        <w:rPr/>
        <w:t>mid-1990s, </w:t>
      </w:r>
      <w:r>
        <w:rPr>
          <w:spacing w:val="-7"/>
        </w:rPr>
        <w:t>the </w:t>
      </w:r>
      <w:r>
        <w:rPr>
          <w:spacing w:val="-4"/>
        </w:rPr>
        <w:t>themes </w:t>
      </w:r>
      <w:r>
        <w:rPr/>
        <w:t>of </w:t>
      </w:r>
      <w:r>
        <w:rPr>
          <w:spacing w:val="-7"/>
        </w:rPr>
        <w:t>the </w:t>
      </w:r>
      <w:r>
        <w:rPr>
          <w:spacing w:val="-3"/>
        </w:rPr>
        <w:t>National </w:t>
      </w:r>
      <w:r>
        <w:rPr/>
        <w:t>Congresses of Education I </w:t>
      </w:r>
      <w:r>
        <w:rPr>
          <w:spacing w:val="-5"/>
        </w:rPr>
        <w:t>and </w:t>
      </w:r>
      <w:r>
        <w:rPr>
          <w:spacing w:val="-15"/>
        </w:rPr>
        <w:t>II, </w:t>
      </w:r>
      <w:r>
        <w:rPr>
          <w:spacing w:val="-3"/>
        </w:rPr>
        <w:t>organized </w:t>
      </w:r>
      <w:r>
        <w:rPr/>
        <w:t>by </w:t>
      </w:r>
      <w:r>
        <w:rPr>
          <w:spacing w:val="-3"/>
        </w:rPr>
        <w:t>several </w:t>
      </w:r>
      <w:r>
        <w:rPr>
          <w:spacing w:val="-4"/>
        </w:rPr>
        <w:t>representative </w:t>
      </w:r>
      <w:r>
        <w:rPr/>
        <w:t>entities of </w:t>
      </w:r>
      <w:r>
        <w:rPr>
          <w:spacing w:val="-7"/>
        </w:rPr>
        <w:t>the </w:t>
      </w:r>
      <w:r>
        <w:rPr>
          <w:spacing w:val="-3"/>
        </w:rPr>
        <w:t>educational </w:t>
      </w:r>
      <w:r>
        <w:rPr/>
        <w:t>field, are </w:t>
      </w:r>
      <w:r>
        <w:rPr>
          <w:spacing w:val="-3"/>
        </w:rPr>
        <w:t>presented </w:t>
      </w:r>
      <w:r>
        <w:rPr/>
        <w:t>as </w:t>
      </w:r>
      <w:r>
        <w:rPr>
          <w:spacing w:val="-6"/>
        </w:rPr>
        <w:t>planning </w:t>
      </w:r>
      <w:r>
        <w:rPr>
          <w:spacing w:val="-5"/>
        </w:rPr>
        <w:t>moments </w:t>
      </w:r>
      <w:r>
        <w:rPr/>
        <w:t>of </w:t>
      </w:r>
      <w:r>
        <w:rPr>
          <w:spacing w:val="-3"/>
        </w:rPr>
        <w:t>education, </w:t>
      </w:r>
      <w:r>
        <w:rPr>
          <w:spacing w:val="3"/>
        </w:rPr>
        <w:t>in </w:t>
      </w:r>
      <w:r>
        <w:rPr/>
        <w:t>order </w:t>
      </w:r>
      <w:r>
        <w:rPr>
          <w:spacing w:val="-4"/>
        </w:rPr>
        <w:t>to</w:t>
      </w:r>
      <w:r>
        <w:rPr>
          <w:spacing w:val="58"/>
        </w:rPr>
        <w:t> </w:t>
      </w:r>
      <w:r>
        <w:rPr/>
        <w:t>elaborate </w:t>
      </w:r>
      <w:r>
        <w:rPr>
          <w:spacing w:val="-7"/>
        </w:rPr>
        <w:t>the </w:t>
      </w:r>
      <w:r>
        <w:rPr>
          <w:spacing w:val="-3"/>
        </w:rPr>
        <w:t>National </w:t>
      </w:r>
      <w:r>
        <w:rPr/>
        <w:t>Education </w:t>
      </w:r>
      <w:r>
        <w:rPr>
          <w:spacing w:val="-4"/>
        </w:rPr>
        <w:t>Plan.</w:t>
      </w:r>
      <w:r>
        <w:rPr>
          <w:spacing w:val="58"/>
        </w:rPr>
        <w:t> </w:t>
      </w:r>
      <w:r>
        <w:rPr>
          <w:spacing w:val="-9"/>
        </w:rPr>
        <w:t>The</w:t>
      </w:r>
      <w:r>
        <w:rPr>
          <w:spacing w:val="48"/>
        </w:rPr>
        <w:t> </w:t>
      </w:r>
      <w:r>
        <w:rPr>
          <w:spacing w:val="-4"/>
        </w:rPr>
        <w:t>other</w:t>
      </w:r>
      <w:r>
        <w:rPr>
          <w:spacing w:val="58"/>
        </w:rPr>
        <w:t> </w:t>
      </w:r>
      <w:r>
        <w:rPr/>
        <w:t>congresses are marked by discussions </w:t>
      </w:r>
      <w:r>
        <w:rPr>
          <w:spacing w:val="-6"/>
        </w:rPr>
        <w:t>around </w:t>
      </w:r>
      <w:r>
        <w:rPr>
          <w:spacing w:val="-7"/>
        </w:rPr>
        <w:t>the </w:t>
      </w:r>
      <w:r>
        <w:rPr>
          <w:spacing w:val="-3"/>
        </w:rPr>
        <w:t>National </w:t>
      </w:r>
      <w:r>
        <w:rPr/>
        <w:t>Plan </w:t>
      </w:r>
      <w:r>
        <w:rPr>
          <w:spacing w:val="-5"/>
        </w:rPr>
        <w:t>and </w:t>
      </w:r>
      <w:r>
        <w:rPr>
          <w:spacing w:val="-7"/>
        </w:rPr>
        <w:t>the </w:t>
      </w:r>
      <w:r>
        <w:rPr>
          <w:spacing w:val="-3"/>
        </w:rPr>
        <w:t>defense </w:t>
      </w:r>
      <w:r>
        <w:rPr/>
        <w:t>of  </w:t>
      </w:r>
      <w:r>
        <w:rPr>
          <w:spacing w:val="-3"/>
        </w:rPr>
        <w:t>public  education. Conferences </w:t>
      </w:r>
      <w:r>
        <w:rPr>
          <w:spacing w:val="3"/>
        </w:rPr>
        <w:t>in </w:t>
      </w:r>
      <w:r>
        <w:rPr>
          <w:spacing w:val="-7"/>
        </w:rPr>
        <w:t>the </w:t>
      </w:r>
      <w:r>
        <w:rPr>
          <w:spacing w:val="-3"/>
        </w:rPr>
        <w:t>educational </w:t>
      </w:r>
      <w:r>
        <w:rPr/>
        <w:t>field of </w:t>
      </w:r>
      <w:r>
        <w:rPr>
          <w:spacing w:val="-7"/>
        </w:rPr>
        <w:t>the </w:t>
      </w:r>
      <w:r>
        <w:rPr/>
        <w:t>2000s also address </w:t>
      </w:r>
      <w:r>
        <w:rPr>
          <w:spacing w:val="-3"/>
        </w:rPr>
        <w:t>educational </w:t>
      </w:r>
      <w:r>
        <w:rPr>
          <w:spacing w:val="-5"/>
        </w:rPr>
        <w:t>planning, </w:t>
      </w:r>
      <w:r>
        <w:rPr/>
        <w:t>sometimes </w:t>
      </w:r>
      <w:r>
        <w:rPr>
          <w:spacing w:val="-3"/>
        </w:rPr>
        <w:t>explicitly </w:t>
      </w:r>
      <w:r>
        <w:rPr/>
        <w:t>or </w:t>
      </w:r>
      <w:r>
        <w:rPr>
          <w:spacing w:val="-3"/>
        </w:rPr>
        <w:t>implicitly.  </w:t>
      </w:r>
      <w:r>
        <w:rPr>
          <w:spacing w:val="-11"/>
        </w:rPr>
        <w:t>In  </w:t>
      </w:r>
      <w:r>
        <w:rPr/>
        <w:t>2010  </w:t>
      </w:r>
      <w:r>
        <w:rPr>
          <w:spacing w:val="-5"/>
        </w:rPr>
        <w:t>and  </w:t>
      </w:r>
      <w:r>
        <w:rPr/>
        <w:t>2014, its  </w:t>
      </w:r>
      <w:r>
        <w:rPr>
          <w:spacing w:val="-3"/>
        </w:rPr>
        <w:t>objectives </w:t>
      </w:r>
      <w:r>
        <w:rPr/>
        <w:t>are directly </w:t>
      </w:r>
      <w:r>
        <w:rPr>
          <w:spacing w:val="-3"/>
        </w:rPr>
        <w:t>linked </w:t>
      </w:r>
      <w:r>
        <w:rPr>
          <w:spacing w:val="-4"/>
        </w:rPr>
        <w:t>to </w:t>
      </w:r>
      <w:r>
        <w:rPr>
          <w:spacing w:val="-7"/>
        </w:rPr>
        <w:t>the </w:t>
      </w:r>
      <w:r>
        <w:rPr>
          <w:spacing w:val="-4"/>
        </w:rPr>
        <w:t>construction </w:t>
      </w:r>
      <w:r>
        <w:rPr/>
        <w:t>of </w:t>
      </w:r>
      <w:r>
        <w:rPr>
          <w:spacing w:val="-3"/>
        </w:rPr>
        <w:t>National Articulated System </w:t>
      </w:r>
      <w:r>
        <w:rPr/>
        <w:t>of Education </w:t>
      </w:r>
      <w:r>
        <w:rPr>
          <w:spacing w:val="-5"/>
        </w:rPr>
        <w:t>and </w:t>
      </w:r>
      <w:r>
        <w:rPr>
          <w:spacing w:val="-4"/>
        </w:rPr>
        <w:t>to </w:t>
      </w:r>
      <w:r>
        <w:rPr>
          <w:spacing w:val="-7"/>
        </w:rPr>
        <w:t>the </w:t>
      </w:r>
      <w:r>
        <w:rPr>
          <w:spacing w:val="-6"/>
        </w:rPr>
        <w:t>planning </w:t>
      </w:r>
      <w:r>
        <w:rPr/>
        <w:t>of </w:t>
      </w:r>
      <w:r>
        <w:rPr>
          <w:spacing w:val="-4"/>
        </w:rPr>
        <w:t>national</w:t>
      </w:r>
      <w:r>
        <w:rPr>
          <w:spacing w:val="58"/>
        </w:rPr>
        <w:t> </w:t>
      </w:r>
      <w:r>
        <w:rPr>
          <w:spacing w:val="-3"/>
        </w:rPr>
        <w:t>education. </w:t>
      </w:r>
      <w:r>
        <w:rPr>
          <w:spacing w:val="-11"/>
        </w:rPr>
        <w:t>In </w:t>
      </w:r>
      <w:r>
        <w:rPr>
          <w:spacing w:val="-7"/>
        </w:rPr>
        <w:t>the </w:t>
      </w:r>
      <w:r>
        <w:rPr>
          <w:spacing w:val="-3"/>
        </w:rPr>
        <w:t>Municipality </w:t>
      </w:r>
      <w:r>
        <w:rPr/>
        <w:t>of </w:t>
      </w:r>
      <w:r>
        <w:rPr>
          <w:spacing w:val="-3"/>
        </w:rPr>
        <w:t>Palmas/TO,  </w:t>
      </w:r>
      <w:r>
        <w:rPr>
          <w:spacing w:val="-7"/>
        </w:rPr>
        <w:t>the</w:t>
      </w:r>
      <w:r>
        <w:rPr>
          <w:spacing w:val="52"/>
        </w:rPr>
        <w:t> </w:t>
      </w:r>
      <w:r>
        <w:rPr>
          <w:spacing w:val="-4"/>
        </w:rPr>
        <w:t>conferences </w:t>
      </w:r>
      <w:r>
        <w:rPr>
          <w:spacing w:val="58"/>
        </w:rPr>
        <w:t> </w:t>
      </w:r>
      <w:r>
        <w:rPr/>
        <w:t>become </w:t>
      </w:r>
      <w:r>
        <w:rPr>
          <w:spacing w:val="-3"/>
        </w:rPr>
        <w:t>present </w:t>
      </w:r>
      <w:r>
        <w:rPr>
          <w:spacing w:val="3"/>
        </w:rPr>
        <w:t>in </w:t>
      </w:r>
      <w:r>
        <w:rPr/>
        <w:t>education as of 2012, </w:t>
      </w:r>
      <w:r>
        <w:rPr>
          <w:spacing w:val="-5"/>
        </w:rPr>
        <w:t>whose </w:t>
      </w:r>
      <w:r>
        <w:rPr>
          <w:spacing w:val="-4"/>
        </w:rPr>
        <w:t>themes </w:t>
      </w:r>
      <w:r>
        <w:rPr>
          <w:spacing w:val="-5"/>
        </w:rPr>
        <w:t>and </w:t>
      </w:r>
      <w:r>
        <w:rPr>
          <w:spacing w:val="-3"/>
        </w:rPr>
        <w:t>objectives </w:t>
      </w:r>
      <w:r>
        <w:rPr/>
        <w:t>of </w:t>
      </w:r>
      <w:r>
        <w:rPr>
          <w:spacing w:val="-6"/>
        </w:rPr>
        <w:t>three events </w:t>
      </w:r>
      <w:r>
        <w:rPr/>
        <w:t>(2012, 2013 </w:t>
      </w:r>
      <w:r>
        <w:rPr>
          <w:spacing w:val="-5"/>
        </w:rPr>
        <w:t>and </w:t>
      </w:r>
      <w:r>
        <w:rPr/>
        <w:t>2015) are directly </w:t>
      </w:r>
      <w:r>
        <w:rPr>
          <w:spacing w:val="-3"/>
        </w:rPr>
        <w:t>related </w:t>
      </w:r>
      <w:r>
        <w:rPr>
          <w:spacing w:val="-4"/>
        </w:rPr>
        <w:t>to</w:t>
      </w:r>
      <w:r>
        <w:rPr>
          <w:spacing w:val="58"/>
        </w:rPr>
        <w:t> </w:t>
      </w:r>
      <w:r>
        <w:rPr>
          <w:spacing w:val="-7"/>
        </w:rPr>
        <w:t>the </w:t>
      </w:r>
      <w:r>
        <w:rPr>
          <w:spacing w:val="-6"/>
        </w:rPr>
        <w:t>planning </w:t>
      </w:r>
      <w:r>
        <w:rPr/>
        <w:t>of </w:t>
      </w:r>
      <w:r>
        <w:rPr>
          <w:spacing w:val="-4"/>
        </w:rPr>
        <w:t>national</w:t>
      </w:r>
      <w:r>
        <w:rPr>
          <w:spacing w:val="58"/>
        </w:rPr>
        <w:t> </w:t>
      </w:r>
      <w:r>
        <w:rPr>
          <w:spacing w:val="-5"/>
        </w:rPr>
        <w:t>and </w:t>
      </w:r>
      <w:r>
        <w:rPr>
          <w:spacing w:val="-3"/>
        </w:rPr>
        <w:t>municipal education, </w:t>
      </w:r>
      <w:r>
        <w:rPr/>
        <w:t>being </w:t>
      </w:r>
      <w:r>
        <w:rPr>
          <w:spacing w:val="-7"/>
        </w:rPr>
        <w:t>the </w:t>
      </w:r>
      <w:r>
        <w:rPr/>
        <w:t>first </w:t>
      </w:r>
      <w:r>
        <w:rPr>
          <w:spacing w:val="-5"/>
        </w:rPr>
        <w:t>and </w:t>
      </w:r>
      <w:r>
        <w:rPr>
          <w:spacing w:val="-7"/>
        </w:rPr>
        <w:t>the </w:t>
      </w:r>
      <w:r>
        <w:rPr>
          <w:spacing w:val="-5"/>
        </w:rPr>
        <w:t>third </w:t>
      </w:r>
      <w:r>
        <w:rPr/>
        <w:t>for </w:t>
      </w:r>
      <w:r>
        <w:rPr>
          <w:spacing w:val="-7"/>
        </w:rPr>
        <w:t>the </w:t>
      </w:r>
      <w:r>
        <w:rPr/>
        <w:t>preparation of </w:t>
      </w:r>
      <w:r>
        <w:rPr>
          <w:spacing w:val="-7"/>
        </w:rPr>
        <w:t>the </w:t>
      </w:r>
      <w:r>
        <w:rPr>
          <w:spacing w:val="-3"/>
        </w:rPr>
        <w:t>Municipal </w:t>
      </w:r>
      <w:r>
        <w:rPr/>
        <w:t>Education </w:t>
      </w:r>
      <w:r>
        <w:rPr>
          <w:spacing w:val="-4"/>
        </w:rPr>
        <w:t>Plan. </w:t>
      </w:r>
      <w:r>
        <w:rPr>
          <w:spacing w:val="-11"/>
        </w:rPr>
        <w:t>It </w:t>
      </w:r>
      <w:r>
        <w:rPr>
          <w:spacing w:val="3"/>
        </w:rPr>
        <w:t>is </w:t>
      </w:r>
      <w:r>
        <w:rPr>
          <w:spacing w:val="-4"/>
        </w:rPr>
        <w:t>concluded </w:t>
      </w:r>
      <w:r>
        <w:rPr>
          <w:spacing w:val="-5"/>
        </w:rPr>
        <w:t>that </w:t>
      </w:r>
      <w:r>
        <w:rPr>
          <w:spacing w:val="-7"/>
        </w:rPr>
        <w:t>the </w:t>
      </w:r>
      <w:r>
        <w:rPr>
          <w:spacing w:val="-6"/>
        </w:rPr>
        <w:t>events </w:t>
      </w:r>
      <w:r>
        <w:rPr>
          <w:spacing w:val="3"/>
        </w:rPr>
        <w:t>in </w:t>
      </w:r>
      <w:r>
        <w:rPr>
          <w:spacing w:val="-7"/>
        </w:rPr>
        <w:t>the </w:t>
      </w:r>
      <w:r>
        <w:rPr/>
        <w:t>agenda are </w:t>
      </w:r>
      <w:r>
        <w:rPr>
          <w:spacing w:val="-5"/>
        </w:rPr>
        <w:t>constituting </w:t>
      </w:r>
      <w:r>
        <w:rPr/>
        <w:t>spaces </w:t>
      </w:r>
      <w:r>
        <w:rPr>
          <w:spacing w:val="-5"/>
        </w:rPr>
        <w:t>and </w:t>
      </w:r>
      <w:r>
        <w:rPr>
          <w:spacing w:val="-6"/>
        </w:rPr>
        <w:t>instruments </w:t>
      </w:r>
      <w:r>
        <w:rPr/>
        <w:t>of educational </w:t>
      </w:r>
      <w:r>
        <w:rPr>
          <w:spacing w:val="-5"/>
        </w:rPr>
        <w:t>planning, not </w:t>
      </w:r>
      <w:r>
        <w:rPr/>
        <w:t>disregarding </w:t>
      </w:r>
      <w:r>
        <w:rPr>
          <w:spacing w:val="-3"/>
        </w:rPr>
        <w:t>contradictions, </w:t>
      </w:r>
      <w:r>
        <w:rPr/>
        <w:t>limitations </w:t>
      </w:r>
      <w:r>
        <w:rPr>
          <w:spacing w:val="-5"/>
        </w:rPr>
        <w:t>and </w:t>
      </w:r>
      <w:r>
        <w:rPr/>
        <w:t>gaps.</w:t>
      </w:r>
    </w:p>
    <w:p>
      <w:pPr>
        <w:pStyle w:val="BodyText"/>
        <w:rPr>
          <w:sz w:val="23"/>
        </w:rPr>
      </w:pPr>
    </w:p>
    <w:p>
      <w:pPr>
        <w:pStyle w:val="BodyText"/>
        <w:spacing w:line="247" w:lineRule="auto"/>
        <w:ind w:left="116" w:right="120"/>
        <w:jc w:val="both"/>
      </w:pPr>
      <w:r>
        <w:rPr>
          <w:b/>
          <w:spacing w:val="2"/>
        </w:rPr>
        <w:t>Keywords: </w:t>
      </w:r>
      <w:r>
        <w:rPr/>
        <w:t>Education policy </w:t>
      </w:r>
      <w:r>
        <w:rPr>
          <w:spacing w:val="-5"/>
        </w:rPr>
        <w:t>and </w:t>
      </w:r>
      <w:r>
        <w:rPr>
          <w:spacing w:val="-4"/>
        </w:rPr>
        <w:t>management.</w:t>
      </w:r>
      <w:r>
        <w:rPr>
          <w:spacing w:val="58"/>
        </w:rPr>
        <w:t> </w:t>
      </w:r>
      <w:r>
        <w:rPr/>
        <w:t>Education.  </w:t>
      </w:r>
      <w:r>
        <w:rPr>
          <w:spacing w:val="-3"/>
        </w:rPr>
        <w:t>Conferences  </w:t>
      </w:r>
      <w:r>
        <w:rPr/>
        <w:t>of </w:t>
      </w:r>
      <w:r>
        <w:rPr>
          <w:spacing w:val="-3"/>
        </w:rPr>
        <w:t>Education. Municipal Conferences </w:t>
      </w:r>
      <w:r>
        <w:rPr/>
        <w:t>of Education of Palmas. </w:t>
      </w:r>
      <w:r>
        <w:rPr>
          <w:spacing w:val="-3"/>
        </w:rPr>
        <w:t>Municipal </w:t>
      </w:r>
      <w:r>
        <w:rPr/>
        <w:t>Plan of Education of </w:t>
      </w:r>
      <w:r>
        <w:rPr>
          <w:spacing w:val="-3"/>
        </w:rPr>
        <w:t>Palmas/TO</w:t>
      </w:r>
      <w:r>
        <w:rPr>
          <w:spacing w:val="16"/>
        </w:rPr>
        <w:t> </w:t>
      </w:r>
      <w:r>
        <w:rPr/>
        <w:t>(2016-2026).</w:t>
      </w:r>
    </w:p>
    <w:p>
      <w:pPr>
        <w:spacing w:after="0" w:line="247" w:lineRule="auto"/>
        <w:jc w:val="both"/>
        <w:sectPr>
          <w:headerReference w:type="default" r:id="rId13"/>
          <w:pgSz w:w="11910" w:h="16850"/>
          <w:pgMar w:header="1689" w:footer="0" w:top="1940" w:bottom="280" w:left="1580" w:right="1000"/>
        </w:sectPr>
      </w:pPr>
    </w:p>
    <w:p>
      <w:pPr>
        <w:pStyle w:val="BodyText"/>
        <w:rPr>
          <w:sz w:val="20"/>
        </w:rPr>
      </w:pPr>
    </w:p>
    <w:p>
      <w:pPr>
        <w:pStyle w:val="BodyText"/>
        <w:rPr>
          <w:sz w:val="20"/>
        </w:rPr>
      </w:pPr>
    </w:p>
    <w:p>
      <w:pPr>
        <w:pStyle w:val="BodyText"/>
        <w:rPr>
          <w:sz w:val="20"/>
        </w:rPr>
      </w:pPr>
    </w:p>
    <w:p>
      <w:pPr>
        <w:pStyle w:val="BodyText"/>
        <w:spacing w:before="7"/>
        <w:rPr>
          <w:sz w:val="17"/>
        </w:rPr>
      </w:pPr>
    </w:p>
    <w:p>
      <w:pPr>
        <w:pStyle w:val="BodyText"/>
        <w:tabs>
          <w:tab w:pos="8918" w:val="left" w:leader="dot"/>
        </w:tabs>
        <w:spacing w:before="92"/>
        <w:ind w:left="116"/>
      </w:pPr>
      <w:hyperlink w:history="true" w:anchor="_bookmark6">
        <w:r>
          <w:rPr>
            <w:spacing w:val="-5"/>
          </w:rPr>
          <w:t>Quadro </w:t>
        </w:r>
        <w:r>
          <w:rPr/>
          <w:t>1 – Temas dos Simpósios da I </w:t>
        </w:r>
        <w:r>
          <w:rPr>
            <w:spacing w:val="3"/>
          </w:rPr>
          <w:t>CBE</w:t>
        </w:r>
        <w:r>
          <w:rPr>
            <w:spacing w:val="17"/>
          </w:rPr>
          <w:t> </w:t>
        </w:r>
        <w:r>
          <w:rPr/>
          <w:t>–</w:t>
        </w:r>
        <w:r>
          <w:rPr>
            <w:spacing w:val="-4"/>
          </w:rPr>
          <w:t> </w:t>
        </w:r>
        <w:r>
          <w:rPr/>
          <w:t>1980</w:t>
          <w:tab/>
          <w:t>32</w:t>
        </w:r>
      </w:hyperlink>
    </w:p>
    <w:p>
      <w:pPr>
        <w:pStyle w:val="BodyText"/>
        <w:tabs>
          <w:tab w:pos="8918" w:val="left" w:leader="dot"/>
        </w:tabs>
        <w:spacing w:before="144"/>
        <w:ind w:left="116"/>
      </w:pPr>
      <w:hyperlink w:history="true" w:anchor="_bookmark7">
        <w:r>
          <w:rPr>
            <w:spacing w:val="-5"/>
          </w:rPr>
          <w:t>Quadro </w:t>
        </w:r>
        <w:r>
          <w:rPr/>
          <w:t>2 – Temas dos Simpósios da </w:t>
        </w:r>
        <w:r>
          <w:rPr>
            <w:spacing w:val="-4"/>
          </w:rPr>
          <w:t>II </w:t>
        </w:r>
        <w:r>
          <w:rPr>
            <w:spacing w:val="3"/>
          </w:rPr>
          <w:t>CBE</w:t>
        </w:r>
        <w:r>
          <w:rPr>
            <w:spacing w:val="22"/>
          </w:rPr>
          <w:t> </w:t>
        </w:r>
        <w:r>
          <w:rPr/>
          <w:t>–</w:t>
        </w:r>
        <w:r>
          <w:rPr>
            <w:spacing w:val="-4"/>
          </w:rPr>
          <w:t> </w:t>
        </w:r>
        <w:r>
          <w:rPr/>
          <w:t>1982</w:t>
          <w:tab/>
          <w:t>35</w:t>
        </w:r>
      </w:hyperlink>
    </w:p>
    <w:p>
      <w:pPr>
        <w:pStyle w:val="BodyText"/>
        <w:tabs>
          <w:tab w:pos="8918" w:val="left" w:leader="dot"/>
        </w:tabs>
        <w:spacing w:before="129"/>
        <w:ind w:left="116"/>
      </w:pPr>
      <w:hyperlink w:history="true" w:anchor="_bookmark10">
        <w:r>
          <w:rPr>
            <w:spacing w:val="-5"/>
          </w:rPr>
          <w:t>Quadro </w:t>
        </w:r>
        <w:r>
          <w:rPr/>
          <w:t>3 – Temas dos Simpósios da </w:t>
        </w:r>
        <w:r>
          <w:rPr>
            <w:spacing w:val="-5"/>
          </w:rPr>
          <w:t>III </w:t>
        </w:r>
        <w:r>
          <w:rPr>
            <w:spacing w:val="3"/>
          </w:rPr>
          <w:t>CBE</w:t>
        </w:r>
        <w:r>
          <w:rPr>
            <w:spacing w:val="23"/>
          </w:rPr>
          <w:t> </w:t>
        </w:r>
        <w:r>
          <w:rPr/>
          <w:t>–</w:t>
        </w:r>
        <w:r>
          <w:rPr>
            <w:spacing w:val="-4"/>
          </w:rPr>
          <w:t> </w:t>
        </w:r>
        <w:r>
          <w:rPr/>
          <w:t>1984</w:t>
          <w:tab/>
          <w:t>37</w:t>
        </w:r>
      </w:hyperlink>
    </w:p>
    <w:p>
      <w:pPr>
        <w:pStyle w:val="BodyText"/>
        <w:tabs>
          <w:tab w:pos="8918" w:val="left" w:leader="dot"/>
        </w:tabs>
        <w:spacing w:before="144"/>
        <w:ind w:left="116"/>
      </w:pPr>
      <w:hyperlink w:history="true" w:anchor="_bookmark12">
        <w:r>
          <w:rPr>
            <w:spacing w:val="-5"/>
          </w:rPr>
          <w:t>Quadro </w:t>
        </w:r>
        <w:r>
          <w:rPr/>
          <w:t>4 – Temas dos Simpósios da </w:t>
        </w:r>
        <w:r>
          <w:rPr>
            <w:spacing w:val="-11"/>
          </w:rPr>
          <w:t>IV </w:t>
        </w:r>
        <w:r>
          <w:rPr>
            <w:spacing w:val="3"/>
          </w:rPr>
          <w:t>CBE</w:t>
        </w:r>
        <w:r>
          <w:rPr>
            <w:spacing w:val="40"/>
          </w:rPr>
          <w:t> </w:t>
        </w:r>
        <w:r>
          <w:rPr/>
          <w:t>–</w:t>
        </w:r>
        <w:r>
          <w:rPr>
            <w:spacing w:val="-3"/>
          </w:rPr>
          <w:t> </w:t>
        </w:r>
        <w:r>
          <w:rPr/>
          <w:t>1986</w:t>
          <w:tab/>
          <w:t>39</w:t>
        </w:r>
      </w:hyperlink>
    </w:p>
    <w:p>
      <w:pPr>
        <w:pStyle w:val="BodyText"/>
        <w:tabs>
          <w:tab w:pos="8918" w:val="left" w:leader="dot"/>
        </w:tabs>
        <w:spacing w:before="143"/>
        <w:ind w:left="116"/>
      </w:pPr>
      <w:hyperlink w:history="true" w:anchor="_bookmark15">
        <w:r>
          <w:rPr>
            <w:spacing w:val="-5"/>
          </w:rPr>
          <w:t>Quadro </w:t>
        </w:r>
        <w:r>
          <w:rPr/>
          <w:t>5 – Temas dos Simpósios da V </w:t>
        </w:r>
        <w:r>
          <w:rPr>
            <w:spacing w:val="3"/>
          </w:rPr>
          <w:t>CBE</w:t>
        </w:r>
        <w:r>
          <w:rPr>
            <w:spacing w:val="14"/>
          </w:rPr>
          <w:t> </w:t>
        </w:r>
        <w:r>
          <w:rPr/>
          <w:t>–</w:t>
        </w:r>
        <w:r>
          <w:rPr>
            <w:spacing w:val="-4"/>
          </w:rPr>
          <w:t> </w:t>
        </w:r>
        <w:r>
          <w:rPr/>
          <w:t>1988</w:t>
          <w:tab/>
          <w:t>42</w:t>
        </w:r>
      </w:hyperlink>
    </w:p>
    <w:p>
      <w:pPr>
        <w:pStyle w:val="BodyText"/>
        <w:tabs>
          <w:tab w:pos="8918" w:val="left" w:leader="dot"/>
        </w:tabs>
        <w:spacing w:before="129"/>
        <w:ind w:left="116"/>
      </w:pPr>
      <w:hyperlink w:history="true" w:anchor="_bookmark17">
        <w:r>
          <w:rPr>
            <w:spacing w:val="-5"/>
          </w:rPr>
          <w:t>Quadro </w:t>
        </w:r>
        <w:r>
          <w:rPr/>
          <w:t>6 – Temas dos Simpósios da </w:t>
        </w:r>
        <w:r>
          <w:rPr>
            <w:spacing w:val="9"/>
          </w:rPr>
          <w:t>VI </w:t>
        </w:r>
        <w:r>
          <w:rPr>
            <w:spacing w:val="3"/>
          </w:rPr>
          <w:t>CBE</w:t>
        </w:r>
        <w:r>
          <w:rPr>
            <w:spacing w:val="-21"/>
          </w:rPr>
          <w:t> </w:t>
        </w:r>
        <w:r>
          <w:rPr/>
          <w:t>–</w:t>
        </w:r>
        <w:r>
          <w:rPr>
            <w:spacing w:val="-3"/>
          </w:rPr>
          <w:t> </w:t>
        </w:r>
        <w:r>
          <w:rPr/>
          <w:t>1991</w:t>
          <w:tab/>
          <w:t>43</w:t>
        </w:r>
      </w:hyperlink>
    </w:p>
    <w:p>
      <w:pPr>
        <w:pStyle w:val="BodyText"/>
        <w:tabs>
          <w:tab w:pos="8918" w:val="left" w:leader="dot"/>
        </w:tabs>
        <w:spacing w:before="144"/>
        <w:ind w:left="116"/>
      </w:pPr>
      <w:hyperlink w:history="true" w:anchor="_bookmark21">
        <w:r>
          <w:rPr>
            <w:spacing w:val="-5"/>
          </w:rPr>
          <w:t>Quadro </w:t>
        </w:r>
        <w:r>
          <w:rPr/>
          <w:t>7 – Comissão organizadora do I CONED</w:t>
        </w:r>
        <w:r>
          <w:rPr>
            <w:spacing w:val="19"/>
          </w:rPr>
          <w:t> </w:t>
        </w:r>
        <w:r>
          <w:rPr/>
          <w:t>–</w:t>
        </w:r>
        <w:r>
          <w:rPr>
            <w:spacing w:val="-4"/>
          </w:rPr>
          <w:t> </w:t>
        </w:r>
        <w:r>
          <w:rPr/>
          <w:t>1996</w:t>
          <w:tab/>
          <w:t>47</w:t>
        </w:r>
      </w:hyperlink>
    </w:p>
    <w:p>
      <w:pPr>
        <w:pStyle w:val="BodyText"/>
        <w:tabs>
          <w:tab w:pos="8918" w:val="left" w:leader="dot"/>
        </w:tabs>
        <w:spacing w:line="364" w:lineRule="auto" w:before="129"/>
        <w:ind w:left="116" w:right="110"/>
      </w:pPr>
      <w:hyperlink w:history="true" w:anchor="_bookmark22">
        <w:r>
          <w:rPr>
            <w:spacing w:val="-5"/>
          </w:rPr>
          <w:t>Quadro </w:t>
        </w:r>
        <w:r>
          <w:rPr/>
          <w:t>8 – Comissão </w:t>
        </w:r>
        <w:r>
          <w:rPr>
            <w:spacing w:val="-3"/>
          </w:rPr>
          <w:t>responsável </w:t>
        </w:r>
        <w:r>
          <w:rPr/>
          <w:t>pela sistematização  do  </w:t>
        </w:r>
        <w:r>
          <w:rPr>
            <w:spacing w:val="-5"/>
          </w:rPr>
          <w:t>documento  </w:t>
        </w:r>
        <w:r>
          <w:rPr/>
          <w:t>PNE:</w:t>
        </w:r>
      </w:hyperlink>
      <w:r>
        <w:rPr/>
        <w:t> </w:t>
      </w:r>
      <w:hyperlink w:history="true" w:anchor="_bookmark22">
        <w:r>
          <w:rPr/>
          <w:t>Proposta da</w:t>
        </w:r>
        <w:r>
          <w:rPr>
            <w:spacing w:val="-10"/>
          </w:rPr>
          <w:t> </w:t>
        </w:r>
        <w:r>
          <w:rPr/>
          <w:t>Sociedade</w:t>
        </w:r>
        <w:r>
          <w:rPr>
            <w:spacing w:val="-5"/>
          </w:rPr>
          <w:t> </w:t>
        </w:r>
        <w:r>
          <w:rPr/>
          <w:t>Brasileira</w:t>
          <w:tab/>
          <w:t>50</w:t>
        </w:r>
      </w:hyperlink>
    </w:p>
    <w:p>
      <w:pPr>
        <w:pStyle w:val="BodyText"/>
        <w:tabs>
          <w:tab w:pos="8918" w:val="left" w:leader="dot"/>
        </w:tabs>
        <w:spacing w:before="5"/>
        <w:ind w:left="116"/>
      </w:pPr>
      <w:hyperlink w:history="true" w:anchor="_bookmark24">
        <w:r>
          <w:rPr>
            <w:spacing w:val="-5"/>
          </w:rPr>
          <w:t>Quadro </w:t>
        </w:r>
        <w:r>
          <w:rPr/>
          <w:t>9 – Coordenação e Organização Nacional do </w:t>
        </w:r>
        <w:r>
          <w:rPr>
            <w:spacing w:val="-11"/>
          </w:rPr>
          <w:t>IV </w:t>
        </w:r>
        <w:r>
          <w:rPr/>
          <w:t>CONED</w:t>
        </w:r>
        <w:r>
          <w:rPr>
            <w:spacing w:val="51"/>
          </w:rPr>
          <w:t> </w:t>
        </w:r>
        <w:r>
          <w:rPr/>
          <w:t>–</w:t>
        </w:r>
        <w:r>
          <w:rPr>
            <w:spacing w:val="-5"/>
          </w:rPr>
          <w:t> </w:t>
        </w:r>
        <w:r>
          <w:rPr/>
          <w:t>2002</w:t>
          <w:tab/>
          <w:t>53</w:t>
        </w:r>
      </w:hyperlink>
    </w:p>
    <w:p>
      <w:pPr>
        <w:pStyle w:val="BodyText"/>
        <w:tabs>
          <w:tab w:pos="8858" w:val="left" w:leader="dot"/>
        </w:tabs>
        <w:spacing w:line="360" w:lineRule="auto" w:before="129"/>
        <w:ind w:left="116" w:right="105"/>
        <w:jc w:val="both"/>
      </w:pPr>
      <w:hyperlink w:history="true" w:anchor="_bookmark28">
        <w:r>
          <w:rPr>
            <w:spacing w:val="-5"/>
          </w:rPr>
          <w:t>Quadro </w:t>
        </w:r>
        <w:r>
          <w:rPr/>
          <w:t>10 – Previsão do número de delegados e participantes da CONAE – 2010 60</w:t>
        </w:r>
      </w:hyperlink>
      <w:r>
        <w:rPr/>
        <w:t> </w:t>
      </w:r>
      <w:hyperlink w:history="true" w:anchor="_bookmark29">
        <w:r>
          <w:rPr>
            <w:spacing w:val="-5"/>
          </w:rPr>
          <w:t>Quadro </w:t>
        </w:r>
        <w:r>
          <w:rPr/>
          <w:t>11 – Composição da Comissão Nacional de  </w:t>
        </w:r>
        <w:r>
          <w:rPr>
            <w:spacing w:val="-3"/>
          </w:rPr>
          <w:t>Organização  </w:t>
        </w:r>
        <w:r>
          <w:rPr/>
          <w:t>da  CONAE  –</w:t>
        </w:r>
      </w:hyperlink>
      <w:r>
        <w:rPr/>
        <w:t> </w:t>
      </w:r>
      <w:hyperlink w:history="true" w:anchor="_bookmark29">
        <w:r>
          <w:rPr/>
          <w:t>2014</w:t>
          <w:tab/>
          <w:t>64</w:t>
        </w:r>
      </w:hyperlink>
    </w:p>
    <w:p>
      <w:pPr>
        <w:pStyle w:val="BodyText"/>
        <w:tabs>
          <w:tab w:pos="8918" w:val="left" w:leader="dot"/>
        </w:tabs>
        <w:spacing w:line="364" w:lineRule="auto" w:before="10"/>
        <w:ind w:left="116" w:right="119"/>
      </w:pPr>
      <w:hyperlink w:history="true" w:anchor="_bookmark35">
        <w:r>
          <w:rPr>
            <w:spacing w:val="-5"/>
          </w:rPr>
          <w:t>Quadro </w:t>
        </w:r>
        <w:r>
          <w:rPr/>
          <w:t>12 – </w:t>
        </w:r>
        <w:r>
          <w:rPr>
            <w:spacing w:val="-3"/>
          </w:rPr>
          <w:t>Temas </w:t>
        </w:r>
        <w:r>
          <w:rPr/>
          <w:t>Centrais das </w:t>
        </w:r>
        <w:r>
          <w:rPr>
            <w:spacing w:val="-3"/>
          </w:rPr>
          <w:t>Conferências </w:t>
        </w:r>
        <w:r>
          <w:rPr/>
          <w:t>Municipais de Educação de</w:t>
        </w:r>
      </w:hyperlink>
      <w:r>
        <w:rPr/>
        <w:t> </w:t>
      </w:r>
      <w:hyperlink w:history="true" w:anchor="_bookmark35">
        <w:r>
          <w:rPr/>
          <w:t>Palmas/TO – 2012,</w:t>
        </w:r>
        <w:r>
          <w:rPr>
            <w:spacing w:val="-18"/>
          </w:rPr>
          <w:t> </w:t>
        </w:r>
        <w:r>
          <w:rPr/>
          <w:t>2013, 2015</w:t>
          <w:tab/>
          <w:t>70</w:t>
        </w:r>
      </w:hyperlink>
    </w:p>
    <w:p>
      <w:pPr>
        <w:pStyle w:val="BodyText"/>
        <w:tabs>
          <w:tab w:pos="8918" w:val="left" w:leader="dot"/>
        </w:tabs>
        <w:spacing w:line="266" w:lineRule="exact"/>
        <w:ind w:left="116"/>
      </w:pPr>
      <w:hyperlink w:history="true" w:anchor="_bookmark37">
        <w:r>
          <w:rPr>
            <w:spacing w:val="-5"/>
          </w:rPr>
          <w:t>Quadro </w:t>
        </w:r>
        <w:r>
          <w:rPr/>
          <w:t>13 – Comissão de Articulação para a Construção</w:t>
        </w:r>
        <w:r>
          <w:rPr>
            <w:spacing w:val="-2"/>
          </w:rPr>
          <w:t> </w:t>
        </w:r>
        <w:r>
          <w:rPr/>
          <w:t>do</w:t>
        </w:r>
        <w:r>
          <w:rPr>
            <w:spacing w:val="-5"/>
          </w:rPr>
          <w:t> </w:t>
        </w:r>
        <w:r>
          <w:rPr/>
          <w:t>PME/2011</w:t>
          <w:tab/>
          <w:t>72</w:t>
        </w:r>
      </w:hyperlink>
    </w:p>
    <w:p>
      <w:pPr>
        <w:pStyle w:val="BodyText"/>
        <w:tabs>
          <w:tab w:pos="8918" w:val="left" w:leader="dot"/>
        </w:tabs>
        <w:spacing w:line="352" w:lineRule="auto" w:before="144"/>
        <w:ind w:left="116" w:right="108"/>
      </w:pPr>
      <w:hyperlink w:history="true" w:anchor="_bookmark38">
        <w:r>
          <w:rPr>
            <w:spacing w:val="-5"/>
          </w:rPr>
          <w:t>Quadro </w:t>
        </w:r>
        <w:r>
          <w:rPr/>
          <w:t>14 – 1ª Comissão para </w:t>
        </w:r>
        <w:r>
          <w:rPr>
            <w:spacing w:val="-3"/>
          </w:rPr>
          <w:t>Organização </w:t>
        </w:r>
        <w:r>
          <w:rPr/>
          <w:t>e Sistematização do </w:t>
        </w:r>
        <w:r>
          <w:rPr>
            <w:spacing w:val="-4"/>
          </w:rPr>
          <w:t>Plano </w:t>
        </w:r>
        <w:r>
          <w:rPr/>
          <w:t>Municipal de</w:t>
        </w:r>
      </w:hyperlink>
      <w:r>
        <w:rPr/>
        <w:t> </w:t>
      </w:r>
      <w:hyperlink w:history="true" w:anchor="_bookmark38">
        <w:r>
          <w:rPr/>
          <w:t>Educação de Palmas/TO</w:t>
        </w:r>
        <w:r>
          <w:rPr>
            <w:spacing w:val="-22"/>
          </w:rPr>
          <w:t> </w:t>
        </w:r>
        <w:r>
          <w:rPr/>
          <w:t>–</w:t>
        </w:r>
        <w:r>
          <w:rPr>
            <w:spacing w:val="9"/>
          </w:rPr>
          <w:t> </w:t>
        </w:r>
        <w:r>
          <w:rPr/>
          <w:t>2012</w:t>
          <w:tab/>
          <w:t>73</w:t>
        </w:r>
      </w:hyperlink>
    </w:p>
    <w:p>
      <w:pPr>
        <w:pStyle w:val="BodyText"/>
        <w:tabs>
          <w:tab w:pos="8918" w:val="left" w:leader="dot"/>
        </w:tabs>
        <w:spacing w:line="364" w:lineRule="auto" w:before="17"/>
        <w:ind w:left="116" w:right="119"/>
      </w:pPr>
      <w:hyperlink w:history="true" w:anchor="_bookmark42">
        <w:r>
          <w:rPr>
            <w:spacing w:val="-5"/>
          </w:rPr>
          <w:t>Quadro </w:t>
        </w:r>
        <w:r>
          <w:rPr/>
          <w:t>15 – 2</w:t>
        </w:r>
        <w:r>
          <w:rPr>
            <w:sz w:val="22"/>
          </w:rPr>
          <w:t>ª </w:t>
        </w:r>
        <w:r>
          <w:rPr/>
          <w:t>Comissão para </w:t>
        </w:r>
        <w:r>
          <w:rPr>
            <w:spacing w:val="-3"/>
          </w:rPr>
          <w:t>Organização </w:t>
        </w:r>
        <w:r>
          <w:rPr/>
          <w:t>e Sistematização do </w:t>
        </w:r>
        <w:r>
          <w:rPr>
            <w:spacing w:val="-4"/>
          </w:rPr>
          <w:t>Plano </w:t>
        </w:r>
        <w:r>
          <w:rPr>
            <w:spacing w:val="-3"/>
          </w:rPr>
          <w:t>Municipal </w:t>
        </w:r>
        <w:r>
          <w:rPr/>
          <w:t>de</w:t>
        </w:r>
      </w:hyperlink>
      <w:r>
        <w:rPr/>
        <w:t> </w:t>
      </w:r>
      <w:hyperlink w:history="true" w:anchor="_bookmark42">
        <w:r>
          <w:rPr/>
          <w:t>Educação de Palmas/TO</w:t>
        </w:r>
        <w:r>
          <w:rPr>
            <w:spacing w:val="-22"/>
          </w:rPr>
          <w:t> </w:t>
        </w:r>
        <w:r>
          <w:rPr/>
          <w:t>–</w:t>
        </w:r>
        <w:r>
          <w:rPr>
            <w:spacing w:val="9"/>
          </w:rPr>
          <w:t> </w:t>
        </w:r>
        <w:r>
          <w:rPr/>
          <w:t>2012</w:t>
          <w:tab/>
          <w:t>78</w:t>
        </w:r>
      </w:hyperlink>
    </w:p>
    <w:p>
      <w:pPr>
        <w:pStyle w:val="BodyText"/>
        <w:tabs>
          <w:tab w:pos="8918" w:val="left" w:leader="dot"/>
        </w:tabs>
        <w:spacing w:line="364" w:lineRule="auto"/>
        <w:ind w:left="116" w:right="99"/>
      </w:pPr>
      <w:hyperlink w:history="true" w:anchor="_bookmark43">
        <w:r>
          <w:rPr>
            <w:spacing w:val="-5"/>
          </w:rPr>
          <w:t>Quadro </w:t>
        </w:r>
        <w:r>
          <w:rPr/>
          <w:t>16 – Temáticas  (Colóquios e Plenárias de Eixo) da I Conferência </w:t>
        </w:r>
        <w:r>
          <w:rPr>
            <w:spacing w:val="-3"/>
          </w:rPr>
          <w:t>Municipal</w:t>
        </w:r>
      </w:hyperlink>
      <w:r>
        <w:rPr>
          <w:spacing w:val="-3"/>
        </w:rPr>
        <w:t> </w:t>
      </w:r>
      <w:hyperlink w:history="true" w:anchor="_bookmark43">
        <w:r>
          <w:rPr/>
          <w:t>de Educação de Palmas/TO</w:t>
        </w:r>
        <w:r>
          <w:rPr>
            <w:spacing w:val="-12"/>
          </w:rPr>
          <w:t> </w:t>
        </w:r>
        <w:r>
          <w:rPr/>
          <w:t>–</w:t>
        </w:r>
        <w:r>
          <w:rPr>
            <w:spacing w:val="-5"/>
          </w:rPr>
          <w:t> </w:t>
        </w:r>
        <w:r>
          <w:rPr/>
          <w:t>2012</w:t>
          <w:tab/>
          <w:t>80</w:t>
        </w:r>
      </w:hyperlink>
    </w:p>
    <w:p>
      <w:pPr>
        <w:pStyle w:val="BodyText"/>
        <w:tabs>
          <w:tab w:pos="8918" w:val="left" w:leader="dot"/>
        </w:tabs>
        <w:spacing w:line="364" w:lineRule="auto"/>
        <w:ind w:left="116" w:right="119"/>
      </w:pPr>
      <w:hyperlink w:history="true" w:anchor="_bookmark44">
        <w:r>
          <w:rPr>
            <w:spacing w:val="-5"/>
          </w:rPr>
          <w:t>Quadro </w:t>
        </w:r>
        <w:r>
          <w:rPr/>
          <w:t>17 – </w:t>
        </w:r>
        <w:r>
          <w:rPr>
            <w:spacing w:val="-5"/>
          </w:rPr>
          <w:t>Números </w:t>
        </w:r>
        <w:r>
          <w:rPr/>
          <w:t>da participação </w:t>
        </w:r>
        <w:r>
          <w:rPr>
            <w:spacing w:val="-7"/>
          </w:rPr>
          <w:t>na </w:t>
        </w:r>
        <w:r>
          <w:rPr/>
          <w:t>I </w:t>
        </w:r>
        <w:r>
          <w:rPr>
            <w:spacing w:val="-3"/>
          </w:rPr>
          <w:t>Conferência Municipal </w:t>
        </w:r>
        <w:r>
          <w:rPr/>
          <w:t>de Educação de</w:t>
        </w:r>
      </w:hyperlink>
      <w:r>
        <w:rPr/>
        <w:t> </w:t>
      </w:r>
      <w:hyperlink w:history="true" w:anchor="_bookmark44">
        <w:r>
          <w:rPr/>
          <w:t>Palmas/TO –</w:t>
        </w:r>
        <w:r>
          <w:rPr>
            <w:spacing w:val="-8"/>
          </w:rPr>
          <w:t> </w:t>
        </w:r>
        <w:r>
          <w:rPr/>
          <w:t>2012</w:t>
          <w:tab/>
          <w:t>81</w:t>
        </w:r>
      </w:hyperlink>
    </w:p>
    <w:p>
      <w:pPr>
        <w:pStyle w:val="BodyText"/>
        <w:spacing w:before="5"/>
        <w:ind w:left="116"/>
        <w:jc w:val="both"/>
      </w:pPr>
      <w:hyperlink w:history="true" w:anchor="_bookmark46">
        <w:r>
          <w:rPr>
            <w:spacing w:val="-5"/>
          </w:rPr>
          <w:t>Quadro  </w:t>
        </w:r>
        <w:r>
          <w:rPr/>
          <w:t>18  –  Programação  da </w:t>
        </w:r>
        <w:r>
          <w:rPr>
            <w:spacing w:val="-11"/>
          </w:rPr>
          <w:t>II </w:t>
        </w:r>
        <w:r>
          <w:rPr>
            <w:spacing w:val="-3"/>
          </w:rPr>
          <w:t>Conferência Municipal </w:t>
        </w:r>
        <w:r>
          <w:rPr/>
          <w:t>de Educação de</w:t>
        </w:r>
        <w:r>
          <w:rPr>
            <w:spacing w:val="61"/>
          </w:rPr>
          <w:t> </w:t>
        </w:r>
        <w:r>
          <w:rPr>
            <w:spacing w:val="-3"/>
          </w:rPr>
          <w:t>Palmas/TO</w:t>
        </w:r>
      </w:hyperlink>
    </w:p>
    <w:p>
      <w:pPr>
        <w:pStyle w:val="BodyText"/>
        <w:spacing w:before="129"/>
        <w:ind w:left="116"/>
        <w:jc w:val="both"/>
      </w:pPr>
      <w:hyperlink w:history="true" w:anchor="_bookmark46">
        <w:r>
          <w:rPr/>
          <w:t>– 2013 </w:t>
        </w:r>
        <w:r>
          <w:rPr>
            <w:spacing w:val="-7"/>
          </w:rPr>
          <w:t>..................................................................................................................................... </w:t>
        </w:r>
        <w:r>
          <w:rPr/>
          <w:t>82</w:t>
        </w:r>
      </w:hyperlink>
    </w:p>
    <w:p>
      <w:pPr>
        <w:spacing w:after="0"/>
        <w:jc w:val="both"/>
        <w:sectPr>
          <w:headerReference w:type="default" r:id="rId14"/>
          <w:pgSz w:w="11910" w:h="16850"/>
          <w:pgMar w:header="1689" w:footer="0" w:top="1940" w:bottom="280" w:left="1580" w:right="1020"/>
        </w:sectPr>
      </w:pPr>
    </w:p>
    <w:p>
      <w:pPr>
        <w:pStyle w:val="BodyText"/>
        <w:rPr>
          <w:sz w:val="26"/>
        </w:rPr>
      </w:pPr>
    </w:p>
    <w:p>
      <w:pPr>
        <w:pStyle w:val="BodyText"/>
        <w:rPr>
          <w:sz w:val="26"/>
        </w:rPr>
      </w:pPr>
    </w:p>
    <w:p>
      <w:pPr>
        <w:pStyle w:val="BodyText"/>
        <w:spacing w:before="7"/>
        <w:rPr>
          <w:sz w:val="33"/>
        </w:rPr>
      </w:pPr>
    </w:p>
    <w:p>
      <w:pPr>
        <w:pStyle w:val="BodyText"/>
        <w:tabs>
          <w:tab w:pos="8858" w:val="left" w:leader="dot"/>
        </w:tabs>
        <w:spacing w:line="364" w:lineRule="auto"/>
        <w:ind w:left="116" w:right="110"/>
      </w:pPr>
      <w:hyperlink w:history="true" w:anchor="_bookmark32">
        <w:r>
          <w:rPr/>
          <w:t>Figura 1 – </w:t>
        </w:r>
        <w:r>
          <w:rPr>
            <w:spacing w:val="-4"/>
          </w:rPr>
          <w:t>Abertura </w:t>
        </w:r>
        <w:r>
          <w:rPr/>
          <w:t>da I </w:t>
        </w:r>
        <w:r>
          <w:rPr>
            <w:spacing w:val="-3"/>
          </w:rPr>
          <w:t>Conferência  Municipal  </w:t>
        </w:r>
        <w:r>
          <w:rPr/>
          <w:t>de  Educação  de  </w:t>
        </w:r>
        <w:r>
          <w:rPr>
            <w:spacing w:val="-3"/>
          </w:rPr>
          <w:t>Palmas/TO  </w:t>
        </w:r>
        <w:r>
          <w:rPr/>
          <w:t>–</w:t>
        </w:r>
      </w:hyperlink>
      <w:r>
        <w:rPr/>
        <w:t>  </w:t>
      </w:r>
      <w:hyperlink w:history="true" w:anchor="_bookmark32">
        <w:r>
          <w:rPr/>
          <w:t>2012</w:t>
          <w:tab/>
          <w:t>68</w:t>
        </w:r>
      </w:hyperlink>
    </w:p>
    <w:p>
      <w:pPr>
        <w:pStyle w:val="BodyText"/>
        <w:tabs>
          <w:tab w:pos="8918" w:val="left" w:leader="dot"/>
        </w:tabs>
        <w:spacing w:line="266" w:lineRule="exact"/>
        <w:ind w:left="116"/>
      </w:pPr>
      <w:hyperlink w:history="true" w:anchor="_bookmark33">
        <w:r>
          <w:rPr/>
          <w:t>Figura 2 – Mapa do Município de</w:t>
        </w:r>
        <w:r>
          <w:rPr>
            <w:spacing w:val="-16"/>
          </w:rPr>
          <w:t> </w:t>
        </w:r>
        <w:r>
          <w:rPr/>
          <w:t>Palmas/TO,</w:t>
        </w:r>
        <w:r>
          <w:rPr>
            <w:spacing w:val="-15"/>
          </w:rPr>
          <w:t> </w:t>
        </w:r>
        <w:r>
          <w:rPr/>
          <w:t>2016</w:t>
          <w:tab/>
          <w:t>69</w:t>
        </w:r>
      </w:hyperlink>
    </w:p>
    <w:p>
      <w:pPr>
        <w:pStyle w:val="BodyText"/>
        <w:tabs>
          <w:tab w:pos="8918" w:val="left" w:leader="dot"/>
        </w:tabs>
        <w:spacing w:line="364" w:lineRule="auto" w:before="145"/>
        <w:ind w:left="116" w:right="119"/>
      </w:pPr>
      <w:hyperlink w:history="true" w:anchor="_bookmark41">
        <w:r>
          <w:rPr/>
          <w:t>Figura 3 – Cartaz de </w:t>
        </w:r>
        <w:r>
          <w:rPr>
            <w:spacing w:val="-3"/>
          </w:rPr>
          <w:t>divulgação </w:t>
        </w:r>
        <w:r>
          <w:rPr/>
          <w:t>da I </w:t>
        </w:r>
        <w:r>
          <w:rPr>
            <w:spacing w:val="-3"/>
          </w:rPr>
          <w:t>Conferência Municipal </w:t>
        </w:r>
        <w:r>
          <w:rPr/>
          <w:t>de Educação de</w:t>
        </w:r>
      </w:hyperlink>
      <w:r>
        <w:rPr/>
        <w:t> </w:t>
      </w:r>
      <w:hyperlink w:history="true" w:anchor="_bookmark41">
        <w:r>
          <w:rPr/>
          <w:t>Palmas/TO –</w:t>
        </w:r>
        <w:r>
          <w:rPr>
            <w:spacing w:val="-8"/>
          </w:rPr>
          <w:t> </w:t>
        </w:r>
        <w:r>
          <w:rPr/>
          <w:t>2012</w:t>
          <w:tab/>
          <w:t>77</w:t>
        </w:r>
      </w:hyperlink>
    </w:p>
    <w:p>
      <w:pPr>
        <w:pStyle w:val="BodyText"/>
        <w:tabs>
          <w:tab w:pos="8918" w:val="left" w:leader="dot"/>
        </w:tabs>
        <w:spacing w:line="266" w:lineRule="exact"/>
        <w:ind w:left="116"/>
      </w:pPr>
      <w:hyperlink w:history="true" w:anchor="_bookmark48">
        <w:r>
          <w:rPr/>
          <w:t>Figura 4 – Cartaz de Divulgação da III Conferência Municipal</w:t>
        </w:r>
        <w:r>
          <w:rPr>
            <w:spacing w:val="-37"/>
          </w:rPr>
          <w:t> </w:t>
        </w:r>
        <w:r>
          <w:rPr/>
          <w:t>de</w:t>
        </w:r>
        <w:r>
          <w:rPr>
            <w:spacing w:val="-4"/>
          </w:rPr>
          <w:t> </w:t>
        </w:r>
        <w:r>
          <w:rPr/>
          <w:t>Educação</w:t>
          <w:tab/>
          <w:t>84</w:t>
        </w:r>
      </w:hyperlink>
    </w:p>
    <w:p>
      <w:pPr>
        <w:pStyle w:val="BodyText"/>
        <w:tabs>
          <w:tab w:pos="8918" w:val="left" w:leader="dot"/>
        </w:tabs>
        <w:spacing w:before="144"/>
        <w:ind w:left="116"/>
      </w:pPr>
      <w:hyperlink w:history="true" w:anchor="_bookmark49">
        <w:r>
          <w:rPr/>
          <w:t>Figura 5 – Momentos da </w:t>
        </w:r>
        <w:r>
          <w:rPr>
            <w:spacing w:val="-5"/>
          </w:rPr>
          <w:t>III </w:t>
        </w:r>
        <w:r>
          <w:rPr/>
          <w:t>Conferência Municipal</w:t>
        </w:r>
        <w:r>
          <w:rPr>
            <w:spacing w:val="-14"/>
          </w:rPr>
          <w:t> </w:t>
        </w:r>
        <w:r>
          <w:rPr/>
          <w:t>de</w:t>
        </w:r>
        <w:r>
          <w:rPr>
            <w:spacing w:val="-6"/>
          </w:rPr>
          <w:t> </w:t>
        </w:r>
        <w:r>
          <w:rPr/>
          <w:t>Palmas</w:t>
          <w:tab/>
          <w:t>85</w:t>
        </w:r>
      </w:hyperlink>
    </w:p>
    <w:p>
      <w:pPr>
        <w:pStyle w:val="BodyText"/>
        <w:tabs>
          <w:tab w:pos="8918" w:val="left" w:leader="dot"/>
        </w:tabs>
        <w:spacing w:before="129"/>
        <w:ind w:left="116"/>
      </w:pPr>
      <w:hyperlink w:history="true" w:anchor="_bookmark50">
        <w:r>
          <w:rPr/>
          <w:t>Figura 6 – Convite da </w:t>
        </w:r>
        <w:r>
          <w:rPr>
            <w:spacing w:val="8"/>
          </w:rPr>
          <w:t>2ª </w:t>
        </w:r>
        <w:r>
          <w:rPr/>
          <w:t>Etapa da</w:t>
        </w:r>
        <w:r>
          <w:rPr>
            <w:spacing w:val="-47"/>
          </w:rPr>
          <w:t> </w:t>
        </w:r>
        <w:r>
          <w:rPr/>
          <w:t>Plenária</w:t>
        </w:r>
        <w:r>
          <w:rPr>
            <w:spacing w:val="-7"/>
          </w:rPr>
          <w:t> </w:t>
        </w:r>
        <w:r>
          <w:rPr/>
          <w:t>Final</w:t>
          <w:tab/>
          <w:t>86</w:t>
        </w:r>
      </w:hyperlink>
    </w:p>
    <w:p>
      <w:pPr>
        <w:spacing w:after="0"/>
        <w:sectPr>
          <w:headerReference w:type="default" r:id="rId15"/>
          <w:pgSz w:w="11910" w:h="16850"/>
          <w:pgMar w:header="1689" w:footer="0" w:top="1940" w:bottom="280" w:left="1580" w:right="10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6"/>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92"/>
        <w:gridCol w:w="7652"/>
      </w:tblGrid>
      <w:tr>
        <w:trPr>
          <w:trHeight w:val="344" w:hRule="exact"/>
        </w:trPr>
        <w:tc>
          <w:tcPr>
            <w:tcW w:w="1792" w:type="dxa"/>
          </w:tcPr>
          <w:p>
            <w:pPr>
              <w:pStyle w:val="TableParagraph"/>
              <w:spacing w:line="268" w:lineRule="exact"/>
              <w:ind w:left="200"/>
              <w:jc w:val="left"/>
              <w:rPr>
                <w:sz w:val="24"/>
              </w:rPr>
            </w:pPr>
            <w:r>
              <w:rPr>
                <w:sz w:val="24"/>
              </w:rPr>
              <w:t>ABE</w:t>
            </w:r>
          </w:p>
        </w:tc>
        <w:tc>
          <w:tcPr>
            <w:tcW w:w="7652" w:type="dxa"/>
          </w:tcPr>
          <w:p>
            <w:pPr>
              <w:pStyle w:val="TableParagraph"/>
              <w:spacing w:line="268" w:lineRule="exact"/>
              <w:ind w:left="360"/>
              <w:jc w:val="left"/>
              <w:rPr>
                <w:sz w:val="24"/>
              </w:rPr>
            </w:pPr>
            <w:r>
              <w:rPr>
                <w:sz w:val="24"/>
              </w:rPr>
              <w:t>Associação Brasileira de Educação</w:t>
            </w:r>
          </w:p>
        </w:tc>
      </w:tr>
      <w:tr>
        <w:trPr>
          <w:trHeight w:val="413" w:hRule="exact"/>
        </w:trPr>
        <w:tc>
          <w:tcPr>
            <w:tcW w:w="1792" w:type="dxa"/>
          </w:tcPr>
          <w:p>
            <w:pPr>
              <w:pStyle w:val="TableParagraph"/>
              <w:spacing w:before="68"/>
              <w:ind w:left="200"/>
              <w:jc w:val="left"/>
              <w:rPr>
                <w:sz w:val="24"/>
              </w:rPr>
            </w:pPr>
            <w:r>
              <w:rPr>
                <w:sz w:val="24"/>
              </w:rPr>
              <w:t>ANDES</w:t>
            </w:r>
          </w:p>
        </w:tc>
        <w:tc>
          <w:tcPr>
            <w:tcW w:w="7652" w:type="dxa"/>
          </w:tcPr>
          <w:p>
            <w:pPr>
              <w:pStyle w:val="TableParagraph"/>
              <w:spacing w:before="68"/>
              <w:ind w:left="360"/>
              <w:jc w:val="left"/>
              <w:rPr>
                <w:sz w:val="24"/>
              </w:rPr>
            </w:pPr>
            <w:r>
              <w:rPr>
                <w:sz w:val="24"/>
              </w:rPr>
              <w:t>Associação Nacional de Educação</w:t>
            </w:r>
          </w:p>
        </w:tc>
      </w:tr>
      <w:tr>
        <w:trPr>
          <w:trHeight w:val="833" w:hRule="exact"/>
        </w:trPr>
        <w:tc>
          <w:tcPr>
            <w:tcW w:w="1792" w:type="dxa"/>
          </w:tcPr>
          <w:p>
            <w:pPr>
              <w:pStyle w:val="TableParagraph"/>
              <w:spacing w:before="60"/>
              <w:ind w:left="200"/>
              <w:jc w:val="left"/>
              <w:rPr>
                <w:sz w:val="24"/>
              </w:rPr>
            </w:pPr>
            <w:r>
              <w:rPr>
                <w:sz w:val="24"/>
              </w:rPr>
              <w:t>ANPEd</w:t>
            </w:r>
          </w:p>
        </w:tc>
        <w:tc>
          <w:tcPr>
            <w:tcW w:w="7652" w:type="dxa"/>
          </w:tcPr>
          <w:p>
            <w:pPr>
              <w:pStyle w:val="TableParagraph"/>
              <w:tabs>
                <w:tab w:pos="1860" w:val="left" w:leader="none"/>
                <w:tab w:pos="3029" w:val="left" w:leader="none"/>
                <w:tab w:pos="3554" w:val="left" w:leader="none"/>
                <w:tab w:pos="5481" w:val="left" w:leader="none"/>
                <w:tab w:pos="5872" w:val="left" w:leader="none"/>
                <w:tab w:pos="7116" w:val="left" w:leader="none"/>
              </w:tabs>
              <w:spacing w:line="364" w:lineRule="auto" w:before="60"/>
              <w:ind w:left="360" w:right="198"/>
              <w:jc w:val="left"/>
              <w:rPr>
                <w:sz w:val="24"/>
              </w:rPr>
            </w:pPr>
            <w:r>
              <w:rPr>
                <w:sz w:val="24"/>
              </w:rPr>
              <w:t>Associação</w:t>
              <w:tab/>
              <w:t>Nacional</w:t>
              <w:tab/>
              <w:t>de</w:t>
              <w:tab/>
              <w:t>Pós-Graduação</w:t>
              <w:tab/>
              <w:t>e</w:t>
              <w:tab/>
              <w:t>Pesquisa</w:t>
              <w:tab/>
              <w:t>em Educação</w:t>
            </w:r>
          </w:p>
        </w:tc>
      </w:tr>
      <w:tr>
        <w:trPr>
          <w:trHeight w:val="413" w:hRule="exact"/>
        </w:trPr>
        <w:tc>
          <w:tcPr>
            <w:tcW w:w="1792" w:type="dxa"/>
          </w:tcPr>
          <w:p>
            <w:pPr>
              <w:pStyle w:val="TableParagraph"/>
              <w:spacing w:before="68"/>
              <w:ind w:left="200"/>
              <w:jc w:val="left"/>
              <w:rPr>
                <w:sz w:val="24"/>
              </w:rPr>
            </w:pPr>
            <w:r>
              <w:rPr>
                <w:sz w:val="24"/>
              </w:rPr>
              <w:t>CBE</w:t>
            </w:r>
          </w:p>
        </w:tc>
        <w:tc>
          <w:tcPr>
            <w:tcW w:w="7652" w:type="dxa"/>
          </w:tcPr>
          <w:p>
            <w:pPr>
              <w:pStyle w:val="TableParagraph"/>
              <w:spacing w:before="68"/>
              <w:ind w:left="360"/>
              <w:jc w:val="left"/>
              <w:rPr>
                <w:sz w:val="24"/>
              </w:rPr>
            </w:pPr>
            <w:r>
              <w:rPr>
                <w:sz w:val="24"/>
              </w:rPr>
              <w:t>Conferências Brasileiras de Educação</w:t>
            </w:r>
          </w:p>
        </w:tc>
      </w:tr>
      <w:tr>
        <w:trPr>
          <w:trHeight w:val="413" w:hRule="exact"/>
        </w:trPr>
        <w:tc>
          <w:tcPr>
            <w:tcW w:w="1792" w:type="dxa"/>
          </w:tcPr>
          <w:p>
            <w:pPr>
              <w:pStyle w:val="TableParagraph"/>
              <w:spacing w:before="60"/>
              <w:ind w:left="200"/>
              <w:jc w:val="left"/>
              <w:rPr>
                <w:sz w:val="24"/>
              </w:rPr>
            </w:pPr>
            <w:r>
              <w:rPr>
                <w:sz w:val="24"/>
              </w:rPr>
              <w:t>CEDEC</w:t>
            </w:r>
          </w:p>
        </w:tc>
        <w:tc>
          <w:tcPr>
            <w:tcW w:w="7652" w:type="dxa"/>
          </w:tcPr>
          <w:p>
            <w:pPr>
              <w:pStyle w:val="TableParagraph"/>
              <w:spacing w:before="60"/>
              <w:ind w:left="360"/>
              <w:jc w:val="left"/>
              <w:rPr>
                <w:sz w:val="24"/>
              </w:rPr>
            </w:pPr>
            <w:r>
              <w:rPr>
                <w:sz w:val="24"/>
              </w:rPr>
              <w:t>Centro de Estudos de Cultura  Contemporânea</w:t>
            </w:r>
          </w:p>
        </w:tc>
      </w:tr>
      <w:tr>
        <w:trPr>
          <w:trHeight w:val="413" w:hRule="exact"/>
        </w:trPr>
        <w:tc>
          <w:tcPr>
            <w:tcW w:w="1792" w:type="dxa"/>
          </w:tcPr>
          <w:p>
            <w:pPr>
              <w:pStyle w:val="TableParagraph"/>
              <w:spacing w:before="68"/>
              <w:ind w:left="200"/>
              <w:jc w:val="left"/>
              <w:rPr>
                <w:sz w:val="24"/>
              </w:rPr>
            </w:pPr>
            <w:r>
              <w:rPr>
                <w:sz w:val="24"/>
              </w:rPr>
              <w:t>CEDES</w:t>
            </w:r>
          </w:p>
        </w:tc>
        <w:tc>
          <w:tcPr>
            <w:tcW w:w="7652" w:type="dxa"/>
          </w:tcPr>
          <w:p>
            <w:pPr>
              <w:pStyle w:val="TableParagraph"/>
              <w:spacing w:before="68"/>
              <w:ind w:left="360"/>
              <w:jc w:val="left"/>
              <w:rPr>
                <w:sz w:val="24"/>
              </w:rPr>
            </w:pPr>
            <w:r>
              <w:rPr>
                <w:sz w:val="24"/>
              </w:rPr>
              <w:t>Centro de Estudos de Educação e Sociedade</w:t>
            </w:r>
          </w:p>
        </w:tc>
      </w:tr>
      <w:tr>
        <w:trPr>
          <w:trHeight w:val="413" w:hRule="exact"/>
        </w:trPr>
        <w:tc>
          <w:tcPr>
            <w:tcW w:w="1792" w:type="dxa"/>
          </w:tcPr>
          <w:p>
            <w:pPr>
              <w:pStyle w:val="TableParagraph"/>
              <w:spacing w:before="61"/>
              <w:ind w:left="200"/>
              <w:jc w:val="left"/>
              <w:rPr>
                <w:sz w:val="24"/>
              </w:rPr>
            </w:pPr>
            <w:r>
              <w:rPr>
                <w:sz w:val="24"/>
              </w:rPr>
              <w:t>CME</w:t>
            </w:r>
          </w:p>
        </w:tc>
        <w:tc>
          <w:tcPr>
            <w:tcW w:w="7652" w:type="dxa"/>
          </w:tcPr>
          <w:p>
            <w:pPr>
              <w:pStyle w:val="TableParagraph"/>
              <w:spacing w:before="61"/>
              <w:ind w:left="360"/>
              <w:jc w:val="left"/>
              <w:rPr>
                <w:sz w:val="24"/>
              </w:rPr>
            </w:pPr>
            <w:r>
              <w:rPr>
                <w:sz w:val="24"/>
              </w:rPr>
              <w:t>Conselho Municipal de Educação de Palmas</w:t>
            </w:r>
          </w:p>
        </w:tc>
      </w:tr>
      <w:tr>
        <w:trPr>
          <w:trHeight w:val="420" w:hRule="exact"/>
        </w:trPr>
        <w:tc>
          <w:tcPr>
            <w:tcW w:w="1792" w:type="dxa"/>
          </w:tcPr>
          <w:p>
            <w:pPr>
              <w:pStyle w:val="TableParagraph"/>
              <w:spacing w:before="68"/>
              <w:ind w:left="200"/>
              <w:jc w:val="left"/>
              <w:rPr>
                <w:sz w:val="24"/>
              </w:rPr>
            </w:pPr>
            <w:r>
              <w:rPr>
                <w:sz w:val="24"/>
              </w:rPr>
              <w:t>CONAE</w:t>
            </w:r>
          </w:p>
        </w:tc>
        <w:tc>
          <w:tcPr>
            <w:tcW w:w="7652" w:type="dxa"/>
          </w:tcPr>
          <w:p>
            <w:pPr>
              <w:pStyle w:val="TableParagraph"/>
              <w:spacing w:before="68"/>
              <w:ind w:left="360"/>
              <w:jc w:val="left"/>
              <w:rPr>
                <w:sz w:val="24"/>
              </w:rPr>
            </w:pPr>
            <w:r>
              <w:rPr>
                <w:sz w:val="24"/>
              </w:rPr>
              <w:t>Conferência Nacional de Educação</w:t>
            </w:r>
          </w:p>
        </w:tc>
      </w:tr>
      <w:tr>
        <w:trPr>
          <w:trHeight w:val="413" w:hRule="exact"/>
        </w:trPr>
        <w:tc>
          <w:tcPr>
            <w:tcW w:w="1792" w:type="dxa"/>
          </w:tcPr>
          <w:p>
            <w:pPr>
              <w:pStyle w:val="TableParagraph"/>
              <w:spacing w:before="68"/>
              <w:ind w:left="200"/>
              <w:jc w:val="left"/>
              <w:rPr>
                <w:sz w:val="24"/>
              </w:rPr>
            </w:pPr>
            <w:r>
              <w:rPr>
                <w:sz w:val="24"/>
              </w:rPr>
              <w:t>CONEB</w:t>
            </w:r>
          </w:p>
        </w:tc>
        <w:tc>
          <w:tcPr>
            <w:tcW w:w="7652" w:type="dxa"/>
          </w:tcPr>
          <w:p>
            <w:pPr>
              <w:pStyle w:val="TableParagraph"/>
              <w:spacing w:before="68"/>
              <w:ind w:left="360"/>
              <w:jc w:val="left"/>
              <w:rPr>
                <w:sz w:val="24"/>
              </w:rPr>
            </w:pPr>
            <w:r>
              <w:rPr>
                <w:sz w:val="24"/>
              </w:rPr>
              <w:t>Conferência Nacional da Educação Básica</w:t>
            </w:r>
          </w:p>
        </w:tc>
      </w:tr>
      <w:tr>
        <w:trPr>
          <w:trHeight w:val="413" w:hRule="exact"/>
        </w:trPr>
        <w:tc>
          <w:tcPr>
            <w:tcW w:w="1792" w:type="dxa"/>
          </w:tcPr>
          <w:p>
            <w:pPr>
              <w:pStyle w:val="TableParagraph"/>
              <w:spacing w:before="61"/>
              <w:ind w:left="200"/>
              <w:jc w:val="left"/>
              <w:rPr>
                <w:sz w:val="24"/>
              </w:rPr>
            </w:pPr>
            <w:r>
              <w:rPr>
                <w:sz w:val="24"/>
              </w:rPr>
              <w:t>CONED</w:t>
            </w:r>
          </w:p>
        </w:tc>
        <w:tc>
          <w:tcPr>
            <w:tcW w:w="7652" w:type="dxa"/>
          </w:tcPr>
          <w:p>
            <w:pPr>
              <w:pStyle w:val="TableParagraph"/>
              <w:spacing w:before="61"/>
              <w:ind w:left="360"/>
              <w:jc w:val="left"/>
              <w:rPr>
                <w:sz w:val="24"/>
              </w:rPr>
            </w:pPr>
            <w:r>
              <w:rPr>
                <w:sz w:val="24"/>
              </w:rPr>
              <w:t>Congresso Nacional de Educação</w:t>
            </w:r>
          </w:p>
        </w:tc>
      </w:tr>
      <w:tr>
        <w:trPr>
          <w:trHeight w:val="413" w:hRule="exact"/>
        </w:trPr>
        <w:tc>
          <w:tcPr>
            <w:tcW w:w="1792" w:type="dxa"/>
          </w:tcPr>
          <w:p>
            <w:pPr>
              <w:pStyle w:val="TableParagraph"/>
              <w:spacing w:before="68"/>
              <w:ind w:left="200"/>
              <w:jc w:val="left"/>
              <w:rPr>
                <w:sz w:val="24"/>
              </w:rPr>
            </w:pPr>
            <w:r>
              <w:rPr>
                <w:sz w:val="24"/>
              </w:rPr>
              <w:t>CUICA</w:t>
            </w:r>
          </w:p>
        </w:tc>
        <w:tc>
          <w:tcPr>
            <w:tcW w:w="7652" w:type="dxa"/>
          </w:tcPr>
          <w:p>
            <w:pPr>
              <w:pStyle w:val="TableParagraph"/>
              <w:spacing w:before="68"/>
              <w:ind w:left="360"/>
              <w:jc w:val="left"/>
              <w:rPr>
                <w:sz w:val="24"/>
              </w:rPr>
            </w:pPr>
            <w:r>
              <w:rPr>
                <w:sz w:val="24"/>
              </w:rPr>
              <w:t>Centro Universitário  Integrado  de Ciência Cultura  e Arte</w:t>
            </w:r>
          </w:p>
        </w:tc>
      </w:tr>
      <w:tr>
        <w:trPr>
          <w:trHeight w:val="413" w:hRule="exact"/>
        </w:trPr>
        <w:tc>
          <w:tcPr>
            <w:tcW w:w="1792" w:type="dxa"/>
          </w:tcPr>
          <w:p>
            <w:pPr>
              <w:pStyle w:val="TableParagraph"/>
              <w:spacing w:before="60"/>
              <w:ind w:left="200"/>
              <w:jc w:val="left"/>
              <w:rPr>
                <w:sz w:val="24"/>
              </w:rPr>
            </w:pPr>
            <w:r>
              <w:rPr>
                <w:sz w:val="24"/>
              </w:rPr>
              <w:t>EUA</w:t>
            </w:r>
          </w:p>
        </w:tc>
        <w:tc>
          <w:tcPr>
            <w:tcW w:w="7652" w:type="dxa"/>
          </w:tcPr>
          <w:p>
            <w:pPr>
              <w:pStyle w:val="TableParagraph"/>
              <w:spacing w:before="60"/>
              <w:ind w:left="360"/>
              <w:jc w:val="left"/>
              <w:rPr>
                <w:sz w:val="24"/>
              </w:rPr>
            </w:pPr>
            <w:r>
              <w:rPr>
                <w:sz w:val="24"/>
              </w:rPr>
              <w:t>Estados Unidos</w:t>
            </w:r>
          </w:p>
        </w:tc>
      </w:tr>
      <w:tr>
        <w:trPr>
          <w:trHeight w:val="420" w:hRule="exact"/>
        </w:trPr>
        <w:tc>
          <w:tcPr>
            <w:tcW w:w="1792" w:type="dxa"/>
          </w:tcPr>
          <w:p>
            <w:pPr>
              <w:pStyle w:val="TableParagraph"/>
              <w:spacing w:before="68"/>
              <w:ind w:left="200"/>
              <w:jc w:val="left"/>
              <w:rPr>
                <w:sz w:val="24"/>
              </w:rPr>
            </w:pPr>
            <w:r>
              <w:rPr>
                <w:sz w:val="24"/>
              </w:rPr>
              <w:t>FE-Palmas</w:t>
            </w:r>
          </w:p>
        </w:tc>
        <w:tc>
          <w:tcPr>
            <w:tcW w:w="7652" w:type="dxa"/>
          </w:tcPr>
          <w:p>
            <w:pPr>
              <w:pStyle w:val="TableParagraph"/>
              <w:spacing w:before="68"/>
              <w:ind w:left="360"/>
              <w:jc w:val="left"/>
              <w:rPr>
                <w:sz w:val="24"/>
              </w:rPr>
            </w:pPr>
            <w:r>
              <w:rPr>
                <w:sz w:val="24"/>
              </w:rPr>
              <w:t>Fórum de Educação de Palmas</w:t>
            </w:r>
          </w:p>
        </w:tc>
      </w:tr>
      <w:tr>
        <w:trPr>
          <w:trHeight w:val="413" w:hRule="exact"/>
        </w:trPr>
        <w:tc>
          <w:tcPr>
            <w:tcW w:w="1792" w:type="dxa"/>
          </w:tcPr>
          <w:p>
            <w:pPr>
              <w:pStyle w:val="TableParagraph"/>
              <w:spacing w:before="68"/>
              <w:ind w:left="200"/>
              <w:jc w:val="left"/>
              <w:rPr>
                <w:sz w:val="24"/>
              </w:rPr>
            </w:pPr>
            <w:r>
              <w:rPr>
                <w:sz w:val="24"/>
              </w:rPr>
              <w:t>FEDEP-SP</w:t>
            </w:r>
          </w:p>
        </w:tc>
        <w:tc>
          <w:tcPr>
            <w:tcW w:w="7652" w:type="dxa"/>
          </w:tcPr>
          <w:p>
            <w:pPr>
              <w:pStyle w:val="TableParagraph"/>
              <w:spacing w:before="68"/>
              <w:ind w:left="360"/>
              <w:jc w:val="left"/>
              <w:rPr>
                <w:sz w:val="24"/>
              </w:rPr>
            </w:pPr>
            <w:r>
              <w:rPr>
                <w:sz w:val="24"/>
              </w:rPr>
              <w:t>Fórum Estadual em Defesa da Escola Pública de São Paulo</w:t>
            </w:r>
          </w:p>
        </w:tc>
      </w:tr>
      <w:tr>
        <w:trPr>
          <w:trHeight w:val="413" w:hRule="exact"/>
        </w:trPr>
        <w:tc>
          <w:tcPr>
            <w:tcW w:w="1792" w:type="dxa"/>
          </w:tcPr>
          <w:p>
            <w:pPr>
              <w:pStyle w:val="TableParagraph"/>
              <w:spacing w:before="60"/>
              <w:ind w:left="200"/>
              <w:jc w:val="left"/>
              <w:rPr>
                <w:sz w:val="24"/>
              </w:rPr>
            </w:pPr>
            <w:r>
              <w:rPr>
                <w:sz w:val="24"/>
              </w:rPr>
              <w:t>FNDEP</w:t>
            </w:r>
          </w:p>
        </w:tc>
        <w:tc>
          <w:tcPr>
            <w:tcW w:w="7652" w:type="dxa"/>
          </w:tcPr>
          <w:p>
            <w:pPr>
              <w:pStyle w:val="TableParagraph"/>
              <w:spacing w:before="60"/>
              <w:ind w:left="360"/>
              <w:jc w:val="left"/>
              <w:rPr>
                <w:sz w:val="24"/>
              </w:rPr>
            </w:pPr>
            <w:r>
              <w:rPr>
                <w:sz w:val="24"/>
              </w:rPr>
              <w:t>Fórum Nacional em Defesa da Escola Pública</w:t>
            </w:r>
          </w:p>
        </w:tc>
      </w:tr>
      <w:tr>
        <w:trPr>
          <w:trHeight w:val="413" w:hRule="exact"/>
        </w:trPr>
        <w:tc>
          <w:tcPr>
            <w:tcW w:w="1792" w:type="dxa"/>
          </w:tcPr>
          <w:p>
            <w:pPr>
              <w:pStyle w:val="TableParagraph"/>
              <w:spacing w:before="68"/>
              <w:ind w:left="200"/>
              <w:jc w:val="left"/>
              <w:rPr>
                <w:sz w:val="24"/>
              </w:rPr>
            </w:pPr>
            <w:r>
              <w:rPr>
                <w:sz w:val="24"/>
              </w:rPr>
              <w:t>IBGE</w:t>
            </w:r>
          </w:p>
        </w:tc>
        <w:tc>
          <w:tcPr>
            <w:tcW w:w="7652" w:type="dxa"/>
          </w:tcPr>
          <w:p>
            <w:pPr>
              <w:pStyle w:val="TableParagraph"/>
              <w:spacing w:before="68"/>
              <w:ind w:left="360"/>
              <w:jc w:val="left"/>
              <w:rPr>
                <w:sz w:val="24"/>
              </w:rPr>
            </w:pPr>
            <w:r>
              <w:rPr>
                <w:sz w:val="24"/>
              </w:rPr>
              <w:t>Instituto  Brasileiro de Geografia</w:t>
            </w:r>
          </w:p>
        </w:tc>
      </w:tr>
      <w:tr>
        <w:trPr>
          <w:trHeight w:val="413" w:hRule="exact"/>
        </w:trPr>
        <w:tc>
          <w:tcPr>
            <w:tcW w:w="1792" w:type="dxa"/>
          </w:tcPr>
          <w:p>
            <w:pPr>
              <w:pStyle w:val="TableParagraph"/>
              <w:spacing w:before="61"/>
              <w:ind w:left="200"/>
              <w:jc w:val="left"/>
              <w:rPr>
                <w:sz w:val="24"/>
              </w:rPr>
            </w:pPr>
            <w:r>
              <w:rPr>
                <w:sz w:val="24"/>
              </w:rPr>
              <w:t>LDB</w:t>
            </w:r>
          </w:p>
        </w:tc>
        <w:tc>
          <w:tcPr>
            <w:tcW w:w="7652" w:type="dxa"/>
          </w:tcPr>
          <w:p>
            <w:pPr>
              <w:pStyle w:val="TableParagraph"/>
              <w:spacing w:before="61"/>
              <w:ind w:left="360"/>
              <w:jc w:val="left"/>
              <w:rPr>
                <w:sz w:val="24"/>
              </w:rPr>
            </w:pPr>
            <w:r>
              <w:rPr>
                <w:sz w:val="24"/>
              </w:rPr>
              <w:t>Lei de Diretrizes e Bases da Educação Nacional</w:t>
            </w:r>
          </w:p>
        </w:tc>
      </w:tr>
      <w:tr>
        <w:trPr>
          <w:trHeight w:val="420" w:hRule="exact"/>
        </w:trPr>
        <w:tc>
          <w:tcPr>
            <w:tcW w:w="1792" w:type="dxa"/>
          </w:tcPr>
          <w:p>
            <w:pPr>
              <w:pStyle w:val="TableParagraph"/>
              <w:spacing w:before="68"/>
              <w:ind w:left="200"/>
              <w:jc w:val="left"/>
              <w:rPr>
                <w:sz w:val="24"/>
              </w:rPr>
            </w:pPr>
            <w:r>
              <w:rPr>
                <w:sz w:val="24"/>
              </w:rPr>
              <w:t>MEC</w:t>
            </w:r>
          </w:p>
        </w:tc>
        <w:tc>
          <w:tcPr>
            <w:tcW w:w="7652" w:type="dxa"/>
          </w:tcPr>
          <w:p>
            <w:pPr>
              <w:pStyle w:val="TableParagraph"/>
              <w:spacing w:before="68"/>
              <w:ind w:left="360"/>
              <w:jc w:val="left"/>
              <w:rPr>
                <w:sz w:val="24"/>
              </w:rPr>
            </w:pPr>
            <w:r>
              <w:rPr>
                <w:sz w:val="24"/>
              </w:rPr>
              <w:t>Ministério da Educação</w:t>
            </w:r>
          </w:p>
        </w:tc>
      </w:tr>
      <w:tr>
        <w:trPr>
          <w:trHeight w:val="413" w:hRule="exact"/>
        </w:trPr>
        <w:tc>
          <w:tcPr>
            <w:tcW w:w="1792" w:type="dxa"/>
          </w:tcPr>
          <w:p>
            <w:pPr>
              <w:pStyle w:val="TableParagraph"/>
              <w:spacing w:before="68"/>
              <w:ind w:left="200"/>
              <w:jc w:val="left"/>
              <w:rPr>
                <w:sz w:val="24"/>
              </w:rPr>
            </w:pPr>
            <w:r>
              <w:rPr>
                <w:sz w:val="24"/>
              </w:rPr>
              <w:t>MOBRAL</w:t>
            </w:r>
          </w:p>
        </w:tc>
        <w:tc>
          <w:tcPr>
            <w:tcW w:w="7652" w:type="dxa"/>
          </w:tcPr>
          <w:p>
            <w:pPr>
              <w:pStyle w:val="TableParagraph"/>
              <w:spacing w:before="68"/>
              <w:ind w:left="360"/>
              <w:jc w:val="left"/>
              <w:rPr>
                <w:sz w:val="24"/>
              </w:rPr>
            </w:pPr>
            <w:r>
              <w:rPr>
                <w:sz w:val="24"/>
              </w:rPr>
              <w:t>Movimento Brasileiro de Alfabetização</w:t>
            </w:r>
          </w:p>
        </w:tc>
      </w:tr>
      <w:tr>
        <w:trPr>
          <w:trHeight w:val="413" w:hRule="exact"/>
        </w:trPr>
        <w:tc>
          <w:tcPr>
            <w:tcW w:w="1792" w:type="dxa"/>
          </w:tcPr>
          <w:p>
            <w:pPr>
              <w:pStyle w:val="TableParagraph"/>
              <w:spacing w:before="61"/>
              <w:ind w:left="200"/>
              <w:jc w:val="left"/>
              <w:rPr>
                <w:sz w:val="24"/>
              </w:rPr>
            </w:pPr>
            <w:r>
              <w:rPr>
                <w:sz w:val="24"/>
              </w:rPr>
              <w:t>PEE</w:t>
            </w:r>
          </w:p>
        </w:tc>
        <w:tc>
          <w:tcPr>
            <w:tcW w:w="7652" w:type="dxa"/>
          </w:tcPr>
          <w:p>
            <w:pPr>
              <w:pStyle w:val="TableParagraph"/>
              <w:spacing w:before="61"/>
              <w:ind w:left="360"/>
              <w:jc w:val="left"/>
              <w:rPr>
                <w:sz w:val="24"/>
              </w:rPr>
            </w:pPr>
            <w:r>
              <w:rPr>
                <w:sz w:val="24"/>
              </w:rPr>
              <w:t>Plano Estadual de Educação</w:t>
            </w:r>
          </w:p>
        </w:tc>
      </w:tr>
      <w:tr>
        <w:trPr>
          <w:trHeight w:val="413" w:hRule="exact"/>
        </w:trPr>
        <w:tc>
          <w:tcPr>
            <w:tcW w:w="1792" w:type="dxa"/>
          </w:tcPr>
          <w:p>
            <w:pPr>
              <w:pStyle w:val="TableParagraph"/>
              <w:spacing w:before="68"/>
              <w:ind w:left="200"/>
              <w:jc w:val="left"/>
              <w:rPr>
                <w:sz w:val="24"/>
              </w:rPr>
            </w:pPr>
            <w:r>
              <w:rPr>
                <w:sz w:val="24"/>
              </w:rPr>
              <w:t>PL</w:t>
            </w:r>
          </w:p>
        </w:tc>
        <w:tc>
          <w:tcPr>
            <w:tcW w:w="7652" w:type="dxa"/>
          </w:tcPr>
          <w:p>
            <w:pPr>
              <w:pStyle w:val="TableParagraph"/>
              <w:spacing w:before="68"/>
              <w:ind w:left="360"/>
              <w:jc w:val="left"/>
              <w:rPr>
                <w:sz w:val="24"/>
              </w:rPr>
            </w:pPr>
            <w:r>
              <w:rPr>
                <w:sz w:val="24"/>
              </w:rPr>
              <w:t>Projeto de Lei</w:t>
            </w:r>
          </w:p>
        </w:tc>
      </w:tr>
      <w:tr>
        <w:trPr>
          <w:trHeight w:val="413" w:hRule="exact"/>
        </w:trPr>
        <w:tc>
          <w:tcPr>
            <w:tcW w:w="1792" w:type="dxa"/>
          </w:tcPr>
          <w:p>
            <w:pPr>
              <w:pStyle w:val="TableParagraph"/>
              <w:spacing w:before="60"/>
              <w:ind w:left="200"/>
              <w:jc w:val="left"/>
              <w:rPr>
                <w:sz w:val="24"/>
              </w:rPr>
            </w:pPr>
            <w:r>
              <w:rPr>
                <w:sz w:val="24"/>
              </w:rPr>
              <w:t>PME</w:t>
            </w:r>
          </w:p>
        </w:tc>
        <w:tc>
          <w:tcPr>
            <w:tcW w:w="7652" w:type="dxa"/>
          </w:tcPr>
          <w:p>
            <w:pPr>
              <w:pStyle w:val="TableParagraph"/>
              <w:spacing w:before="60"/>
              <w:ind w:left="360"/>
              <w:jc w:val="left"/>
              <w:rPr>
                <w:sz w:val="24"/>
              </w:rPr>
            </w:pPr>
            <w:r>
              <w:rPr>
                <w:sz w:val="24"/>
              </w:rPr>
              <w:t>Plano Municipal de Educação</w:t>
            </w:r>
          </w:p>
        </w:tc>
      </w:tr>
      <w:tr>
        <w:trPr>
          <w:trHeight w:val="420" w:hRule="exact"/>
        </w:trPr>
        <w:tc>
          <w:tcPr>
            <w:tcW w:w="1792" w:type="dxa"/>
          </w:tcPr>
          <w:p>
            <w:pPr>
              <w:pStyle w:val="TableParagraph"/>
              <w:spacing w:before="68"/>
              <w:ind w:left="200"/>
              <w:jc w:val="left"/>
              <w:rPr>
                <w:sz w:val="24"/>
              </w:rPr>
            </w:pPr>
            <w:r>
              <w:rPr>
                <w:sz w:val="24"/>
              </w:rPr>
              <w:t>PNE</w:t>
            </w:r>
          </w:p>
        </w:tc>
        <w:tc>
          <w:tcPr>
            <w:tcW w:w="7652" w:type="dxa"/>
          </w:tcPr>
          <w:p>
            <w:pPr>
              <w:pStyle w:val="TableParagraph"/>
              <w:spacing w:before="68"/>
              <w:ind w:left="360"/>
              <w:jc w:val="left"/>
              <w:rPr>
                <w:sz w:val="24"/>
              </w:rPr>
            </w:pPr>
            <w:r>
              <w:rPr>
                <w:sz w:val="24"/>
              </w:rPr>
              <w:t>Plano Nacional de Educação</w:t>
            </w:r>
          </w:p>
        </w:tc>
      </w:tr>
      <w:tr>
        <w:trPr>
          <w:trHeight w:val="413" w:hRule="exact"/>
        </w:trPr>
        <w:tc>
          <w:tcPr>
            <w:tcW w:w="1792" w:type="dxa"/>
          </w:tcPr>
          <w:p>
            <w:pPr>
              <w:pStyle w:val="TableParagraph"/>
              <w:spacing w:before="68"/>
              <w:ind w:left="200"/>
              <w:jc w:val="left"/>
              <w:rPr>
                <w:sz w:val="24"/>
              </w:rPr>
            </w:pPr>
            <w:r>
              <w:rPr>
                <w:sz w:val="24"/>
              </w:rPr>
              <w:t>SBPC</w:t>
            </w:r>
          </w:p>
        </w:tc>
        <w:tc>
          <w:tcPr>
            <w:tcW w:w="7652" w:type="dxa"/>
          </w:tcPr>
          <w:p>
            <w:pPr>
              <w:pStyle w:val="TableParagraph"/>
              <w:spacing w:before="68"/>
              <w:ind w:left="360"/>
              <w:jc w:val="left"/>
              <w:rPr>
                <w:sz w:val="24"/>
              </w:rPr>
            </w:pPr>
            <w:r>
              <w:rPr>
                <w:sz w:val="24"/>
              </w:rPr>
              <w:t>Sociedade Brasileira para o Progresso da Ciência</w:t>
            </w:r>
          </w:p>
        </w:tc>
      </w:tr>
      <w:tr>
        <w:trPr>
          <w:trHeight w:val="413" w:hRule="exact"/>
        </w:trPr>
        <w:tc>
          <w:tcPr>
            <w:tcW w:w="1792" w:type="dxa"/>
          </w:tcPr>
          <w:p>
            <w:pPr>
              <w:pStyle w:val="TableParagraph"/>
              <w:spacing w:before="60"/>
              <w:ind w:left="200"/>
              <w:jc w:val="left"/>
              <w:rPr>
                <w:sz w:val="24"/>
              </w:rPr>
            </w:pPr>
            <w:r>
              <w:rPr>
                <w:sz w:val="24"/>
              </w:rPr>
              <w:t>SEMED</w:t>
            </w:r>
          </w:p>
        </w:tc>
        <w:tc>
          <w:tcPr>
            <w:tcW w:w="7652" w:type="dxa"/>
          </w:tcPr>
          <w:p>
            <w:pPr>
              <w:pStyle w:val="TableParagraph"/>
              <w:spacing w:before="60"/>
              <w:ind w:left="360"/>
              <w:jc w:val="left"/>
              <w:rPr>
                <w:sz w:val="24"/>
              </w:rPr>
            </w:pPr>
            <w:r>
              <w:rPr>
                <w:sz w:val="24"/>
              </w:rPr>
              <w:t>Secretaria Municipal de Educação</w:t>
            </w:r>
          </w:p>
        </w:tc>
      </w:tr>
      <w:tr>
        <w:trPr>
          <w:trHeight w:val="344" w:hRule="exact"/>
        </w:trPr>
        <w:tc>
          <w:tcPr>
            <w:tcW w:w="1792" w:type="dxa"/>
          </w:tcPr>
          <w:p>
            <w:pPr>
              <w:pStyle w:val="TableParagraph"/>
              <w:spacing w:before="68"/>
              <w:ind w:left="200"/>
              <w:jc w:val="left"/>
              <w:rPr>
                <w:sz w:val="24"/>
              </w:rPr>
            </w:pPr>
            <w:r>
              <w:rPr>
                <w:sz w:val="24"/>
              </w:rPr>
              <w:t>SNE</w:t>
            </w:r>
          </w:p>
        </w:tc>
        <w:tc>
          <w:tcPr>
            <w:tcW w:w="7652" w:type="dxa"/>
          </w:tcPr>
          <w:p>
            <w:pPr>
              <w:pStyle w:val="TableParagraph"/>
              <w:spacing w:before="68"/>
              <w:ind w:left="360"/>
              <w:jc w:val="left"/>
              <w:rPr>
                <w:sz w:val="24"/>
              </w:rPr>
            </w:pPr>
            <w:r>
              <w:rPr>
                <w:sz w:val="24"/>
              </w:rPr>
              <w:t>Sistema Nacional de Educação</w:t>
            </w:r>
          </w:p>
        </w:tc>
      </w:tr>
    </w:tbl>
    <w:p>
      <w:pPr>
        <w:spacing w:after="0"/>
        <w:jc w:val="left"/>
        <w:rPr>
          <w:sz w:val="24"/>
        </w:rPr>
        <w:sectPr>
          <w:headerReference w:type="default" r:id="rId16"/>
          <w:pgSz w:w="11910" w:h="16850"/>
          <w:pgMar w:header="1689" w:footer="0" w:top="1940" w:bottom="280" w:left="1420" w:right="8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5"/>
        </w:rPr>
      </w:pPr>
    </w:p>
    <w:p>
      <w:pPr>
        <w:spacing w:after="0"/>
        <w:rPr>
          <w:rFonts w:ascii="Times New Roman"/>
          <w:sz w:val="25"/>
        </w:rPr>
        <w:sectPr>
          <w:headerReference w:type="default" r:id="rId17"/>
          <w:pgSz w:w="11910" w:h="16850"/>
          <w:pgMar w:header="1689" w:footer="0" w:top="1940" w:bottom="1130" w:left="1580" w:right="1020"/>
        </w:sectPr>
      </w:pPr>
    </w:p>
    <w:sdt>
      <w:sdtPr>
        <w:docPartObj>
          <w:docPartGallery w:val="Table of Contents"/>
          <w:docPartUnique/>
        </w:docPartObj>
      </w:sdtPr>
      <w:sdtEndPr/>
      <w:sdtContent>
        <w:p>
          <w:pPr>
            <w:pStyle w:val="TOC1"/>
            <w:tabs>
              <w:tab w:pos="8918" w:val="left" w:leader="dot"/>
            </w:tabs>
            <w:spacing w:before="93"/>
          </w:pPr>
          <w:hyperlink w:history="true" w:anchor="_bookmark0">
            <w:r>
              <w:rPr/>
              <w:t>INTRODUÇÃO</w:t>
              <w:tab/>
              <w:t>14</w:t>
            </w:r>
          </w:hyperlink>
        </w:p>
        <w:p>
          <w:pPr>
            <w:pStyle w:val="TOC1"/>
            <w:tabs>
              <w:tab w:pos="8918" w:val="left" w:leader="dot"/>
            </w:tabs>
            <w:spacing w:line="273" w:lineRule="exact" w:before="279"/>
          </w:pPr>
          <w:hyperlink w:history="true" w:anchor="_bookmark1">
            <w:r>
              <w:rPr/>
              <w:t>SEÇÃO</w:t>
            </w:r>
            <w:r>
              <w:rPr>
                <w:spacing w:val="-13"/>
              </w:rPr>
              <w:t> </w:t>
            </w:r>
            <w:r>
              <w:rPr/>
              <w:t>I</w:t>
              <w:tab/>
              <w:t>20</w:t>
            </w:r>
          </w:hyperlink>
        </w:p>
        <w:p>
          <w:pPr>
            <w:pStyle w:val="TOC1"/>
            <w:tabs>
              <w:tab w:pos="8918" w:val="left" w:leader="dot"/>
            </w:tabs>
            <w:spacing w:line="270" w:lineRule="exact" w:before="5"/>
            <w:ind w:right="119"/>
          </w:pPr>
          <w:hyperlink w:history="true" w:anchor="_bookmark2">
            <w:r>
              <w:rPr/>
              <w:t>ESPAÇOS </w:t>
            </w:r>
            <w:r>
              <w:rPr>
                <w:spacing w:val="3"/>
              </w:rPr>
              <w:t>DE </w:t>
            </w:r>
            <w:r>
              <w:rPr/>
              <w:t>PLANEJAMENTO </w:t>
            </w:r>
            <w:r>
              <w:rPr>
                <w:spacing w:val="3"/>
              </w:rPr>
              <w:t>DO </w:t>
            </w:r>
            <w:r>
              <w:rPr/>
              <w:t>CAMPO EDUCACIONAL </w:t>
            </w:r>
            <w:r>
              <w:rPr>
                <w:spacing w:val="-3"/>
              </w:rPr>
              <w:t>(?):</w:t>
            </w:r>
          </w:hyperlink>
          <w:r>
            <w:rPr>
              <w:spacing w:val="-3"/>
            </w:rPr>
            <w:t> </w:t>
          </w:r>
          <w:hyperlink w:history="true" w:anchor="_bookmark2">
            <w:r>
              <w:rPr/>
              <w:t>CONFERÊNCIAS BRASILEIRAS </w:t>
            </w:r>
            <w:r>
              <w:rPr>
                <w:spacing w:val="3"/>
              </w:rPr>
              <w:t>DE</w:t>
            </w:r>
            <w:r>
              <w:rPr>
                <w:spacing w:val="-3"/>
              </w:rPr>
              <w:t> </w:t>
            </w:r>
            <w:r>
              <w:rPr/>
              <w:t>EDUCAÇÃO</w:t>
            </w:r>
            <w:r>
              <w:rPr>
                <w:spacing w:val="-14"/>
              </w:rPr>
              <w:t> </w:t>
            </w:r>
            <w:r>
              <w:rPr/>
              <w:t>(1980-1991)</w:t>
              <w:tab/>
              <w:t>20</w:t>
            </w:r>
          </w:hyperlink>
        </w:p>
        <w:p>
          <w:pPr>
            <w:pStyle w:val="TOC1"/>
            <w:numPr>
              <w:ilvl w:val="1"/>
              <w:numId w:val="1"/>
            </w:numPr>
            <w:tabs>
              <w:tab w:pos="657" w:val="left" w:leader="none"/>
              <w:tab w:pos="8918" w:val="left" w:leader="dot"/>
            </w:tabs>
            <w:spacing w:line="242" w:lineRule="auto" w:before="5" w:after="0"/>
            <w:ind w:left="117" w:right="119" w:firstLine="0"/>
            <w:jc w:val="both"/>
          </w:pPr>
          <w:hyperlink w:history="true" w:anchor="_bookmark3">
            <w:r>
              <w:rPr/>
              <w:t>Contexto histórico e normativo do planejamento nas conferências</w:t>
            </w:r>
          </w:hyperlink>
          <w:r>
            <w:rPr/>
            <w:t> </w:t>
          </w:r>
          <w:hyperlink w:history="true" w:anchor="_bookmark3">
            <w:r>
              <w:rPr/>
              <w:t>pedagógicas, congressos de instrução, congressos nacionais e conferências</w:t>
            </w:r>
          </w:hyperlink>
          <w:r>
            <w:rPr/>
            <w:t> </w:t>
          </w:r>
          <w:hyperlink w:history="true" w:anchor="_bookmark3">
            <w:r>
              <w:rPr/>
              <w:t>nacionais</w:t>
            </w:r>
            <w:r>
              <w:rPr>
                <w:spacing w:val="-3"/>
              </w:rPr>
              <w:t> </w:t>
            </w:r>
            <w:r>
              <w:rPr/>
              <w:t>de</w:t>
            </w:r>
            <w:r>
              <w:rPr>
                <w:spacing w:val="-3"/>
              </w:rPr>
              <w:t> </w:t>
            </w:r>
            <w:r>
              <w:rPr/>
              <w:t>educação</w:t>
              <w:tab/>
              <w:t>20</w:t>
            </w:r>
          </w:hyperlink>
        </w:p>
        <w:p>
          <w:pPr>
            <w:pStyle w:val="TOC1"/>
            <w:numPr>
              <w:ilvl w:val="1"/>
              <w:numId w:val="1"/>
            </w:numPr>
            <w:tabs>
              <w:tab w:pos="507" w:val="left" w:leader="none"/>
              <w:tab w:pos="8918" w:val="left" w:leader="dot"/>
            </w:tabs>
            <w:spacing w:line="268" w:lineRule="exact" w:before="0" w:after="0"/>
            <w:ind w:left="506" w:right="0" w:hanging="389"/>
            <w:jc w:val="both"/>
          </w:pPr>
          <w:hyperlink w:history="true" w:anchor="_bookmark4">
            <w:r>
              <w:rPr/>
              <w:t>Conferências Brasileiras</w:t>
            </w:r>
            <w:r>
              <w:rPr>
                <w:spacing w:val="-7"/>
              </w:rPr>
              <w:t> </w:t>
            </w:r>
            <w:r>
              <w:rPr/>
              <w:t>de</w:t>
            </w:r>
            <w:r>
              <w:rPr>
                <w:spacing w:val="-4"/>
              </w:rPr>
              <w:t> </w:t>
            </w:r>
            <w:r>
              <w:rPr/>
              <w:t>Educação</w:t>
              <w:tab/>
              <w:t>30</w:t>
            </w:r>
          </w:hyperlink>
        </w:p>
        <w:p>
          <w:pPr>
            <w:pStyle w:val="TOC2"/>
            <w:numPr>
              <w:ilvl w:val="2"/>
              <w:numId w:val="1"/>
            </w:numPr>
            <w:tabs>
              <w:tab w:pos="747" w:val="left" w:leader="none"/>
              <w:tab w:pos="8918" w:val="left" w:leader="dot"/>
            </w:tabs>
            <w:spacing w:line="247" w:lineRule="auto" w:before="9" w:after="0"/>
            <w:ind w:left="117" w:right="108" w:firstLine="0"/>
            <w:jc w:val="both"/>
          </w:pPr>
          <w:hyperlink w:history="true" w:anchor="_bookmark5">
            <w:r>
              <w:rPr/>
              <w:t>I e </w:t>
            </w:r>
            <w:r>
              <w:rPr>
                <w:spacing w:val="-11"/>
              </w:rPr>
              <w:t>II </w:t>
            </w:r>
            <w:r>
              <w:rPr/>
              <w:t>Conferências Brasileiras de Educação (1980 – 1982): </w:t>
            </w:r>
            <w:r>
              <w:rPr>
                <w:spacing w:val="-3"/>
              </w:rPr>
              <w:t>reorganização </w:t>
            </w:r>
            <w:r>
              <w:rPr/>
              <w:t>dos</w:t>
            </w:r>
          </w:hyperlink>
          <w:r>
            <w:rPr/>
            <w:t> </w:t>
          </w:r>
          <w:hyperlink w:history="true" w:anchor="_bookmark5">
            <w:r>
              <w:rPr/>
              <w:t>educadores e contestação</w:t>
            </w:r>
            <w:r>
              <w:rPr>
                <w:spacing w:val="-23"/>
              </w:rPr>
              <w:t> </w:t>
            </w:r>
            <w:r>
              <w:rPr/>
              <w:t>ao</w:t>
            </w:r>
            <w:r>
              <w:rPr>
                <w:spacing w:val="-8"/>
              </w:rPr>
              <w:t> </w:t>
            </w:r>
            <w:r>
              <w:rPr/>
              <w:t>autoritarismo</w:t>
              <w:tab/>
              <w:t>31</w:t>
            </w:r>
          </w:hyperlink>
        </w:p>
        <w:p>
          <w:pPr>
            <w:pStyle w:val="TOC1"/>
            <w:numPr>
              <w:ilvl w:val="1"/>
              <w:numId w:val="1"/>
            </w:numPr>
            <w:tabs>
              <w:tab w:pos="552" w:val="left" w:leader="none"/>
            </w:tabs>
            <w:spacing w:line="247" w:lineRule="exact" w:before="0" w:after="0"/>
            <w:ind w:left="551" w:right="0" w:hanging="434"/>
            <w:jc w:val="both"/>
          </w:pPr>
          <w:hyperlink w:history="true" w:anchor="_bookmark8">
            <w:r>
              <w:rPr>
                <w:spacing w:val="-5"/>
              </w:rPr>
              <w:t>III  </w:t>
            </w:r>
            <w:r>
              <w:rPr/>
              <w:t>e </w:t>
            </w:r>
            <w:r>
              <w:rPr>
                <w:spacing w:val="-4"/>
              </w:rPr>
              <w:t>IV  </w:t>
            </w:r>
            <w:r>
              <w:rPr/>
              <w:t>Conferências  Brasileiras  da Educação  (1984-1986): das </w:t>
            </w:r>
            <w:r>
              <w:rPr>
                <w:spacing w:val="-3"/>
              </w:rPr>
              <w:t>críticas</w:t>
            </w:r>
            <w:r>
              <w:rPr>
                <w:spacing w:val="50"/>
              </w:rPr>
              <w:t> </w:t>
            </w:r>
            <w:r>
              <w:rPr/>
              <w:t>às</w:t>
            </w:r>
          </w:hyperlink>
        </w:p>
        <w:p>
          <w:pPr>
            <w:pStyle w:val="TOC1"/>
            <w:tabs>
              <w:tab w:pos="8918" w:val="left" w:leader="dot"/>
            </w:tabs>
            <w:spacing w:before="9"/>
          </w:pPr>
          <w:hyperlink w:history="true" w:anchor="_bookmark8">
            <w:r>
              <w:rPr/>
              <w:t>propostas</w:t>
            </w:r>
            <w:r>
              <w:rPr>
                <w:spacing w:val="-8"/>
              </w:rPr>
              <w:t> </w:t>
            </w:r>
            <w:r>
              <w:rPr/>
              <w:t>na</w:t>
            </w:r>
            <w:r>
              <w:rPr>
                <w:spacing w:val="-8"/>
              </w:rPr>
              <w:t> </w:t>
            </w:r>
            <w:r>
              <w:rPr/>
              <w:t>Constituinte</w:t>
              <w:tab/>
              <w:t>36</w:t>
            </w:r>
          </w:hyperlink>
        </w:p>
        <w:p>
          <w:pPr>
            <w:pStyle w:val="TOC2"/>
            <w:numPr>
              <w:ilvl w:val="2"/>
              <w:numId w:val="1"/>
            </w:numPr>
            <w:tabs>
              <w:tab w:pos="717" w:val="left" w:leader="none"/>
              <w:tab w:pos="8918" w:val="left" w:leader="dot"/>
            </w:tabs>
            <w:spacing w:line="273" w:lineRule="exact" w:before="8" w:after="0"/>
            <w:ind w:left="117" w:right="0" w:firstLine="0"/>
            <w:jc w:val="both"/>
          </w:pPr>
          <w:hyperlink w:history="true" w:anchor="_bookmark9">
            <w:r>
              <w:rPr>
                <w:spacing w:val="-5"/>
              </w:rPr>
              <w:t>III </w:t>
            </w:r>
            <w:r>
              <w:rPr/>
              <w:t>Conferência Brasileira da Educação:</w:t>
            </w:r>
            <w:r>
              <w:rPr>
                <w:spacing w:val="-23"/>
              </w:rPr>
              <w:t> </w:t>
            </w:r>
            <w:r>
              <w:rPr/>
              <w:t>questões</w:t>
            </w:r>
            <w:r>
              <w:rPr>
                <w:spacing w:val="9"/>
              </w:rPr>
              <w:t> </w:t>
            </w:r>
            <w:r>
              <w:rPr/>
              <w:t>escolares</w:t>
              <w:tab/>
              <w:t>36</w:t>
            </w:r>
          </w:hyperlink>
        </w:p>
        <w:p>
          <w:pPr>
            <w:pStyle w:val="TOC2"/>
            <w:numPr>
              <w:ilvl w:val="2"/>
              <w:numId w:val="1"/>
            </w:numPr>
            <w:tabs>
              <w:tab w:pos="747" w:val="left" w:leader="none"/>
              <w:tab w:pos="8918" w:val="left" w:leader="dot"/>
            </w:tabs>
            <w:spacing w:line="247" w:lineRule="auto" w:before="0" w:after="0"/>
            <w:ind w:left="117" w:right="119" w:firstLine="0"/>
            <w:jc w:val="both"/>
          </w:pPr>
          <w:hyperlink w:history="true" w:anchor="_bookmark11">
            <w:r>
              <w:rPr>
                <w:spacing w:val="-11"/>
              </w:rPr>
              <w:t>IV </w:t>
            </w:r>
            <w:r>
              <w:rPr>
                <w:spacing w:val="-3"/>
              </w:rPr>
              <w:t>Conferência </w:t>
            </w:r>
            <w:r>
              <w:rPr/>
              <w:t>Brasileira de Educação: análises e </w:t>
            </w:r>
            <w:r>
              <w:rPr>
                <w:spacing w:val="-3"/>
              </w:rPr>
              <w:t>subsídios </w:t>
            </w:r>
            <w:r>
              <w:rPr/>
              <w:t>para </w:t>
            </w:r>
            <w:r>
              <w:rPr>
                <w:spacing w:val="-7"/>
              </w:rPr>
              <w:t>uma </w:t>
            </w:r>
            <w:r>
              <w:rPr>
                <w:spacing w:val="-4"/>
              </w:rPr>
              <w:t>política</w:t>
            </w:r>
          </w:hyperlink>
          <w:r>
            <w:rPr>
              <w:spacing w:val="58"/>
            </w:rPr>
            <w:t> </w:t>
          </w:r>
          <w:hyperlink w:history="true" w:anchor="_bookmark11">
            <w:r>
              <w:rPr/>
              <w:t>nacional</w:t>
            </w:r>
            <w:r>
              <w:rPr>
                <w:spacing w:val="-16"/>
              </w:rPr>
              <w:t> </w:t>
            </w:r>
            <w:r>
              <w:rPr/>
              <w:t>de</w:t>
            </w:r>
            <w:r>
              <w:rPr>
                <w:spacing w:val="-6"/>
              </w:rPr>
              <w:t> </w:t>
            </w:r>
            <w:r>
              <w:rPr/>
              <w:t>educação</w:t>
              <w:tab/>
              <w:t>37</w:t>
            </w:r>
          </w:hyperlink>
        </w:p>
        <w:p>
          <w:pPr>
            <w:pStyle w:val="TOC1"/>
            <w:numPr>
              <w:ilvl w:val="1"/>
              <w:numId w:val="2"/>
            </w:numPr>
            <w:tabs>
              <w:tab w:pos="552" w:val="left" w:leader="none"/>
            </w:tabs>
            <w:spacing w:line="247" w:lineRule="exact" w:before="3" w:after="0"/>
            <w:ind w:left="551" w:right="0" w:hanging="434"/>
            <w:jc w:val="both"/>
          </w:pPr>
          <w:hyperlink w:history="true" w:anchor="_bookmark13">
            <w:r>
              <w:rPr/>
              <w:t>V  e VI Conferências  Brasileiras  de Educação  (1988-1991): divergência</w:t>
            </w:r>
            <w:r>
              <w:rPr>
                <w:spacing w:val="64"/>
              </w:rPr>
              <w:t> </w:t>
            </w:r>
            <w:r>
              <w:rPr/>
              <w:t>de</w:t>
            </w:r>
          </w:hyperlink>
        </w:p>
        <w:p>
          <w:pPr>
            <w:pStyle w:val="TOC1"/>
            <w:tabs>
              <w:tab w:pos="8918" w:val="left" w:leader="dot"/>
            </w:tabs>
            <w:spacing w:before="9"/>
          </w:pPr>
          <w:hyperlink w:history="true" w:anchor="_bookmark13">
            <w:r>
              <w:rPr/>
              <w:t>projetos para a educação</w:t>
            </w:r>
            <w:r>
              <w:rPr>
                <w:spacing w:val="-21"/>
              </w:rPr>
              <w:t> </w:t>
            </w:r>
            <w:r>
              <w:rPr/>
              <w:t>do</w:t>
            </w:r>
            <w:r>
              <w:rPr>
                <w:spacing w:val="-4"/>
              </w:rPr>
              <w:t> </w:t>
            </w:r>
            <w:r>
              <w:rPr/>
              <w:t>Brasil</w:t>
              <w:tab/>
              <w:t>41</w:t>
            </w:r>
          </w:hyperlink>
        </w:p>
        <w:p>
          <w:pPr>
            <w:pStyle w:val="TOC2"/>
            <w:numPr>
              <w:ilvl w:val="2"/>
              <w:numId w:val="2"/>
            </w:numPr>
            <w:tabs>
              <w:tab w:pos="777" w:val="left" w:leader="none"/>
              <w:tab w:pos="8918" w:val="left" w:leader="dot"/>
            </w:tabs>
            <w:spacing w:line="270" w:lineRule="exact" w:before="18" w:after="0"/>
            <w:ind w:left="117" w:right="119" w:firstLine="0"/>
            <w:jc w:val="both"/>
          </w:pPr>
          <w:hyperlink w:history="true" w:anchor="_bookmark14">
            <w:r>
              <w:rPr/>
              <w:t>V </w:t>
            </w:r>
            <w:r>
              <w:rPr>
                <w:spacing w:val="-3"/>
              </w:rPr>
              <w:t>Conferência </w:t>
            </w:r>
            <w:r>
              <w:rPr/>
              <w:t>Brasileira de Educação: a proposição de </w:t>
            </w:r>
            <w:r>
              <w:rPr>
                <w:spacing w:val="-7"/>
              </w:rPr>
              <w:t>uma </w:t>
            </w:r>
            <w:r>
              <w:rPr>
                <w:spacing w:val="-8"/>
              </w:rPr>
              <w:t>nova </w:t>
            </w:r>
            <w:r>
              <w:rPr/>
              <w:t>Lei de</w:t>
            </w:r>
          </w:hyperlink>
          <w:r>
            <w:rPr/>
            <w:t> </w:t>
          </w:r>
          <w:hyperlink w:history="true" w:anchor="_bookmark14">
            <w:r>
              <w:rPr/>
              <w:t>Diretrizes e Bases da</w:t>
            </w:r>
            <w:r>
              <w:rPr>
                <w:spacing w:val="-20"/>
              </w:rPr>
              <w:t> </w:t>
            </w:r>
            <w:r>
              <w:rPr/>
              <w:t>Educação</w:t>
            </w:r>
            <w:r>
              <w:rPr>
                <w:spacing w:val="6"/>
              </w:rPr>
              <w:t> </w:t>
            </w:r>
            <w:r>
              <w:rPr/>
              <w:t>Nacional</w:t>
              <w:tab/>
              <w:t>41</w:t>
            </w:r>
          </w:hyperlink>
        </w:p>
        <w:p>
          <w:pPr>
            <w:pStyle w:val="TOC2"/>
            <w:numPr>
              <w:ilvl w:val="2"/>
              <w:numId w:val="2"/>
            </w:numPr>
            <w:tabs>
              <w:tab w:pos="762" w:val="left" w:leader="none"/>
              <w:tab w:pos="8918" w:val="left" w:leader="dot"/>
            </w:tabs>
            <w:spacing w:line="270" w:lineRule="exact" w:before="15" w:after="0"/>
            <w:ind w:left="117" w:right="98" w:firstLine="0"/>
            <w:jc w:val="both"/>
          </w:pPr>
          <w:hyperlink w:history="true" w:anchor="_bookmark16">
            <w:r>
              <w:rPr/>
              <w:t>VI </w:t>
            </w:r>
            <w:r>
              <w:rPr>
                <w:spacing w:val="-3"/>
              </w:rPr>
              <w:t>Conferência </w:t>
            </w:r>
            <w:r>
              <w:rPr/>
              <w:t>Brasileira de Educação: a discussão da </w:t>
            </w:r>
            <w:r>
              <w:rPr>
                <w:spacing w:val="-6"/>
              </w:rPr>
              <w:t>políti </w:t>
            </w:r>
            <w:r>
              <w:rPr/>
              <w:t>ca educacional</w:t>
            </w:r>
          </w:hyperlink>
          <w:r>
            <w:rPr/>
            <w:t> </w:t>
          </w:r>
          <w:hyperlink w:history="true" w:anchor="_bookmark16">
            <w:r>
              <w:rPr/>
              <w:t>neoliberal</w:t>
              <w:tab/>
              <w:t>42</w:t>
            </w:r>
          </w:hyperlink>
        </w:p>
        <w:p>
          <w:pPr>
            <w:pStyle w:val="TOC1"/>
            <w:tabs>
              <w:tab w:pos="8918" w:val="left" w:leader="dot"/>
            </w:tabs>
            <w:spacing w:line="273" w:lineRule="exact" w:before="261"/>
          </w:pPr>
          <w:hyperlink w:history="true" w:anchor="_bookmark18">
            <w:r>
              <w:rPr/>
              <w:t>SEÇÃO</w:t>
            </w:r>
            <w:r>
              <w:rPr>
                <w:spacing w:val="-13"/>
              </w:rPr>
              <w:t> </w:t>
            </w:r>
            <w:r>
              <w:rPr>
                <w:spacing w:val="-4"/>
              </w:rPr>
              <w:t>II</w:t>
              <w:tab/>
            </w:r>
            <w:r>
              <w:rPr/>
              <w:t>46</w:t>
            </w:r>
          </w:hyperlink>
        </w:p>
        <w:p>
          <w:pPr>
            <w:pStyle w:val="TOC1"/>
            <w:tabs>
              <w:tab w:pos="8783" w:val="left" w:leader="dot"/>
            </w:tabs>
            <w:spacing w:line="242" w:lineRule="auto"/>
            <w:ind w:right="102"/>
          </w:pPr>
          <w:hyperlink w:history="true" w:anchor="_bookmark19">
            <w:r>
              <w:rPr/>
              <w:t>CONGRESSOS E CONFERÊNCIAS </w:t>
            </w:r>
            <w:r>
              <w:rPr>
                <w:spacing w:val="-3"/>
              </w:rPr>
              <w:t>NACIONAIS </w:t>
            </w:r>
            <w:r>
              <w:rPr>
                <w:spacing w:val="3"/>
              </w:rPr>
              <w:t>DE  </w:t>
            </w:r>
            <w:r>
              <w:rPr/>
              <w:t>EDUCAÇÃO </w:t>
            </w:r>
            <w:r>
              <w:rPr>
                <w:spacing w:val="3"/>
              </w:rPr>
              <w:t>NA </w:t>
            </w:r>
            <w:r>
              <w:rPr>
                <w:spacing w:val="2"/>
              </w:rPr>
              <w:t>DÉCADA</w:t>
            </w:r>
          </w:hyperlink>
          <w:r>
            <w:rPr>
              <w:spacing w:val="2"/>
            </w:rPr>
            <w:t> </w:t>
          </w:r>
          <w:hyperlink w:history="true" w:anchor="_bookmark19">
            <w:r>
              <w:rPr>
                <w:spacing w:val="3"/>
              </w:rPr>
              <w:t>DE </w:t>
            </w:r>
            <w:r>
              <w:rPr/>
              <w:t>1990 E NOS </w:t>
            </w:r>
            <w:r>
              <w:rPr>
                <w:spacing w:val="-3"/>
              </w:rPr>
              <w:t>ANOS  </w:t>
            </w:r>
            <w:r>
              <w:rPr/>
              <w:t>2000:  ESPAÇOS  </w:t>
            </w:r>
            <w:r>
              <w:rPr>
                <w:spacing w:val="3"/>
              </w:rPr>
              <w:t>DO</w:t>
            </w:r>
            <w:r>
              <w:rPr>
                <w:spacing w:val="72"/>
              </w:rPr>
              <w:t> </w:t>
            </w:r>
            <w:r>
              <w:rPr/>
              <w:t>PLANEJAMENTO</w:t>
            </w:r>
          </w:hyperlink>
          <w:r>
            <w:rPr/>
            <w:t> </w:t>
          </w:r>
          <w:hyperlink w:history="true" w:anchor="_bookmark19">
            <w:r>
              <w:rPr/>
              <w:t>EDUCACIONAL?</w:t>
              <w:tab/>
              <w:t>46</w:t>
            </w:r>
          </w:hyperlink>
        </w:p>
        <w:p>
          <w:pPr>
            <w:pStyle w:val="TOC1"/>
            <w:numPr>
              <w:ilvl w:val="1"/>
              <w:numId w:val="3"/>
            </w:numPr>
            <w:tabs>
              <w:tab w:pos="627" w:val="left" w:leader="none"/>
              <w:tab w:pos="8918" w:val="left" w:leader="dot"/>
            </w:tabs>
            <w:spacing w:line="235" w:lineRule="auto" w:before="14" w:after="0"/>
            <w:ind w:left="117" w:right="115" w:firstLine="0"/>
            <w:jc w:val="both"/>
          </w:pPr>
          <w:hyperlink w:history="true" w:anchor="_bookmark20">
            <w:r>
              <w:rPr/>
              <w:t>I e </w:t>
            </w:r>
            <w:r>
              <w:rPr>
                <w:spacing w:val="-4"/>
              </w:rPr>
              <w:t>II</w:t>
            </w:r>
            <w:r>
              <w:rPr>
                <w:spacing w:val="58"/>
              </w:rPr>
              <w:t> </w:t>
            </w:r>
            <w:r>
              <w:rPr/>
              <w:t>Congressos Nacionais de Educação (CONED) (1996 – 1997):</w:t>
            </w:r>
          </w:hyperlink>
          <w:r>
            <w:rPr/>
            <w:t> </w:t>
          </w:r>
          <w:hyperlink w:history="true" w:anchor="_bookmark20">
            <w:r>
              <w:rPr/>
              <w:t>construção coletiva de documentos pelas entidades da educação para o</w:t>
            </w:r>
          </w:hyperlink>
          <w:r>
            <w:rPr/>
            <w:t> </w:t>
          </w:r>
          <w:hyperlink w:history="true" w:anchor="_bookmark20">
            <w:r>
              <w:rPr/>
              <w:t>planejamento da</w:t>
            </w:r>
            <w:r>
              <w:rPr>
                <w:spacing w:val="-17"/>
              </w:rPr>
              <w:t> </w:t>
            </w:r>
            <w:r>
              <w:rPr/>
              <w:t>educação</w:t>
            </w:r>
            <w:r>
              <w:rPr>
                <w:spacing w:val="-8"/>
              </w:rPr>
              <w:t> </w:t>
            </w:r>
            <w:r>
              <w:rPr/>
              <w:t>Brasileira</w:t>
              <w:tab/>
              <w:t>46</w:t>
            </w:r>
          </w:hyperlink>
        </w:p>
        <w:p>
          <w:pPr>
            <w:pStyle w:val="TOC2"/>
            <w:numPr>
              <w:ilvl w:val="2"/>
              <w:numId w:val="3"/>
            </w:numPr>
            <w:tabs>
              <w:tab w:pos="777" w:val="left" w:leader="none"/>
              <w:tab w:pos="8918" w:val="left" w:leader="dot"/>
            </w:tabs>
            <w:spacing w:line="270" w:lineRule="exact" w:before="34" w:after="0"/>
            <w:ind w:left="117" w:right="105" w:firstLine="0"/>
            <w:jc w:val="both"/>
          </w:pPr>
          <w:hyperlink w:history="true" w:anchor="_bookmark23">
            <w:r>
              <w:rPr>
                <w:spacing w:val="-15"/>
              </w:rPr>
              <w:t>III </w:t>
            </w:r>
            <w:r>
              <w:rPr/>
              <w:t>e </w:t>
            </w:r>
            <w:r>
              <w:rPr>
                <w:spacing w:val="-11"/>
              </w:rPr>
              <w:t>IV </w:t>
            </w:r>
            <w:r>
              <w:rPr/>
              <w:t>Congressos Nacionais de Educação (CONED): disputa de projetos</w:t>
            </w:r>
          </w:hyperlink>
          <w:r>
            <w:rPr/>
            <w:t> </w:t>
          </w:r>
          <w:hyperlink w:history="true" w:anchor="_bookmark23">
            <w:r>
              <w:rPr/>
              <w:t>societais</w:t>
            </w:r>
            <w:r>
              <w:rPr>
                <w:spacing w:val="-8"/>
              </w:rPr>
              <w:t> </w:t>
            </w:r>
            <w:r>
              <w:rPr/>
              <w:t>e</w:t>
            </w:r>
            <w:r>
              <w:rPr>
                <w:spacing w:val="-7"/>
              </w:rPr>
              <w:t> </w:t>
            </w:r>
            <w:r>
              <w:rPr/>
              <w:t>educacionais</w:t>
              <w:tab/>
              <w:t>51</w:t>
            </w:r>
          </w:hyperlink>
        </w:p>
        <w:p>
          <w:pPr>
            <w:pStyle w:val="TOC2"/>
            <w:numPr>
              <w:ilvl w:val="2"/>
              <w:numId w:val="3"/>
            </w:numPr>
            <w:tabs>
              <w:tab w:pos="702" w:val="left" w:leader="none"/>
              <w:tab w:pos="8918" w:val="left" w:leader="dot"/>
            </w:tabs>
            <w:spacing w:line="266" w:lineRule="exact" w:before="6" w:after="0"/>
            <w:ind w:left="701" w:right="0" w:hanging="584"/>
            <w:jc w:val="both"/>
          </w:pPr>
          <w:hyperlink w:history="true" w:anchor="_bookmark25">
            <w:r>
              <w:rPr/>
              <w:t>V Congresso Nacional de Educação: defesa da</w:t>
            </w:r>
            <w:r>
              <w:rPr>
                <w:spacing w:val="-11"/>
              </w:rPr>
              <w:t> </w:t>
            </w:r>
            <w:r>
              <w:rPr/>
              <w:t>educação</w:t>
            </w:r>
            <w:r>
              <w:rPr>
                <w:spacing w:val="-6"/>
              </w:rPr>
              <w:t> </w:t>
            </w:r>
            <w:r>
              <w:rPr/>
              <w:t>pública</w:t>
              <w:tab/>
              <w:t>54</w:t>
            </w:r>
          </w:hyperlink>
        </w:p>
        <w:p>
          <w:pPr>
            <w:pStyle w:val="TOC1"/>
            <w:numPr>
              <w:ilvl w:val="1"/>
              <w:numId w:val="3"/>
            </w:numPr>
            <w:tabs>
              <w:tab w:pos="507" w:val="left" w:leader="none"/>
              <w:tab w:pos="8918" w:val="left" w:leader="dot"/>
            </w:tabs>
            <w:spacing w:line="263" w:lineRule="exact" w:before="0" w:after="0"/>
            <w:ind w:left="506" w:right="0" w:hanging="389"/>
            <w:jc w:val="both"/>
          </w:pPr>
          <w:hyperlink w:history="true" w:anchor="_bookmark26">
            <w:r>
              <w:rPr/>
              <w:t>Momentos que antecederam </w:t>
            </w:r>
            <w:r>
              <w:rPr>
                <w:spacing w:val="4"/>
              </w:rPr>
              <w:t>as </w:t>
            </w:r>
            <w:r>
              <w:rPr/>
              <w:t>CONAE nos</w:t>
            </w:r>
            <w:r>
              <w:rPr>
                <w:spacing w:val="-15"/>
              </w:rPr>
              <w:t> </w:t>
            </w:r>
            <w:r>
              <w:rPr/>
              <w:t>anos</w:t>
            </w:r>
            <w:r>
              <w:rPr>
                <w:spacing w:val="-5"/>
              </w:rPr>
              <w:t> </w:t>
            </w:r>
            <w:r>
              <w:rPr/>
              <w:t>2000</w:t>
              <w:tab/>
              <w:t>55</w:t>
            </w:r>
          </w:hyperlink>
        </w:p>
        <w:p>
          <w:pPr>
            <w:pStyle w:val="TOC1"/>
            <w:numPr>
              <w:ilvl w:val="1"/>
              <w:numId w:val="3"/>
            </w:numPr>
            <w:tabs>
              <w:tab w:pos="597" w:val="left" w:leader="none"/>
              <w:tab w:pos="8918" w:val="left" w:leader="dot"/>
            </w:tabs>
            <w:spacing w:line="247" w:lineRule="auto" w:before="0" w:after="0"/>
            <w:ind w:left="117" w:right="119" w:firstLine="0"/>
            <w:jc w:val="both"/>
          </w:pPr>
          <w:hyperlink w:history="true" w:anchor="_bookmark27">
            <w:r>
              <w:rPr/>
              <w:t>Institucionalização das Conferências Nacionais de Educação (CONAE)</w:t>
            </w:r>
          </w:hyperlink>
          <w:r>
            <w:rPr/>
            <w:t> </w:t>
          </w:r>
          <w:hyperlink w:history="true" w:anchor="_bookmark27">
            <w:r>
              <w:rPr/>
              <w:t>organizadas pelo MEC: espaços de</w:t>
            </w:r>
            <w:r>
              <w:rPr>
                <w:spacing w:val="-13"/>
              </w:rPr>
              <w:t> </w:t>
            </w:r>
            <w:r>
              <w:rPr/>
              <w:t>planejamento</w:t>
            </w:r>
            <w:r>
              <w:rPr>
                <w:spacing w:val="-3"/>
              </w:rPr>
              <w:t> </w:t>
            </w:r>
            <w:r>
              <w:rPr/>
              <w:t>educacional?</w:t>
              <w:tab/>
              <w:t>57</w:t>
            </w:r>
          </w:hyperlink>
        </w:p>
        <w:p>
          <w:pPr>
            <w:pStyle w:val="TOC1"/>
            <w:tabs>
              <w:tab w:pos="8918" w:val="left" w:leader="dot"/>
            </w:tabs>
            <w:spacing w:line="273" w:lineRule="exact" w:before="274"/>
          </w:pPr>
          <w:hyperlink w:history="true" w:anchor="_bookmark30">
            <w:r>
              <w:rPr/>
              <w:t>SEÇÃO</w:t>
            </w:r>
            <w:r>
              <w:rPr>
                <w:spacing w:val="-13"/>
              </w:rPr>
              <w:t> </w:t>
            </w:r>
            <w:r>
              <w:rPr/>
              <w:t>III</w:t>
              <w:tab/>
              <w:t>68</w:t>
            </w:r>
          </w:hyperlink>
        </w:p>
        <w:p>
          <w:pPr>
            <w:pStyle w:val="TOC1"/>
            <w:tabs>
              <w:tab w:pos="8918" w:val="left" w:leader="dot"/>
            </w:tabs>
            <w:spacing w:line="270" w:lineRule="exact" w:before="5"/>
            <w:ind w:right="119"/>
          </w:pPr>
          <w:hyperlink w:history="true" w:anchor="_bookmark31">
            <w:r>
              <w:rPr/>
              <w:t>CONFERÊNCIAS MUNICIPAIS </w:t>
            </w:r>
            <w:r>
              <w:rPr>
                <w:spacing w:val="3"/>
              </w:rPr>
              <w:t>DE </w:t>
            </w:r>
            <w:r>
              <w:rPr/>
              <w:t>EDUCAÇÃO EM </w:t>
            </w:r>
            <w:r>
              <w:rPr>
                <w:spacing w:val="-3"/>
              </w:rPr>
              <w:t>PALMAS </w:t>
            </w:r>
            <w:r>
              <w:rPr/>
              <w:t>(2012 A 2015):</w:t>
            </w:r>
          </w:hyperlink>
          <w:r>
            <w:rPr/>
            <w:t> </w:t>
          </w:r>
          <w:hyperlink w:history="true" w:anchor="_bookmark31">
            <w:r>
              <w:rPr/>
              <w:t>ESPAÇOS </w:t>
            </w:r>
            <w:r>
              <w:rPr>
                <w:spacing w:val="3"/>
              </w:rPr>
              <w:t>DE</w:t>
            </w:r>
            <w:r>
              <w:rPr>
                <w:spacing w:val="-5"/>
              </w:rPr>
              <w:t> </w:t>
            </w:r>
            <w:r>
              <w:rPr/>
              <w:t>PLANEJAMENTO</w:t>
            </w:r>
            <w:r>
              <w:rPr>
                <w:spacing w:val="-15"/>
              </w:rPr>
              <w:t> </w:t>
            </w:r>
            <w:r>
              <w:rPr/>
              <w:t>EDUCACIONAL?</w:t>
              <w:tab/>
              <w:t>68</w:t>
            </w:r>
          </w:hyperlink>
        </w:p>
        <w:p>
          <w:pPr>
            <w:pStyle w:val="TOC1"/>
            <w:numPr>
              <w:ilvl w:val="1"/>
              <w:numId w:val="4"/>
            </w:numPr>
            <w:tabs>
              <w:tab w:pos="507" w:val="left" w:leader="none"/>
              <w:tab w:pos="8918" w:val="left" w:leader="dot"/>
            </w:tabs>
            <w:spacing w:line="273" w:lineRule="exact" w:before="5" w:after="0"/>
            <w:ind w:left="117" w:right="0" w:firstLine="0"/>
            <w:jc w:val="both"/>
          </w:pPr>
          <w:hyperlink w:history="true" w:anchor="_bookmark32">
            <w:r>
              <w:rPr/>
              <w:t>Contextualização do Município</w:t>
            </w:r>
            <w:r>
              <w:rPr>
                <w:spacing w:val="-9"/>
              </w:rPr>
              <w:t> </w:t>
            </w:r>
            <w:r>
              <w:rPr/>
              <w:t>de</w:t>
            </w:r>
            <w:r>
              <w:rPr>
                <w:spacing w:val="-5"/>
              </w:rPr>
              <w:t> </w:t>
            </w:r>
            <w:r>
              <w:rPr/>
              <w:t>Palmas/TO</w:t>
              <w:tab/>
              <w:t>68</w:t>
            </w:r>
          </w:hyperlink>
        </w:p>
        <w:p>
          <w:pPr>
            <w:pStyle w:val="TOC1"/>
            <w:numPr>
              <w:ilvl w:val="1"/>
              <w:numId w:val="4"/>
            </w:numPr>
            <w:tabs>
              <w:tab w:pos="507" w:val="left" w:leader="none"/>
              <w:tab w:pos="8918" w:val="left" w:leader="dot"/>
            </w:tabs>
            <w:spacing w:line="273" w:lineRule="exact" w:before="0" w:after="0"/>
            <w:ind w:left="506" w:right="0" w:hanging="389"/>
            <w:jc w:val="both"/>
          </w:pPr>
          <w:hyperlink w:history="true" w:anchor="_bookmark34">
            <w:r>
              <w:rPr/>
              <w:t>Conferências Municipais de Educação</w:t>
            </w:r>
            <w:r>
              <w:rPr>
                <w:spacing w:val="-9"/>
              </w:rPr>
              <w:t> </w:t>
            </w:r>
            <w:r>
              <w:rPr/>
              <w:t>em</w:t>
            </w:r>
            <w:r>
              <w:rPr>
                <w:spacing w:val="-11"/>
              </w:rPr>
              <w:t> </w:t>
            </w:r>
            <w:r>
              <w:rPr/>
              <w:t>Palmas/TO</w:t>
              <w:tab/>
              <w:t>69</w:t>
            </w:r>
          </w:hyperlink>
        </w:p>
        <w:p>
          <w:pPr>
            <w:pStyle w:val="TOC2"/>
            <w:numPr>
              <w:ilvl w:val="2"/>
              <w:numId w:val="4"/>
            </w:numPr>
            <w:tabs>
              <w:tab w:pos="837" w:val="left" w:leader="none"/>
              <w:tab w:pos="8918" w:val="left" w:leader="dot"/>
            </w:tabs>
            <w:spacing w:line="247" w:lineRule="auto" w:before="9" w:after="0"/>
            <w:ind w:left="117" w:right="105" w:firstLine="0"/>
            <w:jc w:val="both"/>
          </w:pPr>
          <w:hyperlink w:history="true" w:anchor="_bookmark36">
            <w:r>
              <w:rPr>
                <w:spacing w:val="-3"/>
              </w:rPr>
              <w:t>Antecedentes </w:t>
            </w:r>
            <w:r>
              <w:rPr/>
              <w:t>da I </w:t>
            </w:r>
            <w:r>
              <w:rPr>
                <w:spacing w:val="-3"/>
              </w:rPr>
              <w:t>Conferência Municipal </w:t>
            </w:r>
            <w:r>
              <w:rPr/>
              <w:t>de Educação de </w:t>
            </w:r>
            <w:r>
              <w:rPr>
                <w:spacing w:val="-3"/>
              </w:rPr>
              <w:t>Palmas/TO</w:t>
            </w:r>
          </w:hyperlink>
          <w:r>
            <w:rPr>
              <w:spacing w:val="-3"/>
            </w:rPr>
            <w:t> </w:t>
          </w:r>
          <w:hyperlink w:history="true" w:anchor="_bookmark36">
            <w:r>
              <w:rPr>
                <w:spacing w:val="-3"/>
              </w:rPr>
              <w:t>Movimentos</w:t>
            </w:r>
            <w:r>
              <w:rPr>
                <w:spacing w:val="7"/>
              </w:rPr>
              <w:t> </w:t>
            </w:r>
            <w:r>
              <w:rPr/>
              <w:t>e</w:t>
            </w:r>
            <w:r>
              <w:rPr>
                <w:spacing w:val="-7"/>
              </w:rPr>
              <w:t> </w:t>
            </w:r>
            <w:r>
              <w:rPr/>
              <w:t>documentos</w:t>
              <w:tab/>
              <w:t>70</w:t>
            </w:r>
          </w:hyperlink>
        </w:p>
        <w:p>
          <w:pPr>
            <w:pStyle w:val="TOC2"/>
            <w:numPr>
              <w:ilvl w:val="2"/>
              <w:numId w:val="4"/>
            </w:numPr>
            <w:tabs>
              <w:tab w:pos="838" w:val="left" w:leader="none"/>
            </w:tabs>
            <w:spacing w:line="262" w:lineRule="exact" w:before="0" w:after="0"/>
            <w:ind w:left="837" w:right="0" w:hanging="720"/>
            <w:jc w:val="both"/>
          </w:pPr>
          <w:hyperlink w:history="true" w:anchor="_bookmark39">
            <w:r>
              <w:rPr/>
              <w:t>Etapas   preparatórias   para   a   I  </w:t>
            </w:r>
            <w:r>
              <w:rPr>
                <w:spacing w:val="-3"/>
              </w:rPr>
              <w:t>Conferência   Municipal   </w:t>
            </w:r>
            <w:r>
              <w:rPr/>
              <w:t>de   Educação</w:t>
            </w:r>
            <w:r>
              <w:rPr>
                <w:spacing w:val="55"/>
              </w:rPr>
              <w:t> </w:t>
            </w:r>
            <w:r>
              <w:rPr/>
              <w:t>de</w:t>
            </w:r>
          </w:hyperlink>
        </w:p>
        <w:p>
          <w:pPr>
            <w:pStyle w:val="TOC2"/>
            <w:tabs>
              <w:tab w:pos="9188" w:val="right" w:leader="dot"/>
            </w:tabs>
            <w:spacing w:line="273" w:lineRule="exact" w:before="91"/>
            <w:ind w:left="116"/>
            <w:jc w:val="left"/>
          </w:pPr>
          <w:hyperlink w:history="true" w:anchor="_bookmark39">
            <w:r>
              <w:rPr/>
              <w:t>Palmas/TO</w:t>
              <w:tab/>
              <w:t>75</w:t>
            </w:r>
          </w:hyperlink>
        </w:p>
        <w:p>
          <w:pPr>
            <w:pStyle w:val="TOC1"/>
            <w:numPr>
              <w:ilvl w:val="1"/>
              <w:numId w:val="4"/>
            </w:numPr>
            <w:tabs>
              <w:tab w:pos="702" w:val="left" w:leader="none"/>
              <w:tab w:pos="703" w:val="left" w:leader="none"/>
              <w:tab w:pos="1002" w:val="left" w:leader="none"/>
              <w:tab w:pos="2635" w:val="left" w:leader="none"/>
              <w:tab w:pos="3970" w:val="left" w:leader="none"/>
              <w:tab w:pos="9188" w:val="right" w:leader="dot"/>
            </w:tabs>
            <w:spacing w:line="270" w:lineRule="exact" w:before="6" w:after="0"/>
            <w:ind w:left="117" w:right="103" w:firstLine="0"/>
            <w:jc w:val="left"/>
          </w:pPr>
          <w:hyperlink w:history="true" w:anchor="_bookmark40">
            <w:r>
              <w:rPr/>
              <w:t>I</w:t>
              <w:tab/>
              <w:t>Conferência</w:t>
              <w:tab/>
              <w:t>Municipal</w:t>
              <w:tab/>
              <w:t>de    Educação    Palmas/TO:    </w:t>
            </w:r>
            <w:r>
              <w:rPr>
                <w:spacing w:val="-3"/>
              </w:rPr>
              <w:t>início  </w:t>
            </w:r>
            <w:r>
              <w:rPr>
                <w:spacing w:val="1"/>
              </w:rPr>
              <w:t> </w:t>
            </w:r>
            <w:r>
              <w:rPr/>
              <w:t>de  </w:t>
            </w:r>
            <w:r>
              <w:rPr>
                <w:spacing w:val="42"/>
              </w:rPr>
              <w:t> </w:t>
            </w:r>
            <w:r>
              <w:rPr/>
              <w:t>um</w:t>
            </w:r>
          </w:hyperlink>
          <w:r>
            <w:rPr>
              <w:w w:val="99"/>
            </w:rPr>
            <w:t> </w:t>
          </w:r>
          <w:hyperlink w:history="true" w:anchor="_bookmark40">
            <w:r>
              <w:rPr/>
              <w:t>planejamento da</w:t>
            </w:r>
            <w:r>
              <w:rPr>
                <w:spacing w:val="-10"/>
              </w:rPr>
              <w:t> </w:t>
            </w:r>
            <w:r>
              <w:rPr/>
              <w:t>educação</w:t>
            </w:r>
            <w:r>
              <w:rPr>
                <w:spacing w:val="-4"/>
              </w:rPr>
              <w:t> </w:t>
            </w:r>
            <w:r>
              <w:rPr/>
              <w:t>municipal</w:t>
              <w:tab/>
              <w:t>76</w:t>
            </w:r>
          </w:hyperlink>
        </w:p>
        <w:p>
          <w:pPr>
            <w:pStyle w:val="TOC1"/>
            <w:numPr>
              <w:ilvl w:val="1"/>
              <w:numId w:val="4"/>
            </w:numPr>
            <w:tabs>
              <w:tab w:pos="627" w:val="left" w:leader="none"/>
              <w:tab w:pos="9188" w:val="right" w:leader="dot"/>
            </w:tabs>
            <w:spacing w:line="270" w:lineRule="exact" w:before="15" w:after="0"/>
            <w:ind w:left="117" w:right="111" w:firstLine="0"/>
            <w:jc w:val="left"/>
          </w:pPr>
          <w:hyperlink w:history="true" w:anchor="_bookmark45">
            <w:r>
              <w:rPr>
                <w:spacing w:val="-4"/>
              </w:rPr>
              <w:t>II </w:t>
            </w:r>
            <w:r>
              <w:rPr/>
              <w:t>Conferência Municipal de Educação de Palmas/TO: preparação da</w:t>
            </w:r>
          </w:hyperlink>
          <w:r>
            <w:rPr/>
            <w:t> </w:t>
          </w:r>
          <w:hyperlink w:history="true" w:anchor="_bookmark45">
            <w:r>
              <w:rPr/>
              <w:t>Conferência Nacional de Educação</w:t>
            </w:r>
            <w:r>
              <w:rPr>
                <w:spacing w:val="-29"/>
              </w:rPr>
              <w:t> </w:t>
            </w:r>
            <w:r>
              <w:rPr/>
              <w:t>de</w:t>
            </w:r>
            <w:r>
              <w:rPr>
                <w:spacing w:val="-6"/>
              </w:rPr>
              <w:t> </w:t>
            </w:r>
            <w:r>
              <w:rPr/>
              <w:t>2014</w:t>
              <w:tab/>
              <w:t>81</w:t>
            </w:r>
          </w:hyperlink>
        </w:p>
        <w:p>
          <w:pPr>
            <w:pStyle w:val="TOC1"/>
            <w:numPr>
              <w:ilvl w:val="1"/>
              <w:numId w:val="4"/>
            </w:numPr>
            <w:tabs>
              <w:tab w:pos="567" w:val="left" w:leader="none"/>
              <w:tab w:pos="9188" w:val="right" w:leader="dot"/>
            </w:tabs>
            <w:spacing w:line="247" w:lineRule="auto" w:before="0" w:after="0"/>
            <w:ind w:left="117" w:right="119" w:firstLine="0"/>
            <w:jc w:val="left"/>
          </w:pPr>
          <w:hyperlink w:history="true" w:anchor="_bookmark47">
            <w:r>
              <w:rPr>
                <w:spacing w:val="-5"/>
              </w:rPr>
              <w:t>III </w:t>
            </w:r>
            <w:r>
              <w:rPr/>
              <w:t>Conferência Municipal de Educação de Palmas/TO: materialização do</w:t>
            </w:r>
          </w:hyperlink>
          <w:r>
            <w:rPr/>
            <w:t> </w:t>
          </w:r>
          <w:hyperlink w:history="true" w:anchor="_bookmark47">
            <w:r>
              <w:rPr/>
              <w:t>‘primeiro’ </w:t>
            </w:r>
            <w:r>
              <w:rPr>
                <w:spacing w:val="3"/>
              </w:rPr>
              <w:t>Plano </w:t>
            </w:r>
            <w:r>
              <w:rPr/>
              <w:t>Municipal</w:t>
            </w:r>
            <w:r>
              <w:rPr>
                <w:spacing w:val="-20"/>
              </w:rPr>
              <w:t> </w:t>
            </w:r>
            <w:r>
              <w:rPr/>
              <w:t>de</w:t>
            </w:r>
            <w:r>
              <w:rPr>
                <w:spacing w:val="-6"/>
              </w:rPr>
              <w:t> </w:t>
            </w:r>
            <w:r>
              <w:rPr/>
              <w:t>Educação</w:t>
              <w:tab/>
              <w:t>83</w:t>
            </w:r>
          </w:hyperlink>
        </w:p>
        <w:p>
          <w:pPr>
            <w:pStyle w:val="TOC1"/>
            <w:tabs>
              <w:tab w:pos="9188" w:val="right" w:leader="dot"/>
            </w:tabs>
            <w:spacing w:before="280"/>
            <w:jc w:val="left"/>
          </w:pPr>
          <w:hyperlink w:history="true" w:anchor="_bookmark51">
            <w:r>
              <w:rPr/>
              <w:t>CONSIDERAÇÕES</w:t>
            </w:r>
            <w:r>
              <w:rPr>
                <w:spacing w:val="-2"/>
              </w:rPr>
              <w:t> </w:t>
            </w:r>
            <w:r>
              <w:rPr>
                <w:spacing w:val="-3"/>
              </w:rPr>
              <w:t>FINAIS</w:t>
              <w:tab/>
            </w:r>
            <w:r>
              <w:rPr/>
              <w:t>88</w:t>
            </w:r>
          </w:hyperlink>
        </w:p>
        <w:p>
          <w:pPr>
            <w:pStyle w:val="TOC1"/>
            <w:tabs>
              <w:tab w:pos="9188" w:val="right" w:leader="dot"/>
            </w:tabs>
            <w:spacing w:before="264"/>
            <w:jc w:val="left"/>
          </w:pPr>
          <w:hyperlink w:history="true" w:anchor="_bookmark52">
            <w:r>
              <w:rPr/>
              <w:t>REFERÊNCIAS</w:t>
              <w:tab/>
              <w:t>91</w:t>
            </w:r>
          </w:hyperlink>
        </w:p>
      </w:sdtContent>
    </w:sdt>
    <w:p>
      <w:pPr>
        <w:spacing w:after="0"/>
        <w:jc w:val="left"/>
        <w:sectPr>
          <w:type w:val="continuous"/>
          <w:pgSz w:w="11910" w:h="16850"/>
          <w:pgMar w:top="1610" w:bottom="1130" w:left="1580" w:right="1020"/>
        </w:sectPr>
      </w:pPr>
    </w:p>
    <w:p>
      <w:pPr>
        <w:pStyle w:val="BodyText"/>
        <w:rPr>
          <w:b/>
          <w:sz w:val="26"/>
        </w:rPr>
      </w:pPr>
    </w:p>
    <w:p>
      <w:pPr>
        <w:pStyle w:val="BodyText"/>
        <w:spacing w:before="9"/>
        <w:rPr>
          <w:b/>
          <w:sz w:val="34"/>
        </w:rPr>
      </w:pPr>
    </w:p>
    <w:p>
      <w:pPr>
        <w:pStyle w:val="Heading1"/>
        <w:ind w:left="310" w:right="313"/>
        <w:jc w:val="center"/>
      </w:pPr>
      <w:bookmarkStart w:name="_bookmark0" w:id="1"/>
      <w:bookmarkEnd w:id="1"/>
      <w:r>
        <w:rPr>
          <w:b w:val="0"/>
        </w:rPr>
      </w:r>
      <w:r>
        <w:rPr/>
        <w:t>INTRODUÇÃO</w:t>
      </w:r>
    </w:p>
    <w:p>
      <w:pPr>
        <w:pStyle w:val="BodyText"/>
        <w:rPr>
          <w:b/>
          <w:sz w:val="26"/>
        </w:rPr>
      </w:pPr>
    </w:p>
    <w:p>
      <w:pPr>
        <w:pStyle w:val="BodyText"/>
        <w:rPr>
          <w:b/>
          <w:sz w:val="26"/>
        </w:rPr>
      </w:pPr>
    </w:p>
    <w:p>
      <w:pPr>
        <w:pStyle w:val="BodyText"/>
        <w:spacing w:before="6"/>
        <w:rPr>
          <w:b/>
          <w:sz w:val="33"/>
        </w:rPr>
      </w:pPr>
    </w:p>
    <w:p>
      <w:pPr>
        <w:pStyle w:val="BodyText"/>
        <w:spacing w:line="357" w:lineRule="auto"/>
        <w:ind w:left="116" w:right="122" w:firstLine="706"/>
        <w:jc w:val="both"/>
      </w:pPr>
      <w:r>
        <w:rPr/>
        <w:t>Esta Dissertação </w:t>
      </w:r>
      <w:r>
        <w:rPr>
          <w:spacing w:val="-5"/>
        </w:rPr>
        <w:t>resulta </w:t>
      </w:r>
      <w:r>
        <w:rPr/>
        <w:t>de pesquisa </w:t>
      </w:r>
      <w:r>
        <w:rPr>
          <w:spacing w:val="-5"/>
        </w:rPr>
        <w:t>que </w:t>
      </w:r>
      <w:r>
        <w:rPr>
          <w:spacing w:val="-3"/>
        </w:rPr>
        <w:t>investiga </w:t>
      </w:r>
      <w:r>
        <w:rPr/>
        <w:t>as </w:t>
      </w:r>
      <w:r>
        <w:rPr>
          <w:spacing w:val="-3"/>
        </w:rPr>
        <w:t>Conferências </w:t>
      </w:r>
      <w:r>
        <w:rPr/>
        <w:t>e os Congressos como espaços e </w:t>
      </w:r>
      <w:r>
        <w:rPr>
          <w:spacing w:val="-5"/>
        </w:rPr>
        <w:t>instrumentos </w:t>
      </w:r>
      <w:r>
        <w:rPr>
          <w:spacing w:val="-4"/>
        </w:rPr>
        <w:t>possíveis </w:t>
      </w:r>
      <w:r>
        <w:rPr/>
        <w:t>para o </w:t>
      </w:r>
      <w:r>
        <w:rPr>
          <w:spacing w:val="-5"/>
        </w:rPr>
        <w:t>planejamento </w:t>
      </w:r>
      <w:r>
        <w:rPr/>
        <w:t>do campo educacional </w:t>
      </w:r>
      <w:r>
        <w:rPr>
          <w:spacing w:val="-3"/>
        </w:rPr>
        <w:t>nacional </w:t>
      </w:r>
      <w:r>
        <w:rPr/>
        <w:t>e </w:t>
      </w:r>
      <w:r>
        <w:rPr>
          <w:spacing w:val="-7"/>
        </w:rPr>
        <w:t>no </w:t>
      </w:r>
      <w:r>
        <w:rPr>
          <w:spacing w:val="-5"/>
        </w:rPr>
        <w:t>Município </w:t>
      </w:r>
      <w:r>
        <w:rPr/>
        <w:t>de </w:t>
      </w:r>
      <w:r>
        <w:rPr>
          <w:spacing w:val="-3"/>
        </w:rPr>
        <w:t>Palmas/TO. </w:t>
      </w:r>
      <w:r>
        <w:rPr>
          <w:spacing w:val="-7"/>
        </w:rPr>
        <w:t>Integra </w:t>
      </w:r>
      <w:r>
        <w:rPr/>
        <w:t>a </w:t>
      </w:r>
      <w:r>
        <w:rPr>
          <w:spacing w:val="-5"/>
        </w:rPr>
        <w:t>Linha </w:t>
      </w:r>
      <w:r>
        <w:rPr/>
        <w:t>de Pesquisa </w:t>
      </w:r>
      <w:r>
        <w:rPr>
          <w:spacing w:val="-3"/>
        </w:rPr>
        <w:t>Políticas </w:t>
      </w:r>
      <w:r>
        <w:rPr/>
        <w:t>Educacionais, Estado e Sociedade do Programa de Pós-Graduação em Educação da </w:t>
      </w:r>
      <w:r>
        <w:rPr>
          <w:spacing w:val="-3"/>
        </w:rPr>
        <w:t>Universidade </w:t>
      </w:r>
      <w:r>
        <w:rPr/>
        <w:t>Federal do </w:t>
      </w:r>
      <w:r>
        <w:rPr>
          <w:spacing w:val="-5"/>
        </w:rPr>
        <w:t>Tocantins </w:t>
      </w:r>
      <w:r>
        <w:rPr/>
        <w:t>(PPGE-UFT), </w:t>
      </w:r>
      <w:r>
        <w:rPr>
          <w:spacing w:val="-4"/>
        </w:rPr>
        <w:t>tendo </w:t>
      </w:r>
      <w:r>
        <w:rPr/>
        <w:t>sido </w:t>
      </w:r>
      <w:r>
        <w:rPr>
          <w:spacing w:val="-4"/>
        </w:rPr>
        <w:t>desenvolvida </w:t>
      </w:r>
      <w:r>
        <w:rPr>
          <w:spacing w:val="-7"/>
        </w:rPr>
        <w:t>no </w:t>
      </w:r>
      <w:r>
        <w:rPr>
          <w:spacing w:val="-8"/>
        </w:rPr>
        <w:t>conjunto </w:t>
      </w:r>
      <w:r>
        <w:rPr/>
        <w:t>dos </w:t>
      </w:r>
      <w:r>
        <w:rPr>
          <w:spacing w:val="-3"/>
        </w:rPr>
        <w:t>estudos  </w:t>
      </w:r>
      <w:r>
        <w:rPr/>
        <w:t>do </w:t>
      </w:r>
      <w:r>
        <w:rPr>
          <w:spacing w:val="-6"/>
        </w:rPr>
        <w:t>Núcleo  </w:t>
      </w:r>
      <w:r>
        <w:rPr/>
        <w:t>de Estudos, Pesquisa e </w:t>
      </w:r>
      <w:r>
        <w:rPr>
          <w:spacing w:val="-4"/>
        </w:rPr>
        <w:t>Extensão  </w:t>
      </w:r>
      <w:r>
        <w:rPr/>
        <w:t>de </w:t>
      </w:r>
      <w:r>
        <w:rPr>
          <w:spacing w:val="-3"/>
        </w:rPr>
        <w:t>Políticas </w:t>
      </w:r>
      <w:r>
        <w:rPr>
          <w:spacing w:val="-4"/>
        </w:rPr>
        <w:t>Curriculares </w:t>
      </w:r>
      <w:r>
        <w:rPr/>
        <w:t>e </w:t>
      </w:r>
      <w:r>
        <w:rPr>
          <w:spacing w:val="-3"/>
        </w:rPr>
        <w:t>Educativas </w:t>
      </w:r>
      <w:r>
        <w:rPr/>
        <w:t>(NEPCE-UFT),  especificamente,  </w:t>
      </w:r>
      <w:r>
        <w:rPr>
          <w:spacing w:val="-7"/>
        </w:rPr>
        <w:t>no </w:t>
      </w:r>
      <w:r>
        <w:rPr>
          <w:spacing w:val="-4"/>
        </w:rPr>
        <w:t>“Subgrupo” </w:t>
      </w:r>
      <w:r>
        <w:rPr/>
        <w:t>de Estudos, Pesquisa e </w:t>
      </w:r>
      <w:r>
        <w:rPr>
          <w:spacing w:val="-3"/>
        </w:rPr>
        <w:t>Extensão </w:t>
      </w:r>
      <w:r>
        <w:rPr/>
        <w:t>em Educação </w:t>
      </w:r>
      <w:r>
        <w:rPr>
          <w:spacing w:val="-3"/>
        </w:rPr>
        <w:t>Municipal </w:t>
      </w:r>
      <w:r>
        <w:rPr/>
        <w:t>(EpeEM) e </w:t>
      </w:r>
      <w:r>
        <w:rPr>
          <w:spacing w:val="-7"/>
        </w:rPr>
        <w:t>no </w:t>
      </w:r>
      <w:r>
        <w:rPr>
          <w:spacing w:val="-3"/>
        </w:rPr>
        <w:t>Observatório </w:t>
      </w:r>
      <w:r>
        <w:rPr/>
        <w:t>dos Sistemas e </w:t>
      </w:r>
      <w:r>
        <w:rPr>
          <w:spacing w:val="-3"/>
        </w:rPr>
        <w:t>Planos </w:t>
      </w:r>
      <w:r>
        <w:rPr/>
        <w:t>de Educação </w:t>
      </w:r>
      <w:r>
        <w:rPr>
          <w:spacing w:val="-7"/>
        </w:rPr>
        <w:t>no  </w:t>
      </w:r>
      <w:r>
        <w:rPr>
          <w:spacing w:val="-5"/>
        </w:rPr>
        <w:t>Tocantins</w:t>
      </w:r>
      <w:r>
        <w:rPr>
          <w:spacing w:val="47"/>
        </w:rPr>
        <w:t> </w:t>
      </w:r>
      <w:r>
        <w:rPr/>
        <w:t>(ObSPE)</w:t>
      </w:r>
      <w:r>
        <w:rPr>
          <w:position w:val="10"/>
          <w:sz w:val="16"/>
        </w:rPr>
        <w:t>1</w:t>
      </w:r>
      <w:r>
        <w:rPr/>
        <w:t>.</w:t>
      </w:r>
    </w:p>
    <w:p>
      <w:pPr>
        <w:pStyle w:val="BodyText"/>
        <w:spacing w:line="360" w:lineRule="auto"/>
        <w:ind w:left="116" w:right="125" w:firstLine="706"/>
        <w:jc w:val="both"/>
      </w:pPr>
      <w:r>
        <w:rPr>
          <w:spacing w:val="3"/>
        </w:rPr>
        <w:t>Do </w:t>
      </w:r>
      <w:r>
        <w:rPr/>
        <w:t>histórico da educação brasileira, apreendemos </w:t>
      </w:r>
      <w:r>
        <w:rPr>
          <w:spacing w:val="-5"/>
        </w:rPr>
        <w:t>que </w:t>
      </w:r>
      <w:r>
        <w:rPr/>
        <w:t>entidades  da sociedade </w:t>
      </w:r>
      <w:r>
        <w:rPr>
          <w:spacing w:val="-5"/>
        </w:rPr>
        <w:t>vinculadas </w:t>
      </w:r>
      <w:r>
        <w:rPr/>
        <w:t>ao sistema educacional </w:t>
      </w:r>
      <w:r>
        <w:rPr>
          <w:spacing w:val="-3"/>
        </w:rPr>
        <w:t>propuseram </w:t>
      </w:r>
      <w:r>
        <w:rPr/>
        <w:t>e </w:t>
      </w:r>
      <w:r>
        <w:rPr>
          <w:spacing w:val="-3"/>
        </w:rPr>
        <w:t>organizaram várias </w:t>
      </w:r>
      <w:r>
        <w:rPr/>
        <w:t>Conferências e Congressos </w:t>
      </w:r>
      <w:r>
        <w:rPr>
          <w:spacing w:val="-5"/>
        </w:rPr>
        <w:t>que </w:t>
      </w:r>
      <w:r>
        <w:rPr>
          <w:spacing w:val="-3"/>
        </w:rPr>
        <w:t>tiveram </w:t>
      </w:r>
      <w:r>
        <w:rPr/>
        <w:t>papel </w:t>
      </w:r>
      <w:r>
        <w:rPr>
          <w:spacing w:val="-3"/>
        </w:rPr>
        <w:t>importante  </w:t>
      </w:r>
      <w:r>
        <w:rPr>
          <w:spacing w:val="-7"/>
        </w:rPr>
        <w:t>na</w:t>
      </w:r>
      <w:r>
        <w:rPr>
          <w:spacing w:val="52"/>
        </w:rPr>
        <w:t> </w:t>
      </w:r>
      <w:r>
        <w:rPr/>
        <w:t>proposição  de diretrizes e </w:t>
      </w:r>
      <w:r>
        <w:rPr>
          <w:spacing w:val="-4"/>
        </w:rPr>
        <w:t>políticas</w:t>
      </w:r>
      <w:r>
        <w:rPr>
          <w:spacing w:val="58"/>
        </w:rPr>
        <w:t> </w:t>
      </w:r>
      <w:r>
        <w:rPr/>
        <w:t>de educação. </w:t>
      </w:r>
      <w:r>
        <w:rPr>
          <w:spacing w:val="2"/>
        </w:rPr>
        <w:t>Esses </w:t>
      </w:r>
      <w:r>
        <w:rPr>
          <w:spacing w:val="-5"/>
        </w:rPr>
        <w:t>eventos, </w:t>
      </w:r>
      <w:r>
        <w:rPr/>
        <w:t>retomados </w:t>
      </w:r>
      <w:r>
        <w:rPr>
          <w:spacing w:val="-7"/>
        </w:rPr>
        <w:t>no </w:t>
      </w:r>
      <w:r>
        <w:rPr/>
        <w:t>processo de redemocratização do </w:t>
      </w:r>
      <w:r>
        <w:rPr>
          <w:spacing w:val="-5"/>
        </w:rPr>
        <w:t>País nos </w:t>
      </w:r>
      <w:r>
        <w:rPr>
          <w:spacing w:val="-3"/>
        </w:rPr>
        <w:t>anos </w:t>
      </w:r>
      <w:r>
        <w:rPr/>
        <w:t>1980, </w:t>
      </w:r>
      <w:r>
        <w:rPr>
          <w:spacing w:val="-4"/>
        </w:rPr>
        <w:t>produziram documentos</w:t>
      </w:r>
      <w:r>
        <w:rPr>
          <w:spacing w:val="58"/>
        </w:rPr>
        <w:t> </w:t>
      </w:r>
      <w:r>
        <w:rPr>
          <w:spacing w:val="-4"/>
        </w:rPr>
        <w:t>visando</w:t>
      </w:r>
      <w:r>
        <w:rPr>
          <w:spacing w:val="58"/>
        </w:rPr>
        <w:t> </w:t>
      </w:r>
      <w:r>
        <w:rPr/>
        <w:t>a </w:t>
      </w:r>
      <w:r>
        <w:rPr>
          <w:spacing w:val="-4"/>
        </w:rPr>
        <w:t>influenciar </w:t>
      </w:r>
      <w:r>
        <w:rPr/>
        <w:t>os processos </w:t>
      </w:r>
      <w:r>
        <w:rPr>
          <w:spacing w:val="-4"/>
        </w:rPr>
        <w:t>Constituinte </w:t>
      </w:r>
      <w:r>
        <w:rPr>
          <w:spacing w:val="-3"/>
        </w:rPr>
        <w:t>(BRASIL, </w:t>
      </w:r>
      <w:r>
        <w:rPr/>
        <w:t>1988) e de elaboração da Lei de Diretrizes e Bases da Educação (LDB – Lei </w:t>
      </w:r>
      <w:r>
        <w:rPr>
          <w:spacing w:val="-7"/>
        </w:rPr>
        <w:t>nº </w:t>
      </w:r>
      <w:r>
        <w:rPr/>
        <w:t>9.394/1996) </w:t>
      </w:r>
      <w:r>
        <w:rPr>
          <w:spacing w:val="-3"/>
        </w:rPr>
        <w:t>(BRASIL, </w:t>
      </w:r>
      <w:r>
        <w:rPr/>
        <w:t>1996) e do </w:t>
      </w:r>
      <w:r>
        <w:rPr>
          <w:spacing w:val="-4"/>
        </w:rPr>
        <w:t>Plano </w:t>
      </w:r>
      <w:r>
        <w:rPr/>
        <w:t>Nacional de Educação (PNE) </w:t>
      </w:r>
      <w:r>
        <w:rPr>
          <w:spacing w:val="-3"/>
        </w:rPr>
        <w:t>(BRASIL, </w:t>
      </w:r>
      <w:r>
        <w:rPr/>
        <w:t>2001; 2014), </w:t>
      </w:r>
      <w:r>
        <w:rPr>
          <w:spacing w:val="-6"/>
        </w:rPr>
        <w:t>entre </w:t>
      </w:r>
      <w:r>
        <w:rPr>
          <w:spacing w:val="-1"/>
        </w:rPr>
        <w:t> </w:t>
      </w:r>
      <w:r>
        <w:rPr>
          <w:spacing w:val="-4"/>
        </w:rPr>
        <w:t>outros.</w:t>
      </w:r>
    </w:p>
    <w:p>
      <w:pPr>
        <w:pStyle w:val="BodyText"/>
        <w:spacing w:line="362" w:lineRule="auto"/>
        <w:ind w:left="116" w:right="117" w:firstLine="706"/>
        <w:jc w:val="both"/>
      </w:pPr>
      <w:r>
        <w:rPr>
          <w:spacing w:val="2"/>
        </w:rPr>
        <w:t>Com </w:t>
      </w:r>
      <w:r>
        <w:rPr/>
        <w:t>a aprovação do PNE – Lei </w:t>
      </w:r>
      <w:r>
        <w:rPr>
          <w:spacing w:val="-7"/>
        </w:rPr>
        <w:t>nº </w:t>
      </w:r>
      <w:r>
        <w:rPr/>
        <w:t>13.005/2014 </w:t>
      </w:r>
      <w:r>
        <w:rPr>
          <w:spacing w:val="-3"/>
        </w:rPr>
        <w:t>(BRASIL, </w:t>
      </w:r>
      <w:r>
        <w:rPr/>
        <w:t>2014), os Estados,   o Distrito Federal, os </w:t>
      </w:r>
      <w:r>
        <w:rPr>
          <w:spacing w:val="-5"/>
        </w:rPr>
        <w:t>Municípios </w:t>
      </w:r>
      <w:r>
        <w:rPr/>
        <w:t>e a </w:t>
      </w:r>
      <w:r>
        <w:rPr>
          <w:spacing w:val="-4"/>
        </w:rPr>
        <w:t>União </w:t>
      </w:r>
      <w:r>
        <w:rPr/>
        <w:t>passaram a </w:t>
      </w:r>
      <w:r>
        <w:rPr>
          <w:spacing w:val="-4"/>
        </w:rPr>
        <w:t>contar </w:t>
      </w:r>
      <w:r>
        <w:rPr/>
        <w:t>com a obrigatoriedade de </w:t>
      </w:r>
      <w:r>
        <w:rPr>
          <w:spacing w:val="-3"/>
        </w:rPr>
        <w:t>realizarem Conferências </w:t>
      </w:r>
      <w:r>
        <w:rPr/>
        <w:t>de Educação, com o </w:t>
      </w:r>
      <w:r>
        <w:rPr>
          <w:spacing w:val="-5"/>
        </w:rPr>
        <w:t>intervalo </w:t>
      </w:r>
      <w:r>
        <w:rPr/>
        <w:t>de até </w:t>
      </w:r>
      <w:r>
        <w:rPr>
          <w:spacing w:val="-5"/>
        </w:rPr>
        <w:t>quatro </w:t>
      </w:r>
      <w:r>
        <w:rPr>
          <w:spacing w:val="-3"/>
        </w:rPr>
        <w:t>anos </w:t>
      </w:r>
      <w:r>
        <w:rPr>
          <w:spacing w:val="-6"/>
        </w:rPr>
        <w:t>entre </w:t>
      </w:r>
      <w:r>
        <w:rPr/>
        <w:t>elas, com o </w:t>
      </w:r>
      <w:r>
        <w:rPr>
          <w:spacing w:val="-3"/>
        </w:rPr>
        <w:t>objetivo </w:t>
      </w:r>
      <w:r>
        <w:rPr/>
        <w:t>de </w:t>
      </w:r>
      <w:r>
        <w:rPr>
          <w:spacing w:val="-3"/>
        </w:rPr>
        <w:t>avaliar </w:t>
      </w:r>
      <w:r>
        <w:rPr/>
        <w:t>a </w:t>
      </w:r>
      <w:r>
        <w:rPr>
          <w:spacing w:val="-4"/>
        </w:rPr>
        <w:t>execução </w:t>
      </w:r>
      <w:r>
        <w:rPr/>
        <w:t>dos </w:t>
      </w:r>
      <w:r>
        <w:rPr>
          <w:spacing w:val="-3"/>
        </w:rPr>
        <w:t>Planos </w:t>
      </w:r>
      <w:r>
        <w:rPr>
          <w:spacing w:val="-4"/>
        </w:rPr>
        <w:t>vigentes </w:t>
      </w:r>
      <w:r>
        <w:rPr/>
        <w:t>e subsidiar a elaboração dos </w:t>
      </w:r>
      <w:r>
        <w:rPr>
          <w:spacing w:val="-3"/>
        </w:rPr>
        <w:t>Planos</w:t>
      </w:r>
      <w:r>
        <w:rPr>
          <w:spacing w:val="14"/>
        </w:rPr>
        <w:t> </w:t>
      </w:r>
      <w:r>
        <w:rPr>
          <w:spacing w:val="-4"/>
        </w:rPr>
        <w:t>subsequentes.</w:t>
      </w:r>
    </w:p>
    <w:p>
      <w:pPr>
        <w:pStyle w:val="BodyText"/>
        <w:spacing w:line="364" w:lineRule="auto"/>
        <w:ind w:left="116" w:right="125" w:firstLine="706"/>
        <w:jc w:val="both"/>
      </w:pPr>
      <w:r>
        <w:rPr>
          <w:spacing w:val="-5"/>
        </w:rPr>
        <w:t>No </w:t>
      </w:r>
      <w:r>
        <w:rPr>
          <w:spacing w:val="-6"/>
        </w:rPr>
        <w:t>contexto </w:t>
      </w:r>
      <w:r>
        <w:rPr/>
        <w:t>da discussão  do PNE e a partir de </w:t>
      </w:r>
      <w:r>
        <w:rPr>
          <w:spacing w:val="-5"/>
        </w:rPr>
        <w:t>sua </w:t>
      </w:r>
      <w:r>
        <w:rPr/>
        <w:t>aprovação, </w:t>
      </w:r>
      <w:r>
        <w:rPr>
          <w:spacing w:val="-7"/>
        </w:rPr>
        <w:t>no </w:t>
      </w:r>
      <w:r>
        <w:rPr>
          <w:spacing w:val="-5"/>
        </w:rPr>
        <w:t>Município  </w:t>
      </w:r>
      <w:r>
        <w:rPr/>
        <w:t>de Palmas, </w:t>
      </w:r>
      <w:r>
        <w:rPr>
          <w:spacing w:val="-3"/>
        </w:rPr>
        <w:t>foram </w:t>
      </w:r>
      <w:r>
        <w:rPr/>
        <w:t>realizadas </w:t>
      </w:r>
      <w:r>
        <w:rPr>
          <w:spacing w:val="-3"/>
        </w:rPr>
        <w:t>três Conferências  </w:t>
      </w:r>
      <w:r>
        <w:rPr/>
        <w:t>Municipais de Educação, </w:t>
      </w:r>
      <w:r>
        <w:rPr>
          <w:spacing w:val="-5"/>
        </w:rPr>
        <w:t>nos  </w:t>
      </w:r>
      <w:r>
        <w:rPr>
          <w:spacing w:val="-3"/>
        </w:rPr>
        <w:t>anos  </w:t>
      </w:r>
      <w:r>
        <w:rPr/>
        <w:t>de 2012, 2013 e</w:t>
      </w:r>
      <w:r>
        <w:rPr>
          <w:spacing w:val="-6"/>
        </w:rPr>
        <w:t> </w:t>
      </w:r>
      <w:r>
        <w:rPr/>
        <w:t>2015.</w:t>
      </w:r>
    </w:p>
    <w:p>
      <w:pPr>
        <w:pStyle w:val="BodyText"/>
        <w:spacing w:line="362" w:lineRule="auto"/>
        <w:ind w:left="116" w:right="119" w:firstLine="706"/>
        <w:jc w:val="both"/>
      </w:pPr>
      <w:r>
        <w:rPr/>
        <w:t>A partir dessa </w:t>
      </w:r>
      <w:r>
        <w:rPr>
          <w:spacing w:val="-3"/>
        </w:rPr>
        <w:t>inter-relação </w:t>
      </w:r>
      <w:r>
        <w:rPr/>
        <w:t>de </w:t>
      </w:r>
      <w:r>
        <w:rPr>
          <w:spacing w:val="-3"/>
        </w:rPr>
        <w:t>circunstâncias,  </w:t>
      </w:r>
      <w:r>
        <w:rPr/>
        <w:t>a  pesquisa, </w:t>
      </w:r>
      <w:r>
        <w:rPr>
          <w:spacing w:val="-5"/>
        </w:rPr>
        <w:t>cujos  </w:t>
      </w:r>
      <w:r>
        <w:rPr>
          <w:spacing w:val="-4"/>
        </w:rPr>
        <w:t>resultados </w:t>
      </w:r>
      <w:r>
        <w:rPr/>
        <w:t>são </w:t>
      </w:r>
      <w:r>
        <w:rPr>
          <w:spacing w:val="-3"/>
        </w:rPr>
        <w:t>aqui </w:t>
      </w:r>
      <w:r>
        <w:rPr/>
        <w:t>apresentados, foi orientada pelas </w:t>
      </w:r>
      <w:r>
        <w:rPr>
          <w:spacing w:val="-3"/>
        </w:rPr>
        <w:t>seguintes questões norteadoras: </w:t>
      </w:r>
      <w:r>
        <w:rPr>
          <w:spacing w:val="3"/>
        </w:rPr>
        <w:t>i)</w:t>
      </w:r>
      <w:r>
        <w:rPr>
          <w:spacing w:val="72"/>
        </w:rPr>
        <w:t> </w:t>
      </w:r>
      <w:r>
        <w:rPr>
          <w:spacing w:val="-4"/>
        </w:rPr>
        <w:t>quando, </w:t>
      </w:r>
      <w:r>
        <w:rPr/>
        <w:t>como, por </w:t>
      </w:r>
      <w:r>
        <w:rPr>
          <w:spacing w:val="-4"/>
        </w:rPr>
        <w:t>quem, </w:t>
      </w:r>
      <w:r>
        <w:rPr/>
        <w:t>para </w:t>
      </w:r>
      <w:r>
        <w:rPr>
          <w:spacing w:val="-5"/>
        </w:rPr>
        <w:t>que </w:t>
      </w:r>
      <w:r>
        <w:rPr/>
        <w:t>e por </w:t>
      </w:r>
      <w:r>
        <w:rPr>
          <w:spacing w:val="-5"/>
        </w:rPr>
        <w:t>que </w:t>
      </w:r>
      <w:r>
        <w:rPr/>
        <w:t>são </w:t>
      </w:r>
      <w:r>
        <w:rPr>
          <w:spacing w:val="-3"/>
        </w:rPr>
        <w:t>(foram) </w:t>
      </w:r>
      <w:r>
        <w:rPr/>
        <w:t>realizados Congressos e </w:t>
      </w:r>
      <w:r>
        <w:rPr>
          <w:spacing w:val="-3"/>
        </w:rPr>
        <w:t>Conferências  </w:t>
      </w:r>
      <w:r>
        <w:rPr>
          <w:spacing w:val="-7"/>
        </w:rPr>
        <w:t>no   </w:t>
      </w:r>
      <w:r>
        <w:rPr/>
        <w:t>campo  da  Educação  brasileira?;  </w:t>
      </w:r>
      <w:r>
        <w:rPr>
          <w:spacing w:val="4"/>
        </w:rPr>
        <w:t>ii)  </w:t>
      </w:r>
      <w:r>
        <w:rPr/>
        <w:t>esses  </w:t>
      </w:r>
      <w:r>
        <w:rPr>
          <w:spacing w:val="-5"/>
        </w:rPr>
        <w:t>eventos  </w:t>
      </w:r>
      <w:r>
        <w:rPr/>
        <w:t>são </w:t>
      </w:r>
      <w:r>
        <w:rPr>
          <w:spacing w:val="63"/>
        </w:rPr>
        <w:t> </w:t>
      </w:r>
      <w:r>
        <w:rPr>
          <w:spacing w:val="-4"/>
        </w:rPr>
        <w:t>(foram)</w:t>
      </w:r>
    </w:p>
    <w:p>
      <w:pPr>
        <w:pStyle w:val="BodyText"/>
        <w:spacing w:before="2"/>
        <w:rPr>
          <w:sz w:val="21"/>
        </w:rPr>
      </w:pPr>
      <w:r>
        <w:rPr/>
        <w:pict>
          <v:line style="position:absolute;mso-position-horizontal-relative:page;mso-position-vertical-relative:paragraph;z-index:1048;mso-wrap-distance-left:0;mso-wrap-distance-right:0" from="120.150002pt,14.541081pt" to="264.350002pt,14.541081pt" stroked="true" strokeweight=".75pt" strokecolor="#000000">
            <v:stroke dashstyle="solid"/>
            <w10:wrap type="topAndBottom"/>
          </v:line>
        </w:pict>
      </w:r>
    </w:p>
    <w:p>
      <w:pPr>
        <w:spacing w:before="169"/>
        <w:ind w:left="116" w:right="0" w:firstLine="0"/>
        <w:jc w:val="left"/>
        <w:rPr>
          <w:sz w:val="19"/>
        </w:rPr>
      </w:pPr>
      <w:r>
        <w:rPr>
          <w:w w:val="105"/>
          <w:position w:val="10"/>
          <w:sz w:val="13"/>
        </w:rPr>
        <w:t>1 </w:t>
      </w:r>
      <w:r>
        <w:rPr>
          <w:w w:val="105"/>
          <w:sz w:val="19"/>
        </w:rPr>
        <w:t>Ambos sob a coordenação da Profª. Drª.  Rosilene Lagares.</w:t>
      </w:r>
    </w:p>
    <w:p>
      <w:pPr>
        <w:spacing w:after="0"/>
        <w:jc w:val="left"/>
        <w:rPr>
          <w:sz w:val="19"/>
        </w:rPr>
        <w:sectPr>
          <w:headerReference w:type="default" r:id="rId18"/>
          <w:pgSz w:w="11910" w:h="16850"/>
          <w:pgMar w:header="714" w:footer="0" w:top="980" w:bottom="280" w:left="1580" w:right="1000"/>
          <w:pgNumType w:start="14"/>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pPr>
      <w:r>
        <w:rPr/>
        <w:t>espaços e instrumentos para o planejamento do campo educacional nacional e no Município  de Palmas/TO?</w:t>
      </w:r>
    </w:p>
    <w:p>
      <w:pPr>
        <w:pStyle w:val="BodyText"/>
        <w:spacing w:line="360" w:lineRule="auto" w:before="4"/>
        <w:ind w:left="116" w:right="119" w:firstLine="706"/>
        <w:jc w:val="both"/>
      </w:pPr>
      <w:r>
        <w:rPr/>
        <w:t>Seu </w:t>
      </w:r>
      <w:r>
        <w:rPr>
          <w:spacing w:val="-3"/>
        </w:rPr>
        <w:t>objetivo  </w:t>
      </w:r>
      <w:r>
        <w:rPr/>
        <w:t>principal </w:t>
      </w:r>
      <w:r>
        <w:rPr>
          <w:spacing w:val="3"/>
        </w:rPr>
        <w:t>é, </w:t>
      </w:r>
      <w:r>
        <w:rPr>
          <w:spacing w:val="-3"/>
        </w:rPr>
        <w:t>então, </w:t>
      </w:r>
      <w:r>
        <w:rPr/>
        <w:t>descrever em </w:t>
      </w:r>
      <w:r>
        <w:rPr>
          <w:spacing w:val="-5"/>
        </w:rPr>
        <w:t>que </w:t>
      </w:r>
      <w:r>
        <w:rPr/>
        <w:t>medida esses Congressos  e </w:t>
      </w:r>
      <w:r>
        <w:rPr>
          <w:spacing w:val="-3"/>
        </w:rPr>
        <w:t>Conferências </w:t>
      </w:r>
      <w:r>
        <w:rPr>
          <w:spacing w:val="-7"/>
        </w:rPr>
        <w:t>no </w:t>
      </w:r>
      <w:r>
        <w:rPr/>
        <w:t>campo da Educação brasileira e </w:t>
      </w:r>
      <w:r>
        <w:rPr>
          <w:spacing w:val="-7"/>
        </w:rPr>
        <w:t>no </w:t>
      </w:r>
      <w:r>
        <w:rPr>
          <w:spacing w:val="-5"/>
        </w:rPr>
        <w:t>Município </w:t>
      </w:r>
      <w:r>
        <w:rPr/>
        <w:t>de Palmas/TO </w:t>
      </w:r>
      <w:r>
        <w:rPr>
          <w:spacing w:val="-4"/>
        </w:rPr>
        <w:t>configuram-se </w:t>
      </w:r>
      <w:r>
        <w:rPr>
          <w:spacing w:val="-3"/>
        </w:rPr>
        <w:t>(e configuraram-se) </w:t>
      </w:r>
      <w:r>
        <w:rPr/>
        <w:t>como espaços  e  </w:t>
      </w:r>
      <w:r>
        <w:rPr>
          <w:spacing w:val="-5"/>
        </w:rPr>
        <w:t>instrumentos  </w:t>
      </w:r>
      <w:r>
        <w:rPr/>
        <w:t>para  o </w:t>
      </w:r>
      <w:r>
        <w:rPr>
          <w:spacing w:val="-5"/>
        </w:rPr>
        <w:t>planejamento </w:t>
      </w:r>
      <w:r>
        <w:rPr>
          <w:spacing w:val="-3"/>
        </w:rPr>
        <w:t>educacional, </w:t>
      </w:r>
      <w:r>
        <w:rPr/>
        <w:t>considerando </w:t>
      </w:r>
      <w:r>
        <w:rPr>
          <w:spacing w:val="-3"/>
        </w:rPr>
        <w:t>períodos </w:t>
      </w:r>
      <w:r>
        <w:rPr/>
        <w:t>de realização, temas, </w:t>
      </w:r>
      <w:r>
        <w:rPr>
          <w:spacing w:val="-3"/>
        </w:rPr>
        <w:t>objetivos, sujeitos organizadores, </w:t>
      </w:r>
      <w:r>
        <w:rPr/>
        <w:t>com contradições, limitações e</w:t>
      </w:r>
      <w:r>
        <w:rPr>
          <w:spacing w:val="48"/>
        </w:rPr>
        <w:t> </w:t>
      </w:r>
      <w:r>
        <w:rPr>
          <w:spacing w:val="-5"/>
        </w:rPr>
        <w:t>lacunas.</w:t>
      </w:r>
    </w:p>
    <w:p>
      <w:pPr>
        <w:pStyle w:val="BodyText"/>
        <w:spacing w:before="9"/>
        <w:ind w:left="823"/>
      </w:pPr>
      <w:r>
        <w:rPr/>
        <w:t>Para tanto, buscamos, especificamente:</w:t>
      </w:r>
    </w:p>
    <w:p>
      <w:pPr>
        <w:pStyle w:val="ListParagraph"/>
        <w:numPr>
          <w:ilvl w:val="0"/>
          <w:numId w:val="5"/>
        </w:numPr>
        <w:tabs>
          <w:tab w:pos="838" w:val="left" w:leader="none"/>
        </w:tabs>
        <w:spacing w:line="357" w:lineRule="auto" w:before="127" w:after="0"/>
        <w:ind w:left="838" w:right="119" w:hanging="361"/>
        <w:jc w:val="both"/>
        <w:rPr>
          <w:sz w:val="24"/>
        </w:rPr>
      </w:pPr>
      <w:r>
        <w:rPr>
          <w:sz w:val="24"/>
        </w:rPr>
        <w:t>identificar </w:t>
      </w:r>
      <w:r>
        <w:rPr>
          <w:spacing w:val="-4"/>
          <w:sz w:val="24"/>
        </w:rPr>
        <w:t>elementos constitutivos (períodos </w:t>
      </w:r>
      <w:r>
        <w:rPr>
          <w:sz w:val="24"/>
        </w:rPr>
        <w:t>de realização, temas, </w:t>
      </w:r>
      <w:r>
        <w:rPr>
          <w:spacing w:val="-3"/>
          <w:sz w:val="24"/>
        </w:rPr>
        <w:t>objetivos, sujeitos organizadores) </w:t>
      </w:r>
      <w:r>
        <w:rPr>
          <w:sz w:val="24"/>
        </w:rPr>
        <w:t>das </w:t>
      </w:r>
      <w:r>
        <w:rPr>
          <w:spacing w:val="-3"/>
          <w:sz w:val="24"/>
        </w:rPr>
        <w:t>Conferências </w:t>
      </w:r>
      <w:r>
        <w:rPr>
          <w:sz w:val="24"/>
        </w:rPr>
        <w:t>Pedagógicas, dos Congressos de </w:t>
      </w:r>
      <w:r>
        <w:rPr>
          <w:spacing w:val="-7"/>
          <w:sz w:val="24"/>
        </w:rPr>
        <w:t>Instrução, </w:t>
      </w:r>
      <w:r>
        <w:rPr>
          <w:sz w:val="24"/>
        </w:rPr>
        <w:t>dos Congressos Nacionais e das </w:t>
      </w:r>
      <w:r>
        <w:rPr>
          <w:spacing w:val="-3"/>
          <w:sz w:val="24"/>
        </w:rPr>
        <w:t>Conferências </w:t>
      </w:r>
      <w:r>
        <w:rPr>
          <w:sz w:val="24"/>
        </w:rPr>
        <w:t>Nacionais de Educação, realizados </w:t>
      </w:r>
      <w:r>
        <w:rPr>
          <w:spacing w:val="-6"/>
          <w:sz w:val="24"/>
        </w:rPr>
        <w:t>entre </w:t>
      </w:r>
      <w:r>
        <w:rPr>
          <w:sz w:val="24"/>
        </w:rPr>
        <w:t>o </w:t>
      </w:r>
      <w:r>
        <w:rPr>
          <w:spacing w:val="-4"/>
          <w:sz w:val="24"/>
        </w:rPr>
        <w:t>Império </w:t>
      </w:r>
      <w:r>
        <w:rPr>
          <w:sz w:val="24"/>
        </w:rPr>
        <w:t>e o período da Ditadura Militar (1964- 1979); das </w:t>
      </w:r>
      <w:r>
        <w:rPr>
          <w:spacing w:val="-3"/>
          <w:sz w:val="24"/>
        </w:rPr>
        <w:t>Conferências </w:t>
      </w:r>
      <w:r>
        <w:rPr>
          <w:sz w:val="24"/>
        </w:rPr>
        <w:t>Brasileiras de Educação (CBE),  realizadas  </w:t>
      </w:r>
      <w:r>
        <w:rPr>
          <w:spacing w:val="-7"/>
          <w:sz w:val="24"/>
        </w:rPr>
        <w:t>no </w:t>
      </w:r>
      <w:r>
        <w:rPr>
          <w:spacing w:val="-4"/>
          <w:sz w:val="24"/>
        </w:rPr>
        <w:t>período </w:t>
      </w:r>
      <w:r>
        <w:rPr>
          <w:sz w:val="24"/>
        </w:rPr>
        <w:t>de 1980 a 1991; e dos Congressos (CONED) e das </w:t>
      </w:r>
      <w:r>
        <w:rPr>
          <w:spacing w:val="-3"/>
          <w:sz w:val="24"/>
        </w:rPr>
        <w:t>Conferências </w:t>
      </w:r>
      <w:r>
        <w:rPr>
          <w:sz w:val="24"/>
        </w:rPr>
        <w:t>Nacionais de Educação </w:t>
      </w:r>
      <w:r>
        <w:rPr>
          <w:spacing w:val="-3"/>
          <w:sz w:val="24"/>
        </w:rPr>
        <w:t>(Conae), </w:t>
      </w:r>
      <w:r>
        <w:rPr>
          <w:sz w:val="24"/>
        </w:rPr>
        <w:t>realizados </w:t>
      </w:r>
      <w:r>
        <w:rPr>
          <w:spacing w:val="-7"/>
          <w:sz w:val="24"/>
        </w:rPr>
        <w:t>na </w:t>
      </w:r>
      <w:r>
        <w:rPr>
          <w:sz w:val="24"/>
        </w:rPr>
        <w:t>década de 1990 e </w:t>
      </w:r>
      <w:r>
        <w:rPr>
          <w:spacing w:val="-5"/>
          <w:sz w:val="24"/>
        </w:rPr>
        <w:t>nos </w:t>
      </w:r>
      <w:r>
        <w:rPr>
          <w:spacing w:val="-3"/>
          <w:sz w:val="24"/>
        </w:rPr>
        <w:t>anos </w:t>
      </w:r>
      <w:r>
        <w:rPr>
          <w:sz w:val="24"/>
        </w:rPr>
        <w:t>2000;</w:t>
      </w:r>
    </w:p>
    <w:p>
      <w:pPr>
        <w:pStyle w:val="ListParagraph"/>
        <w:numPr>
          <w:ilvl w:val="0"/>
          <w:numId w:val="5"/>
        </w:numPr>
        <w:tabs>
          <w:tab w:pos="838" w:val="left" w:leader="none"/>
        </w:tabs>
        <w:spacing w:line="357" w:lineRule="auto" w:before="11" w:after="0"/>
        <w:ind w:left="838" w:right="139" w:hanging="361"/>
        <w:jc w:val="both"/>
        <w:rPr>
          <w:sz w:val="24"/>
        </w:rPr>
      </w:pPr>
      <w:r>
        <w:rPr>
          <w:sz w:val="24"/>
        </w:rPr>
        <w:t>apreender os temas e os </w:t>
      </w:r>
      <w:r>
        <w:rPr>
          <w:spacing w:val="-3"/>
          <w:sz w:val="24"/>
        </w:rPr>
        <w:t>objetivos </w:t>
      </w:r>
      <w:r>
        <w:rPr>
          <w:sz w:val="24"/>
        </w:rPr>
        <w:t>dos </w:t>
      </w:r>
      <w:r>
        <w:rPr>
          <w:spacing w:val="-5"/>
          <w:sz w:val="24"/>
        </w:rPr>
        <w:t>eventos </w:t>
      </w:r>
      <w:r>
        <w:rPr>
          <w:sz w:val="24"/>
        </w:rPr>
        <w:t>nacionais e a </w:t>
      </w:r>
      <w:r>
        <w:rPr>
          <w:spacing w:val="-5"/>
          <w:sz w:val="24"/>
        </w:rPr>
        <w:t>possível </w:t>
      </w:r>
      <w:r>
        <w:rPr>
          <w:sz w:val="24"/>
        </w:rPr>
        <w:t>relação </w:t>
      </w:r>
      <w:r>
        <w:rPr>
          <w:spacing w:val="-6"/>
          <w:sz w:val="24"/>
        </w:rPr>
        <w:t>entre </w:t>
      </w:r>
      <w:r>
        <w:rPr>
          <w:sz w:val="24"/>
        </w:rPr>
        <w:t>eles e o </w:t>
      </w:r>
      <w:r>
        <w:rPr>
          <w:spacing w:val="-5"/>
          <w:sz w:val="24"/>
        </w:rPr>
        <w:t>planejamento  </w:t>
      </w:r>
      <w:r>
        <w:rPr>
          <w:sz w:val="24"/>
        </w:rPr>
        <w:t>da educação</w:t>
      </w:r>
      <w:r>
        <w:rPr>
          <w:spacing w:val="14"/>
          <w:sz w:val="24"/>
        </w:rPr>
        <w:t> </w:t>
      </w:r>
      <w:r>
        <w:rPr>
          <w:sz w:val="24"/>
        </w:rPr>
        <w:t>brasileira;</w:t>
      </w:r>
    </w:p>
    <w:p>
      <w:pPr>
        <w:pStyle w:val="ListParagraph"/>
        <w:numPr>
          <w:ilvl w:val="0"/>
          <w:numId w:val="5"/>
        </w:numPr>
        <w:tabs>
          <w:tab w:pos="838" w:val="left" w:leader="none"/>
        </w:tabs>
        <w:spacing w:line="357" w:lineRule="auto" w:before="0" w:after="0"/>
        <w:ind w:left="838" w:right="130" w:hanging="361"/>
        <w:jc w:val="both"/>
        <w:rPr>
          <w:sz w:val="24"/>
        </w:rPr>
      </w:pPr>
      <w:r>
        <w:rPr>
          <w:sz w:val="24"/>
        </w:rPr>
        <w:t>identificar os </w:t>
      </w:r>
      <w:r>
        <w:rPr>
          <w:spacing w:val="-4"/>
          <w:sz w:val="24"/>
        </w:rPr>
        <w:t>elementos constitutivos</w:t>
      </w:r>
      <w:r>
        <w:rPr>
          <w:spacing w:val="58"/>
          <w:sz w:val="24"/>
        </w:rPr>
        <w:t> </w:t>
      </w:r>
      <w:r>
        <w:rPr>
          <w:spacing w:val="-4"/>
          <w:sz w:val="24"/>
        </w:rPr>
        <w:t>(períodos</w:t>
      </w:r>
      <w:r>
        <w:rPr>
          <w:spacing w:val="58"/>
          <w:sz w:val="24"/>
        </w:rPr>
        <w:t> </w:t>
      </w:r>
      <w:r>
        <w:rPr>
          <w:sz w:val="24"/>
        </w:rPr>
        <w:t>de realização, temas,  </w:t>
      </w:r>
      <w:r>
        <w:rPr>
          <w:spacing w:val="-3"/>
          <w:sz w:val="24"/>
        </w:rPr>
        <w:t>objetivos, sujeitos organizadores) </w:t>
      </w:r>
      <w:r>
        <w:rPr>
          <w:sz w:val="24"/>
        </w:rPr>
        <w:t>das </w:t>
      </w:r>
      <w:r>
        <w:rPr>
          <w:spacing w:val="-3"/>
          <w:sz w:val="24"/>
        </w:rPr>
        <w:t>três Conferências </w:t>
      </w:r>
      <w:r>
        <w:rPr>
          <w:sz w:val="24"/>
        </w:rPr>
        <w:t>Municipais de Educação realizadas </w:t>
      </w:r>
      <w:r>
        <w:rPr>
          <w:spacing w:val="-7"/>
          <w:sz w:val="24"/>
        </w:rPr>
        <w:t>no </w:t>
      </w:r>
      <w:r>
        <w:rPr>
          <w:spacing w:val="-5"/>
          <w:sz w:val="24"/>
        </w:rPr>
        <w:t>Município </w:t>
      </w:r>
      <w:r>
        <w:rPr>
          <w:sz w:val="24"/>
        </w:rPr>
        <w:t>de Palmas/TO </w:t>
      </w:r>
      <w:r>
        <w:rPr>
          <w:spacing w:val="-5"/>
          <w:sz w:val="24"/>
        </w:rPr>
        <w:t>nos </w:t>
      </w:r>
      <w:r>
        <w:rPr>
          <w:spacing w:val="-3"/>
          <w:sz w:val="24"/>
        </w:rPr>
        <w:t>anos </w:t>
      </w:r>
      <w:r>
        <w:rPr>
          <w:sz w:val="24"/>
        </w:rPr>
        <w:t>de 2012, 2013 e 2015;</w:t>
      </w:r>
    </w:p>
    <w:p>
      <w:pPr>
        <w:pStyle w:val="ListParagraph"/>
        <w:numPr>
          <w:ilvl w:val="0"/>
          <w:numId w:val="5"/>
        </w:numPr>
        <w:tabs>
          <w:tab w:pos="838" w:val="left" w:leader="none"/>
        </w:tabs>
        <w:spacing w:line="343" w:lineRule="auto" w:before="15" w:after="0"/>
        <w:ind w:left="838" w:right="125" w:hanging="361"/>
        <w:jc w:val="both"/>
        <w:rPr>
          <w:sz w:val="24"/>
        </w:rPr>
      </w:pPr>
      <w:r>
        <w:rPr>
          <w:sz w:val="24"/>
        </w:rPr>
        <w:t>apreender os temas e os </w:t>
      </w:r>
      <w:r>
        <w:rPr>
          <w:spacing w:val="-3"/>
          <w:sz w:val="24"/>
        </w:rPr>
        <w:t>objetivos </w:t>
      </w:r>
      <w:r>
        <w:rPr>
          <w:sz w:val="24"/>
        </w:rPr>
        <w:t>dos </w:t>
      </w:r>
      <w:r>
        <w:rPr>
          <w:spacing w:val="-5"/>
          <w:sz w:val="24"/>
        </w:rPr>
        <w:t>eventos </w:t>
      </w:r>
      <w:r>
        <w:rPr>
          <w:sz w:val="24"/>
        </w:rPr>
        <w:t>do </w:t>
      </w:r>
      <w:r>
        <w:rPr>
          <w:spacing w:val="-5"/>
          <w:sz w:val="24"/>
        </w:rPr>
        <w:t>Município </w:t>
      </w:r>
      <w:r>
        <w:rPr>
          <w:sz w:val="24"/>
        </w:rPr>
        <w:t>de Palmas/TO e   a </w:t>
      </w:r>
      <w:r>
        <w:rPr>
          <w:spacing w:val="-5"/>
          <w:sz w:val="24"/>
        </w:rPr>
        <w:t>possível  </w:t>
      </w:r>
      <w:r>
        <w:rPr>
          <w:sz w:val="24"/>
        </w:rPr>
        <w:t>relação </w:t>
      </w:r>
      <w:r>
        <w:rPr>
          <w:spacing w:val="-6"/>
          <w:sz w:val="24"/>
        </w:rPr>
        <w:t>entre </w:t>
      </w:r>
      <w:r>
        <w:rPr>
          <w:sz w:val="24"/>
        </w:rPr>
        <w:t>eles e o </w:t>
      </w:r>
      <w:r>
        <w:rPr>
          <w:spacing w:val="-5"/>
          <w:sz w:val="24"/>
        </w:rPr>
        <w:t>planejamento  </w:t>
      </w:r>
      <w:r>
        <w:rPr>
          <w:sz w:val="24"/>
        </w:rPr>
        <w:t>da educação</w:t>
      </w:r>
      <w:r>
        <w:rPr>
          <w:spacing w:val="5"/>
          <w:sz w:val="24"/>
        </w:rPr>
        <w:t> </w:t>
      </w:r>
      <w:r>
        <w:rPr>
          <w:spacing w:val="-3"/>
          <w:sz w:val="24"/>
        </w:rPr>
        <w:t>municipal.</w:t>
      </w:r>
    </w:p>
    <w:p>
      <w:pPr>
        <w:pStyle w:val="BodyText"/>
        <w:spacing w:line="357" w:lineRule="auto" w:before="29"/>
        <w:ind w:left="116" w:right="114" w:firstLine="706"/>
        <w:jc w:val="both"/>
      </w:pPr>
      <w:r>
        <w:rPr/>
        <w:t>Nosso </w:t>
      </w:r>
      <w:r>
        <w:rPr>
          <w:spacing w:val="-3"/>
        </w:rPr>
        <w:t>interesse </w:t>
      </w:r>
      <w:r>
        <w:rPr/>
        <w:t>pelo </w:t>
      </w:r>
      <w:r>
        <w:rPr>
          <w:spacing w:val="-3"/>
        </w:rPr>
        <w:t>tema </w:t>
      </w:r>
      <w:r>
        <w:rPr/>
        <w:t>em foco se </w:t>
      </w:r>
      <w:r>
        <w:rPr>
          <w:spacing w:val="-3"/>
        </w:rPr>
        <w:t>insere </w:t>
      </w:r>
      <w:r>
        <w:rPr>
          <w:spacing w:val="-7"/>
        </w:rPr>
        <w:t>na </w:t>
      </w:r>
      <w:r>
        <w:rPr>
          <w:spacing w:val="-3"/>
        </w:rPr>
        <w:t>continuidade </w:t>
      </w:r>
      <w:r>
        <w:rPr/>
        <w:t>a </w:t>
      </w:r>
      <w:r>
        <w:rPr>
          <w:spacing w:val="-7"/>
        </w:rPr>
        <w:t>um </w:t>
      </w:r>
      <w:r>
        <w:rPr/>
        <w:t>processo  de formação acadêmica iniciado </w:t>
      </w:r>
      <w:r>
        <w:rPr>
          <w:spacing w:val="-7"/>
        </w:rPr>
        <w:t>na </w:t>
      </w:r>
      <w:r>
        <w:rPr/>
        <w:t>graduação em Pedagogia, </w:t>
      </w:r>
      <w:r>
        <w:rPr>
          <w:spacing w:val="-7"/>
        </w:rPr>
        <w:t>na </w:t>
      </w:r>
      <w:r>
        <w:rPr>
          <w:spacing w:val="-3"/>
        </w:rPr>
        <w:t>Universidade </w:t>
      </w:r>
      <w:r>
        <w:rPr/>
        <w:t>Federal do </w:t>
      </w:r>
      <w:r>
        <w:rPr>
          <w:spacing w:val="-4"/>
        </w:rPr>
        <w:t>Tocantins, </w:t>
      </w:r>
      <w:r>
        <w:rPr>
          <w:spacing w:val="-7"/>
        </w:rPr>
        <w:t>no </w:t>
      </w:r>
      <w:r>
        <w:rPr>
          <w:spacing w:val="-4"/>
        </w:rPr>
        <w:t>período</w:t>
      </w:r>
      <w:r>
        <w:rPr>
          <w:spacing w:val="58"/>
        </w:rPr>
        <w:t> </w:t>
      </w:r>
      <w:r>
        <w:rPr>
          <w:spacing w:val="-6"/>
        </w:rPr>
        <w:t>entre </w:t>
      </w:r>
      <w:r>
        <w:rPr/>
        <w:t>2006 a 2010, </w:t>
      </w:r>
      <w:r>
        <w:rPr>
          <w:spacing w:val="-5"/>
        </w:rPr>
        <w:t>vivenciando </w:t>
      </w:r>
      <w:r>
        <w:rPr/>
        <w:t>a  iniciação  </w:t>
      </w:r>
      <w:r>
        <w:rPr>
          <w:spacing w:val="-4"/>
        </w:rPr>
        <w:t>científica </w:t>
      </w:r>
      <w:r>
        <w:rPr/>
        <w:t>como bolsista do Programa de Educação </w:t>
      </w:r>
      <w:r>
        <w:rPr>
          <w:spacing w:val="-4"/>
        </w:rPr>
        <w:t>Tutorial </w:t>
      </w:r>
      <w:r>
        <w:rPr/>
        <w:t>de </w:t>
      </w:r>
      <w:r>
        <w:rPr>
          <w:spacing w:val="3"/>
        </w:rPr>
        <w:t>Pedagogia </w:t>
      </w:r>
      <w:r>
        <w:rPr/>
        <w:t>(PET PedPalmas), </w:t>
      </w:r>
      <w:r>
        <w:rPr>
          <w:spacing w:val="-5"/>
        </w:rPr>
        <w:t>nos </w:t>
      </w:r>
      <w:r>
        <w:rPr>
          <w:spacing w:val="-3"/>
        </w:rPr>
        <w:t>anos </w:t>
      </w:r>
      <w:r>
        <w:rPr/>
        <w:t>de 2008 e </w:t>
      </w:r>
      <w:r>
        <w:rPr>
          <w:spacing w:val="2"/>
        </w:rPr>
        <w:t>2009. </w:t>
      </w:r>
      <w:r>
        <w:rPr/>
        <w:t>Essa iniciação em pesquisa </w:t>
      </w:r>
      <w:r>
        <w:rPr>
          <w:spacing w:val="-5"/>
        </w:rPr>
        <w:t>culminou </w:t>
      </w:r>
      <w:r>
        <w:rPr/>
        <w:t>com a elaboração do </w:t>
      </w:r>
      <w:r>
        <w:rPr>
          <w:spacing w:val="-5"/>
        </w:rPr>
        <w:t>Trabalho </w:t>
      </w:r>
      <w:r>
        <w:rPr/>
        <w:t>de </w:t>
      </w:r>
      <w:r>
        <w:rPr>
          <w:spacing w:val="-4"/>
        </w:rPr>
        <w:t>Conclusão</w:t>
      </w:r>
      <w:r>
        <w:rPr>
          <w:spacing w:val="58"/>
        </w:rPr>
        <w:t> </w:t>
      </w:r>
      <w:r>
        <w:rPr/>
        <w:t>de </w:t>
      </w:r>
      <w:r>
        <w:rPr>
          <w:spacing w:val="-3"/>
        </w:rPr>
        <w:t>Curso, </w:t>
      </w:r>
      <w:r>
        <w:rPr/>
        <w:t>apresentado em 2010,  </w:t>
      </w:r>
      <w:r>
        <w:rPr>
          <w:spacing w:val="-6"/>
        </w:rPr>
        <w:t>cuja  </w:t>
      </w:r>
      <w:r>
        <w:rPr/>
        <w:t>temática foi o processo de </w:t>
      </w:r>
      <w:r>
        <w:rPr>
          <w:spacing w:val="-5"/>
        </w:rPr>
        <w:t>planejamento  </w:t>
      </w:r>
      <w:r>
        <w:rPr/>
        <w:t>da educação </w:t>
      </w:r>
      <w:r>
        <w:rPr>
          <w:spacing w:val="-7"/>
        </w:rPr>
        <w:t>no </w:t>
      </w:r>
      <w:r>
        <w:rPr>
          <w:spacing w:val="-5"/>
        </w:rPr>
        <w:t>Município  </w:t>
      </w:r>
      <w:r>
        <w:rPr/>
        <w:t>de</w:t>
      </w:r>
      <w:r>
        <w:rPr>
          <w:spacing w:val="-41"/>
        </w:rPr>
        <w:t> </w:t>
      </w:r>
      <w:r>
        <w:rPr/>
        <w:t>Palmas/TO</w:t>
      </w:r>
      <w:r>
        <w:rPr>
          <w:position w:val="10"/>
          <w:sz w:val="16"/>
        </w:rPr>
        <w:t>2</w:t>
      </w:r>
      <w:r>
        <w:rPr/>
        <w:t>.</w:t>
      </w:r>
    </w:p>
    <w:p>
      <w:pPr>
        <w:pStyle w:val="BodyText"/>
        <w:rPr>
          <w:sz w:val="20"/>
        </w:rPr>
      </w:pPr>
    </w:p>
    <w:p>
      <w:pPr>
        <w:pStyle w:val="BodyText"/>
        <w:spacing w:before="5"/>
        <w:rPr>
          <w:sz w:val="10"/>
        </w:rPr>
      </w:pPr>
      <w:r>
        <w:rPr/>
        <w:pict>
          <v:line style="position:absolute;mso-position-horizontal-relative:page;mso-position-vertical-relative:paragraph;z-index:1072;mso-wrap-distance-left:0;mso-wrap-distance-right:0" from="120.150002pt,8.355091pt" to="264.350002pt,8.355091pt" stroked="true" strokeweight=".75pt" strokecolor="#000000">
            <v:stroke dashstyle="solid"/>
            <w10:wrap type="topAndBottom"/>
          </v:line>
        </w:pict>
      </w:r>
    </w:p>
    <w:p>
      <w:pPr>
        <w:spacing w:line="264" w:lineRule="auto" w:before="154"/>
        <w:ind w:left="116" w:right="0" w:firstLine="0"/>
        <w:jc w:val="left"/>
        <w:rPr>
          <w:sz w:val="19"/>
        </w:rPr>
      </w:pPr>
      <w:r>
        <w:rPr>
          <w:w w:val="105"/>
          <w:position w:val="10"/>
          <w:sz w:val="13"/>
        </w:rPr>
        <w:t>2 </w:t>
      </w:r>
      <w:r>
        <w:rPr>
          <w:w w:val="105"/>
          <w:sz w:val="19"/>
        </w:rPr>
        <w:t>O título do trabalho é “Plano da educação municipal: ideias de pesquisadores da educação, de governos  federais e do município de Palmas”.</w:t>
      </w:r>
    </w:p>
    <w:p>
      <w:pPr>
        <w:spacing w:after="0" w:line="264" w:lineRule="auto"/>
        <w:jc w:val="left"/>
        <w:rPr>
          <w:sz w:val="19"/>
        </w:rPr>
        <w:sectPr>
          <w:pgSz w:w="11910" w:h="16850"/>
          <w:pgMar w:header="714" w:footer="0" w:top="980" w:bottom="280" w:left="1580" w:right="1000"/>
        </w:sectPr>
      </w:pPr>
    </w:p>
    <w:p>
      <w:pPr>
        <w:pStyle w:val="BodyText"/>
        <w:rPr>
          <w:sz w:val="20"/>
        </w:rPr>
      </w:pPr>
    </w:p>
    <w:p>
      <w:pPr>
        <w:pStyle w:val="BodyText"/>
        <w:rPr>
          <w:sz w:val="20"/>
        </w:rPr>
      </w:pPr>
    </w:p>
    <w:p>
      <w:pPr>
        <w:pStyle w:val="BodyText"/>
        <w:spacing w:before="1"/>
        <w:rPr>
          <w:sz w:val="22"/>
        </w:rPr>
      </w:pPr>
    </w:p>
    <w:p>
      <w:pPr>
        <w:pStyle w:val="BodyText"/>
        <w:spacing w:line="362" w:lineRule="auto"/>
        <w:ind w:left="116" w:right="107" w:firstLine="706"/>
        <w:jc w:val="both"/>
      </w:pPr>
      <w:r>
        <w:rPr/>
        <w:t>A inserção profissional como professora, também, </w:t>
      </w:r>
      <w:r>
        <w:rPr>
          <w:spacing w:val="-3"/>
        </w:rPr>
        <w:t>alimentou </w:t>
      </w:r>
      <w:r>
        <w:rPr/>
        <w:t>o </w:t>
      </w:r>
      <w:r>
        <w:rPr>
          <w:spacing w:val="-3"/>
        </w:rPr>
        <w:t>interesse </w:t>
      </w:r>
      <w:r>
        <w:rPr/>
        <w:t>pelo tema, </w:t>
      </w:r>
      <w:r>
        <w:rPr>
          <w:spacing w:val="-6"/>
        </w:rPr>
        <w:t>tanto </w:t>
      </w:r>
      <w:r>
        <w:rPr>
          <w:spacing w:val="-7"/>
        </w:rPr>
        <w:t>no </w:t>
      </w:r>
      <w:r>
        <w:rPr/>
        <w:t>Sistema Estadual de </w:t>
      </w:r>
      <w:r>
        <w:rPr>
          <w:spacing w:val="-3"/>
        </w:rPr>
        <w:t>Ensino </w:t>
      </w:r>
      <w:r>
        <w:rPr/>
        <w:t>do </w:t>
      </w:r>
      <w:r>
        <w:rPr>
          <w:spacing w:val="-4"/>
        </w:rPr>
        <w:t>Tocantins, </w:t>
      </w:r>
      <w:r>
        <w:rPr>
          <w:spacing w:val="58"/>
        </w:rPr>
        <w:t> </w:t>
      </w:r>
      <w:r>
        <w:rPr>
          <w:spacing w:val="-7"/>
        </w:rPr>
        <w:t>no</w:t>
      </w:r>
      <w:r>
        <w:rPr>
          <w:spacing w:val="52"/>
        </w:rPr>
        <w:t> </w:t>
      </w:r>
      <w:r>
        <w:rPr>
          <w:spacing w:val="-5"/>
        </w:rPr>
        <w:t>Município  </w:t>
      </w:r>
      <w:r>
        <w:rPr/>
        <w:t>de </w:t>
      </w:r>
      <w:r>
        <w:rPr>
          <w:spacing w:val="-4"/>
        </w:rPr>
        <w:t>Palmas/TO, </w:t>
      </w:r>
      <w:r>
        <w:rPr>
          <w:spacing w:val="-7"/>
        </w:rPr>
        <w:t>no </w:t>
      </w:r>
      <w:r>
        <w:rPr>
          <w:spacing w:val="-4"/>
        </w:rPr>
        <w:t>período </w:t>
      </w:r>
      <w:r>
        <w:rPr>
          <w:spacing w:val="-6"/>
        </w:rPr>
        <w:t>entre </w:t>
      </w:r>
      <w:r>
        <w:rPr/>
        <w:t>2010 a </w:t>
      </w:r>
      <w:r>
        <w:rPr>
          <w:spacing w:val="-10"/>
        </w:rPr>
        <w:t>julho </w:t>
      </w:r>
      <w:r>
        <w:rPr/>
        <w:t>de 2014, e mais  </w:t>
      </w:r>
      <w:r>
        <w:rPr>
          <w:spacing w:val="-4"/>
        </w:rPr>
        <w:t>recentemente,  </w:t>
      </w:r>
      <w:r>
        <w:rPr/>
        <w:t>desde agosto de 2014 até o </w:t>
      </w:r>
      <w:r>
        <w:rPr>
          <w:spacing w:val="-4"/>
        </w:rPr>
        <w:t>momento, </w:t>
      </w:r>
      <w:r>
        <w:rPr>
          <w:spacing w:val="-7"/>
        </w:rPr>
        <w:t>na </w:t>
      </w:r>
      <w:r>
        <w:rPr>
          <w:spacing w:val="-3"/>
        </w:rPr>
        <w:t>atuação </w:t>
      </w:r>
      <w:r>
        <w:rPr/>
        <w:t>como </w:t>
      </w:r>
      <w:r>
        <w:rPr>
          <w:spacing w:val="-3"/>
        </w:rPr>
        <w:t>docente </w:t>
      </w:r>
      <w:r>
        <w:rPr>
          <w:spacing w:val="-7"/>
        </w:rPr>
        <w:t>no </w:t>
      </w:r>
      <w:r>
        <w:rPr>
          <w:spacing w:val="-4"/>
        </w:rPr>
        <w:t>curso </w:t>
      </w:r>
      <w:r>
        <w:rPr/>
        <w:t>de </w:t>
      </w:r>
      <w:r>
        <w:rPr>
          <w:spacing w:val="-3"/>
        </w:rPr>
        <w:t>Licenciatura  </w:t>
      </w:r>
      <w:r>
        <w:rPr/>
        <w:t>em Computação </w:t>
      </w:r>
      <w:r>
        <w:rPr>
          <w:spacing w:val="-7"/>
        </w:rPr>
        <w:t>no </w:t>
      </w:r>
      <w:r>
        <w:rPr/>
        <w:t>Campus Dianópolis do </w:t>
      </w:r>
      <w:r>
        <w:rPr>
          <w:spacing w:val="-8"/>
        </w:rPr>
        <w:t>Instituto </w:t>
      </w:r>
      <w:r>
        <w:rPr/>
        <w:t>Federal do </w:t>
      </w:r>
      <w:r>
        <w:rPr>
          <w:spacing w:val="-5"/>
        </w:rPr>
        <w:t>Tocantins </w:t>
      </w:r>
      <w:r>
        <w:rPr>
          <w:spacing w:val="-8"/>
        </w:rPr>
        <w:t>(IFTO), </w:t>
      </w:r>
      <w:r>
        <w:rPr>
          <w:spacing w:val="-3"/>
        </w:rPr>
        <w:t>lecionando </w:t>
      </w:r>
      <w:r>
        <w:rPr/>
        <w:t>as disciplinas pedagógicas, </w:t>
      </w:r>
      <w:r>
        <w:rPr>
          <w:spacing w:val="-5"/>
        </w:rPr>
        <w:t>dentro </w:t>
      </w:r>
      <w:r>
        <w:rPr/>
        <w:t>das quais destacamos: </w:t>
      </w:r>
      <w:r>
        <w:rPr>
          <w:i/>
        </w:rPr>
        <w:t>Política e </w:t>
      </w:r>
      <w:r>
        <w:rPr>
          <w:i/>
        </w:rPr>
        <w:t>Legislação da Educação e Gestão</w:t>
      </w:r>
      <w:r>
        <w:rPr>
          <w:i/>
          <w:spacing w:val="-10"/>
        </w:rPr>
        <w:t> </w:t>
      </w:r>
      <w:r>
        <w:rPr>
          <w:i/>
          <w:spacing w:val="2"/>
        </w:rPr>
        <w:t>Educacional</w:t>
      </w:r>
      <w:r>
        <w:rPr>
          <w:spacing w:val="2"/>
        </w:rPr>
        <w:t>.</w:t>
      </w:r>
    </w:p>
    <w:p>
      <w:pPr>
        <w:pStyle w:val="BodyText"/>
        <w:spacing w:line="357" w:lineRule="auto" w:before="6"/>
        <w:ind w:left="116" w:right="108" w:firstLine="706"/>
        <w:jc w:val="both"/>
      </w:pPr>
      <w:r>
        <w:rPr>
          <w:spacing w:val="-6"/>
        </w:rPr>
        <w:t>Instigou-nos, </w:t>
      </w:r>
      <w:r>
        <w:rPr/>
        <w:t>também, a situação do </w:t>
      </w:r>
      <w:r>
        <w:rPr>
          <w:spacing w:val="-5"/>
        </w:rPr>
        <w:t>Município  </w:t>
      </w:r>
      <w:r>
        <w:rPr/>
        <w:t>de Palmas, capital do Estado  do </w:t>
      </w:r>
      <w:r>
        <w:rPr>
          <w:spacing w:val="-4"/>
        </w:rPr>
        <w:t>Tocantins, </w:t>
      </w:r>
      <w:r>
        <w:rPr/>
        <w:t>de </w:t>
      </w:r>
      <w:r>
        <w:rPr>
          <w:spacing w:val="-5"/>
        </w:rPr>
        <w:t>não </w:t>
      </w:r>
      <w:r>
        <w:rPr/>
        <w:t>possuir </w:t>
      </w:r>
      <w:r>
        <w:rPr>
          <w:spacing w:val="-7"/>
        </w:rPr>
        <w:t>um </w:t>
      </w:r>
      <w:r>
        <w:rPr>
          <w:spacing w:val="-4"/>
        </w:rPr>
        <w:t>Plano </w:t>
      </w:r>
      <w:r>
        <w:rPr>
          <w:spacing w:val="-3"/>
        </w:rPr>
        <w:t>Municipal </w:t>
      </w:r>
      <w:r>
        <w:rPr/>
        <w:t>de Educação (PME) </w:t>
      </w:r>
      <w:r>
        <w:rPr>
          <w:spacing w:val="-3"/>
        </w:rPr>
        <w:t>aprovado </w:t>
      </w:r>
      <w:r>
        <w:rPr/>
        <w:t>em Lei até o </w:t>
      </w:r>
      <w:r>
        <w:rPr>
          <w:spacing w:val="-5"/>
        </w:rPr>
        <w:t>ano </w:t>
      </w:r>
      <w:r>
        <w:rPr/>
        <w:t>de 2016</w:t>
      </w:r>
      <w:r>
        <w:rPr>
          <w:position w:val="10"/>
          <w:sz w:val="16"/>
        </w:rPr>
        <w:t>3</w:t>
      </w:r>
      <w:r>
        <w:rPr/>
        <w:t>. Essa situação </w:t>
      </w:r>
      <w:r>
        <w:rPr>
          <w:spacing w:val="-4"/>
        </w:rPr>
        <w:t>forjou </w:t>
      </w:r>
      <w:r>
        <w:rPr/>
        <w:t>a participação </w:t>
      </w:r>
      <w:r>
        <w:rPr>
          <w:spacing w:val="-7"/>
        </w:rPr>
        <w:t>na </w:t>
      </w:r>
      <w:r>
        <w:rPr>
          <w:spacing w:val="-11"/>
        </w:rPr>
        <w:t>II </w:t>
      </w:r>
      <w:r>
        <w:rPr/>
        <w:t>e </w:t>
      </w:r>
      <w:r>
        <w:rPr>
          <w:spacing w:val="-15"/>
        </w:rPr>
        <w:t>III </w:t>
      </w:r>
      <w:r>
        <w:rPr>
          <w:spacing w:val="-3"/>
        </w:rPr>
        <w:t>Conferência Municipal </w:t>
      </w:r>
      <w:r>
        <w:rPr/>
        <w:t>de Educação de Palmas como delegada, realizadas </w:t>
      </w:r>
      <w:r>
        <w:rPr>
          <w:spacing w:val="-3"/>
        </w:rPr>
        <w:t>respectivamente </w:t>
      </w:r>
      <w:r>
        <w:rPr>
          <w:spacing w:val="-5"/>
        </w:rPr>
        <w:t>nos </w:t>
      </w:r>
      <w:r>
        <w:rPr>
          <w:spacing w:val="-3"/>
        </w:rPr>
        <w:t>anos </w:t>
      </w:r>
      <w:r>
        <w:rPr/>
        <w:t>de 2013 e 2015, </w:t>
      </w:r>
      <w:r>
        <w:rPr>
          <w:spacing w:val="-3"/>
        </w:rPr>
        <w:t>sendo </w:t>
      </w:r>
      <w:r>
        <w:rPr>
          <w:spacing w:val="-4"/>
        </w:rPr>
        <w:t>momentos </w:t>
      </w:r>
      <w:r>
        <w:rPr>
          <w:spacing w:val="-5"/>
        </w:rPr>
        <w:t>que  </w:t>
      </w:r>
      <w:r>
        <w:rPr>
          <w:spacing w:val="-4"/>
        </w:rPr>
        <w:t>aprofundaram  </w:t>
      </w:r>
      <w:r>
        <w:rPr/>
        <w:t>as inquietações acerca  da temática do </w:t>
      </w:r>
      <w:r>
        <w:rPr>
          <w:spacing w:val="-5"/>
        </w:rPr>
        <w:t>planejamento </w:t>
      </w:r>
      <w:r>
        <w:rPr/>
        <w:t>da educação </w:t>
      </w:r>
      <w:r>
        <w:rPr>
          <w:spacing w:val="-3"/>
        </w:rPr>
        <w:t>nacional </w:t>
      </w:r>
      <w:r>
        <w:rPr/>
        <w:t>e </w:t>
      </w:r>
      <w:r>
        <w:rPr>
          <w:spacing w:val="-3"/>
        </w:rPr>
        <w:t>municipal. </w:t>
      </w:r>
      <w:r>
        <w:rPr/>
        <w:t>Porém, agora com </w:t>
      </w:r>
      <w:r>
        <w:rPr>
          <w:spacing w:val="-7"/>
        </w:rPr>
        <w:t>um </w:t>
      </w:r>
      <w:r>
        <w:rPr>
          <w:spacing w:val="-8"/>
        </w:rPr>
        <w:t>novo </w:t>
      </w:r>
      <w:r>
        <w:rPr>
          <w:spacing w:val="-3"/>
        </w:rPr>
        <w:t>objeto </w:t>
      </w:r>
      <w:r>
        <w:rPr/>
        <w:t>a ser incorporado ao </w:t>
      </w:r>
      <w:r>
        <w:rPr>
          <w:spacing w:val="-3"/>
        </w:rPr>
        <w:t>estudo, </w:t>
      </w:r>
      <w:r>
        <w:rPr/>
        <w:t>ou seja, as Conferências do campo </w:t>
      </w:r>
      <w:r>
        <w:rPr>
          <w:spacing w:val="-3"/>
        </w:rPr>
        <w:t>educacional.</w:t>
      </w:r>
    </w:p>
    <w:p>
      <w:pPr>
        <w:pStyle w:val="BodyText"/>
        <w:spacing w:line="360" w:lineRule="auto"/>
        <w:ind w:left="116" w:right="109" w:firstLine="706"/>
        <w:jc w:val="both"/>
      </w:pPr>
      <w:r>
        <w:rPr/>
        <w:t>Pesquisar a respeito das </w:t>
      </w:r>
      <w:r>
        <w:rPr>
          <w:spacing w:val="-3"/>
        </w:rPr>
        <w:t>Conferências </w:t>
      </w:r>
      <w:r>
        <w:rPr/>
        <w:t>e de </w:t>
      </w:r>
      <w:r>
        <w:rPr>
          <w:spacing w:val="-4"/>
        </w:rPr>
        <w:t>suas</w:t>
      </w:r>
      <w:r>
        <w:rPr>
          <w:spacing w:val="58"/>
        </w:rPr>
        <w:t> </w:t>
      </w:r>
      <w:r>
        <w:rPr/>
        <w:t>relações com o  </w:t>
      </w:r>
      <w:r>
        <w:rPr>
          <w:spacing w:val="-5"/>
        </w:rPr>
        <w:t>planejamento </w:t>
      </w:r>
      <w:r>
        <w:rPr/>
        <w:t>da educação </w:t>
      </w:r>
      <w:r>
        <w:rPr>
          <w:spacing w:val="-7"/>
        </w:rPr>
        <w:t>no </w:t>
      </w:r>
      <w:r>
        <w:rPr/>
        <w:t>Brasil e </w:t>
      </w:r>
      <w:r>
        <w:rPr>
          <w:spacing w:val="-7"/>
        </w:rPr>
        <w:t>no </w:t>
      </w:r>
      <w:r>
        <w:rPr>
          <w:spacing w:val="-5"/>
        </w:rPr>
        <w:t>Município </w:t>
      </w:r>
      <w:r>
        <w:rPr/>
        <w:t>de </w:t>
      </w:r>
      <w:r>
        <w:rPr>
          <w:spacing w:val="-3"/>
        </w:rPr>
        <w:t>Palmas/TO </w:t>
      </w:r>
      <w:r>
        <w:rPr/>
        <w:t>implica, </w:t>
      </w:r>
      <w:r>
        <w:rPr>
          <w:spacing w:val="-3"/>
        </w:rPr>
        <w:t>inicialmente, reconhecer </w:t>
      </w:r>
      <w:r>
        <w:rPr>
          <w:spacing w:val="-5"/>
        </w:rPr>
        <w:t>que </w:t>
      </w:r>
      <w:r>
        <w:rPr>
          <w:spacing w:val="-3"/>
        </w:rPr>
        <w:t>existem </w:t>
      </w:r>
      <w:r>
        <w:rPr/>
        <w:t>concepções distintas de </w:t>
      </w:r>
      <w:r>
        <w:rPr>
          <w:spacing w:val="-5"/>
        </w:rPr>
        <w:t>planejamento </w:t>
      </w:r>
      <w:r>
        <w:rPr/>
        <w:t>da educação </w:t>
      </w:r>
      <w:r>
        <w:rPr>
          <w:spacing w:val="-3"/>
        </w:rPr>
        <w:t>presentes </w:t>
      </w:r>
      <w:r>
        <w:rPr>
          <w:spacing w:val="-7"/>
        </w:rPr>
        <w:t>na </w:t>
      </w:r>
      <w:r>
        <w:rPr>
          <w:spacing w:val="-5"/>
        </w:rPr>
        <w:t>literatura  </w:t>
      </w:r>
      <w:r>
        <w:rPr>
          <w:spacing w:val="-4"/>
        </w:rPr>
        <w:t>científica </w:t>
      </w:r>
      <w:r>
        <w:rPr>
          <w:spacing w:val="-2"/>
        </w:rPr>
        <w:t> </w:t>
      </w:r>
      <w:r>
        <w:rPr/>
        <w:t>brasileira.</w:t>
      </w:r>
    </w:p>
    <w:p>
      <w:pPr>
        <w:pStyle w:val="BodyText"/>
        <w:spacing w:line="360" w:lineRule="auto" w:before="13"/>
        <w:ind w:left="116" w:right="100" w:firstLine="706"/>
        <w:jc w:val="both"/>
      </w:pPr>
      <w:r>
        <w:rPr/>
        <w:t>O planejamento como uma prática  humana  racional  para  se  alcançar objetivos faz-se presente em várias áreas das nossas vidas, distinguindo-nos dos animais, com atividades humanas orientadas por projetos e planos. Com base em Marx (1996, p. 202),</w:t>
      </w:r>
    </w:p>
    <w:p>
      <w:pPr>
        <w:pStyle w:val="BodyText"/>
        <w:spacing w:before="4"/>
        <w:rPr>
          <w:sz w:val="36"/>
        </w:rPr>
      </w:pPr>
    </w:p>
    <w:p>
      <w:pPr>
        <w:spacing w:line="252" w:lineRule="auto" w:before="0"/>
        <w:ind w:left="2385" w:right="106" w:firstLine="0"/>
        <w:jc w:val="both"/>
        <w:rPr>
          <w:sz w:val="19"/>
        </w:rPr>
      </w:pPr>
      <w:r>
        <w:rPr>
          <w:w w:val="105"/>
          <w:sz w:val="19"/>
        </w:rPr>
        <w:t>Uma aranha executa operações semelhantes às do tecelão, e a abelha envergonha mais de um arquiteto humano com a construção dos favos de suas colmeias. Mas o que distingue, de antemão, o pior arquiteto da melhor abelha é que ele construiu o favo em sua cabeça, antes de construí-lo em cera. No fim do processo de trabalho obtém-se um resultado que já no início deste existiu na imaginação do trabalhador, e, portanto idealmente. Ele não apenas efetua uma transformação da forma da matéria natural; realiza, ao mesmo tempo, na matéria natural seu objetivo, que ele sabe que determina, como lei, a espécie e o modo de sua atividade e ao qual tem de subordinar sua vontade.</w:t>
      </w:r>
    </w:p>
    <w:p>
      <w:pPr>
        <w:pStyle w:val="BodyText"/>
        <w:rPr>
          <w:sz w:val="22"/>
        </w:rPr>
      </w:pPr>
    </w:p>
    <w:p>
      <w:pPr>
        <w:pStyle w:val="BodyText"/>
        <w:spacing w:line="352" w:lineRule="auto" w:before="161"/>
        <w:ind w:left="116" w:right="106" w:firstLine="706"/>
        <w:jc w:val="both"/>
      </w:pPr>
      <w:r>
        <w:rPr/>
        <w:pict>
          <v:line style="position:absolute;mso-position-horizontal-relative:page;mso-position-vertical-relative:paragraph;z-index:1096;mso-wrap-distance-left:0;mso-wrap-distance-right:0" from="120.150002pt,51.950863pt" to="264.350002pt,51.950863pt" stroked="true" strokeweight=".75pt" strokecolor="#000000">
            <v:stroke dashstyle="solid"/>
            <w10:wrap type="topAndBottom"/>
          </v:line>
        </w:pict>
      </w:r>
      <w:r>
        <w:rPr>
          <w:spacing w:val="-4"/>
        </w:rPr>
        <w:t>Planejar </w:t>
      </w:r>
      <w:r>
        <w:rPr/>
        <w:t>é, assim, </w:t>
      </w:r>
      <w:r>
        <w:rPr>
          <w:spacing w:val="-7"/>
        </w:rPr>
        <w:t>uma </w:t>
      </w:r>
      <w:r>
        <w:rPr/>
        <w:t>atividade </w:t>
      </w:r>
      <w:r>
        <w:rPr>
          <w:spacing w:val="-6"/>
        </w:rPr>
        <w:t>exclusivamente </w:t>
      </w:r>
      <w:r>
        <w:rPr>
          <w:spacing w:val="-7"/>
        </w:rPr>
        <w:t>humana, </w:t>
      </w:r>
      <w:r>
        <w:rPr/>
        <w:t>pois o ser </w:t>
      </w:r>
      <w:r>
        <w:rPr>
          <w:spacing w:val="-6"/>
        </w:rPr>
        <w:t>humano </w:t>
      </w:r>
      <w:r>
        <w:rPr/>
        <w:t>tem  a  capacidade  de  </w:t>
      </w:r>
      <w:r>
        <w:rPr>
          <w:spacing w:val="-4"/>
        </w:rPr>
        <w:t>transformar  </w:t>
      </w:r>
      <w:r>
        <w:rPr/>
        <w:t>a realidade por meio de </w:t>
      </w:r>
      <w:r>
        <w:rPr>
          <w:spacing w:val="-5"/>
        </w:rPr>
        <w:t>sua  </w:t>
      </w:r>
      <w:r>
        <w:rPr/>
        <w:t>ação </w:t>
      </w:r>
      <w:r>
        <w:rPr>
          <w:spacing w:val="-3"/>
        </w:rPr>
        <w:t>consciente  </w:t>
      </w:r>
      <w:r>
        <w:rPr>
          <w:spacing w:val="51"/>
        </w:rPr>
        <w:t> </w:t>
      </w:r>
      <w:r>
        <w:rPr/>
        <w:t>e</w:t>
      </w:r>
    </w:p>
    <w:p>
      <w:pPr>
        <w:spacing w:before="169"/>
        <w:ind w:left="116" w:right="0" w:firstLine="0"/>
        <w:jc w:val="left"/>
        <w:rPr>
          <w:sz w:val="19"/>
        </w:rPr>
      </w:pPr>
      <w:r>
        <w:rPr>
          <w:w w:val="105"/>
          <w:position w:val="10"/>
          <w:sz w:val="13"/>
        </w:rPr>
        <w:t>3 </w:t>
      </w:r>
      <w:r>
        <w:rPr>
          <w:w w:val="105"/>
          <w:sz w:val="19"/>
        </w:rPr>
        <w:t>O PME de Palmas foi aprovado  durante o período  de nossa pesquisa, em 19 de janeiro de  2016.</w:t>
      </w:r>
    </w:p>
    <w:p>
      <w:pPr>
        <w:spacing w:after="0"/>
        <w:jc w:val="left"/>
        <w:rPr>
          <w:sz w:val="19"/>
        </w:rPr>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ind w:left="116"/>
      </w:pPr>
      <w:r>
        <w:rPr/>
        <w:t>estabelecer relações com os objetos que o rodeiam e criar novos conhecimentos.</w:t>
      </w:r>
    </w:p>
    <w:p>
      <w:pPr>
        <w:pStyle w:val="BodyText"/>
        <w:spacing w:line="360" w:lineRule="auto" w:before="143"/>
        <w:ind w:left="116" w:right="136" w:firstLine="706"/>
        <w:jc w:val="both"/>
      </w:pPr>
      <w:r>
        <w:rPr/>
        <w:t>Vasconcelos (2000) destaca a origem do </w:t>
      </w:r>
      <w:r>
        <w:rPr>
          <w:spacing w:val="-5"/>
        </w:rPr>
        <w:t>planejamento vinculada </w:t>
      </w:r>
      <w:r>
        <w:rPr/>
        <w:t>ao </w:t>
      </w:r>
      <w:r>
        <w:rPr>
          <w:spacing w:val="-4"/>
        </w:rPr>
        <w:t>trabalho, </w:t>
      </w:r>
      <w:r>
        <w:rPr>
          <w:spacing w:val="-7"/>
        </w:rPr>
        <w:t>uma </w:t>
      </w:r>
      <w:r>
        <w:rPr>
          <w:spacing w:val="-5"/>
        </w:rPr>
        <w:t>vez que </w:t>
      </w:r>
      <w:r>
        <w:rPr/>
        <w:t>este se faz </w:t>
      </w:r>
      <w:r>
        <w:rPr>
          <w:spacing w:val="-3"/>
        </w:rPr>
        <w:t>presente </w:t>
      </w:r>
      <w:r>
        <w:rPr>
          <w:spacing w:val="-7"/>
        </w:rPr>
        <w:t>na </w:t>
      </w:r>
      <w:r>
        <w:rPr/>
        <w:t>base da formação </w:t>
      </w:r>
      <w:r>
        <w:rPr>
          <w:spacing w:val="-8"/>
        </w:rPr>
        <w:t>humana </w:t>
      </w:r>
      <w:r>
        <w:rPr/>
        <w:t>e  tem  </w:t>
      </w:r>
      <w:r>
        <w:rPr>
          <w:spacing w:val="-7"/>
        </w:rPr>
        <w:t>uma</w:t>
      </w:r>
      <w:r>
        <w:rPr>
          <w:spacing w:val="52"/>
        </w:rPr>
        <w:t> </w:t>
      </w:r>
      <w:r>
        <w:rPr/>
        <w:t>dimensão de consciência e</w:t>
      </w:r>
      <w:r>
        <w:rPr>
          <w:spacing w:val="-37"/>
        </w:rPr>
        <w:t> </w:t>
      </w:r>
      <w:r>
        <w:rPr/>
        <w:t>intencionalidade.</w:t>
      </w:r>
    </w:p>
    <w:p>
      <w:pPr>
        <w:pStyle w:val="BodyText"/>
        <w:spacing w:line="360" w:lineRule="auto" w:before="10"/>
        <w:ind w:left="116" w:right="119" w:firstLine="706"/>
        <w:jc w:val="both"/>
      </w:pPr>
      <w:r>
        <w:rPr/>
        <w:t>O </w:t>
      </w:r>
      <w:r>
        <w:rPr>
          <w:spacing w:val="-5"/>
        </w:rPr>
        <w:t>planejamento </w:t>
      </w:r>
      <w:r>
        <w:rPr/>
        <w:t>é compreendido como processo e </w:t>
      </w:r>
      <w:r>
        <w:rPr>
          <w:spacing w:val="-5"/>
        </w:rPr>
        <w:t>não </w:t>
      </w:r>
      <w:r>
        <w:rPr/>
        <w:t>como fim em si  mesmo, </w:t>
      </w:r>
      <w:r>
        <w:rPr>
          <w:spacing w:val="-3"/>
        </w:rPr>
        <w:t>sendo </w:t>
      </w:r>
      <w:r>
        <w:rPr/>
        <w:t>sempre orientado por pressupostos teóricos </w:t>
      </w:r>
      <w:r>
        <w:rPr>
          <w:spacing w:val="-5"/>
        </w:rPr>
        <w:t>que </w:t>
      </w:r>
      <w:r>
        <w:rPr/>
        <w:t>explicitem as concepções de educação e de gestão. Assim, o  </w:t>
      </w:r>
      <w:r>
        <w:rPr>
          <w:spacing w:val="-4"/>
        </w:rPr>
        <w:t>planejamento, antes  </w:t>
      </w:r>
      <w:r>
        <w:rPr/>
        <w:t>de ser </w:t>
      </w:r>
      <w:r>
        <w:rPr>
          <w:spacing w:val="-7"/>
        </w:rPr>
        <w:t>uma </w:t>
      </w:r>
      <w:r>
        <w:rPr>
          <w:spacing w:val="-3"/>
        </w:rPr>
        <w:t>mera questão </w:t>
      </w:r>
      <w:r>
        <w:rPr/>
        <w:t>técnica, </w:t>
      </w:r>
      <w:r>
        <w:rPr>
          <w:spacing w:val="-8"/>
        </w:rPr>
        <w:t>envolve </w:t>
      </w:r>
      <w:r>
        <w:rPr/>
        <w:t>posicionamentos, </w:t>
      </w:r>
      <w:r>
        <w:rPr>
          <w:spacing w:val="-3"/>
        </w:rPr>
        <w:t>escolhas, </w:t>
      </w:r>
      <w:r>
        <w:rPr/>
        <w:t>jogo de poder, compromisso para com a </w:t>
      </w:r>
      <w:r>
        <w:rPr>
          <w:spacing w:val="-5"/>
        </w:rPr>
        <w:t>mudança </w:t>
      </w:r>
      <w:r>
        <w:rPr/>
        <w:t>e, para ser significativo, </w:t>
      </w:r>
      <w:r>
        <w:rPr>
          <w:spacing w:val="-7"/>
        </w:rPr>
        <w:t>há </w:t>
      </w:r>
      <w:r>
        <w:rPr>
          <w:spacing w:val="4"/>
        </w:rPr>
        <w:t>de </w:t>
      </w:r>
      <w:r>
        <w:rPr/>
        <w:t>se ter a real necessidade de </w:t>
      </w:r>
      <w:r>
        <w:rPr>
          <w:spacing w:val="-4"/>
        </w:rPr>
        <w:t>fazê-lo,  </w:t>
      </w:r>
      <w:r>
        <w:rPr/>
        <w:t>de </w:t>
      </w:r>
      <w:r>
        <w:rPr>
          <w:spacing w:val="-5"/>
        </w:rPr>
        <w:t>ver </w:t>
      </w:r>
      <w:r>
        <w:rPr/>
        <w:t>sentido, de acreditar (VASCONCELLOS,</w:t>
      </w:r>
      <w:r>
        <w:rPr>
          <w:spacing w:val="-26"/>
        </w:rPr>
        <w:t> </w:t>
      </w:r>
      <w:r>
        <w:rPr/>
        <w:t>2000).</w:t>
      </w:r>
    </w:p>
    <w:p>
      <w:pPr>
        <w:pStyle w:val="BodyText"/>
        <w:spacing w:line="362" w:lineRule="auto"/>
        <w:ind w:left="116" w:right="125" w:firstLine="706"/>
        <w:jc w:val="both"/>
      </w:pPr>
      <w:r>
        <w:rPr/>
        <w:t>Para </w:t>
      </w:r>
      <w:r>
        <w:rPr>
          <w:spacing w:val="-3"/>
        </w:rPr>
        <w:t>Saviani </w:t>
      </w:r>
      <w:r>
        <w:rPr/>
        <w:t>(1999, p. 130), o </w:t>
      </w:r>
      <w:r>
        <w:rPr>
          <w:spacing w:val="-5"/>
        </w:rPr>
        <w:t>planejamento </w:t>
      </w:r>
      <w:r>
        <w:rPr/>
        <w:t>é ação </w:t>
      </w:r>
      <w:r>
        <w:rPr>
          <w:spacing w:val="-5"/>
        </w:rPr>
        <w:t>que </w:t>
      </w:r>
      <w:r>
        <w:rPr>
          <w:spacing w:val="-3"/>
        </w:rPr>
        <w:t>expressa </w:t>
      </w:r>
      <w:r>
        <w:rPr/>
        <w:t>racionalidade, </w:t>
      </w:r>
      <w:r>
        <w:rPr>
          <w:spacing w:val="-4"/>
        </w:rPr>
        <w:t>portanto, </w:t>
      </w:r>
      <w:r>
        <w:rPr>
          <w:spacing w:val="-3"/>
        </w:rPr>
        <w:t>sendo planejadas </w:t>
      </w:r>
      <w:r>
        <w:rPr/>
        <w:t>ações </w:t>
      </w:r>
      <w:r>
        <w:rPr>
          <w:spacing w:val="-3"/>
        </w:rPr>
        <w:t>“implementadas </w:t>
      </w:r>
      <w:r>
        <w:rPr>
          <w:spacing w:val="-4"/>
        </w:rPr>
        <w:t>segundo planos previamente </w:t>
      </w:r>
      <w:r>
        <w:rPr/>
        <w:t>traçados </w:t>
      </w:r>
      <w:r>
        <w:rPr>
          <w:spacing w:val="-3"/>
        </w:rPr>
        <w:t>que, </w:t>
      </w:r>
      <w:r>
        <w:rPr/>
        <w:t>a partir do diagnóstico das necessidades, estabeleçam metas e </w:t>
      </w:r>
      <w:r>
        <w:rPr>
          <w:spacing w:val="-4"/>
        </w:rPr>
        <w:t>prevejam </w:t>
      </w:r>
      <w:r>
        <w:rPr/>
        <w:t>os meios, </w:t>
      </w:r>
      <w:r>
        <w:rPr>
          <w:spacing w:val="-6"/>
        </w:rPr>
        <w:t>incluídos </w:t>
      </w:r>
      <w:r>
        <w:rPr/>
        <w:t>os </w:t>
      </w:r>
      <w:r>
        <w:rPr>
          <w:spacing w:val="-3"/>
        </w:rPr>
        <w:t>recursos financeiros </w:t>
      </w:r>
      <w:r>
        <w:rPr>
          <w:spacing w:val="-4"/>
        </w:rPr>
        <w:t>através </w:t>
      </w:r>
      <w:r>
        <w:rPr/>
        <w:t>dos quais as metas serão</w:t>
      </w:r>
      <w:r>
        <w:rPr>
          <w:spacing w:val="-4"/>
        </w:rPr>
        <w:t> </w:t>
      </w:r>
      <w:r>
        <w:rPr/>
        <w:t>atingidas”.</w:t>
      </w:r>
    </w:p>
    <w:p>
      <w:pPr>
        <w:pStyle w:val="BodyText"/>
        <w:spacing w:line="362" w:lineRule="auto"/>
        <w:ind w:left="116" w:right="138" w:firstLine="706"/>
        <w:jc w:val="both"/>
      </w:pPr>
      <w:r>
        <w:rPr/>
        <w:t>O planejamento da Educação nesta Dissertação é entendido como uma atividade humana que apresenta intencionalidades nas ações, sendo um espaço de disputa de concepções de mundo, de projetos de educação, de políticas públicas educacionais, envolvendo relações de poder, para além de ser uma ação apenas técnica, mas sendo um ato político.</w:t>
      </w:r>
    </w:p>
    <w:p>
      <w:pPr>
        <w:pStyle w:val="BodyText"/>
        <w:spacing w:line="362" w:lineRule="auto"/>
        <w:ind w:left="116" w:right="117" w:firstLine="706"/>
        <w:jc w:val="both"/>
      </w:pPr>
      <w:r>
        <w:rPr/>
        <w:t>Para o </w:t>
      </w:r>
      <w:r>
        <w:rPr>
          <w:spacing w:val="-5"/>
        </w:rPr>
        <w:t>desenvolvimento </w:t>
      </w:r>
      <w:r>
        <w:rPr/>
        <w:t>da pesquisa </w:t>
      </w:r>
      <w:r>
        <w:rPr>
          <w:spacing w:val="-5"/>
        </w:rPr>
        <w:t>cujos </w:t>
      </w:r>
      <w:r>
        <w:rPr>
          <w:spacing w:val="-4"/>
        </w:rPr>
        <w:t>resultados </w:t>
      </w:r>
      <w:r>
        <w:rPr/>
        <w:t>são </w:t>
      </w:r>
      <w:r>
        <w:rPr>
          <w:spacing w:val="-3"/>
        </w:rPr>
        <w:t>aqui </w:t>
      </w:r>
      <w:r>
        <w:rPr/>
        <w:t>apresentados, os </w:t>
      </w:r>
      <w:r>
        <w:rPr>
          <w:spacing w:val="-3"/>
        </w:rPr>
        <w:t>caminhos </w:t>
      </w:r>
      <w:r>
        <w:rPr/>
        <w:t>do processo </w:t>
      </w:r>
      <w:r>
        <w:rPr>
          <w:spacing w:val="-4"/>
        </w:rPr>
        <w:t>científico, </w:t>
      </w:r>
      <w:r>
        <w:rPr/>
        <w:t>considerando os aspectos </w:t>
      </w:r>
      <w:r>
        <w:rPr>
          <w:spacing w:val="-5"/>
        </w:rPr>
        <w:t>instrumentais </w:t>
      </w:r>
      <w:r>
        <w:rPr/>
        <w:t>e a discussão teórica, </w:t>
      </w:r>
      <w:r>
        <w:rPr>
          <w:spacing w:val="-4"/>
        </w:rPr>
        <w:t>concentraram-se </w:t>
      </w:r>
      <w:r>
        <w:rPr>
          <w:spacing w:val="-7"/>
        </w:rPr>
        <w:t>na </w:t>
      </w:r>
      <w:r>
        <w:rPr/>
        <w:t>abordagem </w:t>
      </w:r>
      <w:r>
        <w:rPr>
          <w:spacing w:val="-4"/>
        </w:rPr>
        <w:t>qualitativa </w:t>
      </w:r>
      <w:r>
        <w:rPr/>
        <w:t>e </w:t>
      </w:r>
      <w:r>
        <w:rPr>
          <w:spacing w:val="-7"/>
        </w:rPr>
        <w:t>na </w:t>
      </w:r>
      <w:r>
        <w:rPr>
          <w:spacing w:val="-4"/>
        </w:rPr>
        <w:t>construção </w:t>
      </w:r>
      <w:r>
        <w:rPr/>
        <w:t>dos dados e informações por meio de pesquisa bibliográfica e </w:t>
      </w:r>
      <w:r>
        <w:rPr>
          <w:spacing w:val="-4"/>
        </w:rPr>
        <w:t>documental </w:t>
      </w:r>
      <w:r>
        <w:rPr/>
        <w:t>(CRESWELL, 2010).</w:t>
      </w:r>
    </w:p>
    <w:p>
      <w:pPr>
        <w:pStyle w:val="BodyText"/>
        <w:spacing w:line="360" w:lineRule="auto"/>
        <w:ind w:left="116" w:right="124" w:firstLine="706"/>
        <w:jc w:val="both"/>
      </w:pPr>
      <w:r>
        <w:rPr>
          <w:spacing w:val="2"/>
        </w:rPr>
        <w:t>As </w:t>
      </w:r>
      <w:r>
        <w:rPr/>
        <w:t>pesquisas bibliográfica e </w:t>
      </w:r>
      <w:r>
        <w:rPr>
          <w:spacing w:val="-4"/>
        </w:rPr>
        <w:t>documental </w:t>
      </w:r>
      <w:r>
        <w:rPr>
          <w:spacing w:val="-5"/>
        </w:rPr>
        <w:t>tornou-se </w:t>
      </w:r>
      <w:r>
        <w:rPr>
          <w:spacing w:val="-7"/>
        </w:rPr>
        <w:t>um </w:t>
      </w:r>
      <w:r>
        <w:rPr/>
        <w:t>procedimento metodológico </w:t>
      </w:r>
      <w:r>
        <w:rPr>
          <w:spacing w:val="-3"/>
        </w:rPr>
        <w:t>importante </w:t>
      </w:r>
      <w:r>
        <w:rPr>
          <w:spacing w:val="-7"/>
        </w:rPr>
        <w:t>na </w:t>
      </w:r>
      <w:r>
        <w:rPr/>
        <w:t>produção do </w:t>
      </w:r>
      <w:r>
        <w:rPr>
          <w:spacing w:val="-3"/>
        </w:rPr>
        <w:t>conhecimento </w:t>
      </w:r>
      <w:r>
        <w:rPr>
          <w:spacing w:val="-4"/>
        </w:rPr>
        <w:t>científico, </w:t>
      </w:r>
      <w:r>
        <w:rPr>
          <w:spacing w:val="-3"/>
        </w:rPr>
        <w:t>sendo </w:t>
      </w:r>
      <w:r>
        <w:rPr/>
        <w:t>capazes de gerar </w:t>
      </w:r>
      <w:r>
        <w:rPr>
          <w:spacing w:val="-4"/>
        </w:rPr>
        <w:t>conhecimentos </w:t>
      </w:r>
      <w:r>
        <w:rPr/>
        <w:t>em temas </w:t>
      </w:r>
      <w:r>
        <w:rPr>
          <w:spacing w:val="-3"/>
        </w:rPr>
        <w:t>pouco explorados, </w:t>
      </w:r>
      <w:r>
        <w:rPr/>
        <w:t>como é o caso das </w:t>
      </w:r>
      <w:r>
        <w:rPr>
          <w:spacing w:val="-3"/>
        </w:rPr>
        <w:t>Conferências </w:t>
      </w:r>
      <w:r>
        <w:rPr>
          <w:spacing w:val="-7"/>
        </w:rPr>
        <w:t>no </w:t>
      </w:r>
      <w:r>
        <w:rPr/>
        <w:t>campo da</w:t>
      </w:r>
      <w:r>
        <w:rPr>
          <w:spacing w:val="10"/>
        </w:rPr>
        <w:t> </w:t>
      </w:r>
      <w:r>
        <w:rPr/>
        <w:t>Educação.</w:t>
      </w:r>
    </w:p>
    <w:p>
      <w:pPr>
        <w:pStyle w:val="BodyText"/>
        <w:spacing w:line="360" w:lineRule="auto" w:before="14"/>
        <w:ind w:left="116" w:right="122" w:firstLine="706"/>
        <w:jc w:val="both"/>
      </w:pPr>
      <w:r>
        <w:rPr>
          <w:spacing w:val="2"/>
        </w:rPr>
        <w:t>Com </w:t>
      </w:r>
      <w:r>
        <w:rPr/>
        <w:t>base em Sá </w:t>
      </w:r>
      <w:r>
        <w:rPr>
          <w:spacing w:val="-3"/>
        </w:rPr>
        <w:t>Silva, </w:t>
      </w:r>
      <w:r>
        <w:rPr/>
        <w:t>Almeida e </w:t>
      </w:r>
      <w:r>
        <w:rPr>
          <w:spacing w:val="-6"/>
        </w:rPr>
        <w:t>Guindani </w:t>
      </w:r>
      <w:r>
        <w:rPr/>
        <w:t>(2009, p. 13-14), a pesquisa </w:t>
      </w:r>
      <w:r>
        <w:rPr>
          <w:spacing w:val="-4"/>
        </w:rPr>
        <w:t>documental</w:t>
      </w:r>
      <w:r>
        <w:rPr>
          <w:spacing w:val="58"/>
        </w:rPr>
        <w:t> </w:t>
      </w:r>
      <w:r>
        <w:rPr/>
        <w:t>permitiu </w:t>
      </w:r>
      <w:r>
        <w:rPr>
          <w:spacing w:val="-5"/>
        </w:rPr>
        <w:t>fazer </w:t>
      </w:r>
      <w:r>
        <w:rPr>
          <w:spacing w:val="-3"/>
        </w:rPr>
        <w:t>inferências </w:t>
      </w:r>
      <w:r>
        <w:rPr/>
        <w:t>para </w:t>
      </w:r>
      <w:r>
        <w:rPr>
          <w:spacing w:val="-4"/>
        </w:rPr>
        <w:t>reconstrução</w:t>
      </w:r>
      <w:r>
        <w:rPr>
          <w:spacing w:val="58"/>
        </w:rPr>
        <w:t> </w:t>
      </w:r>
      <w:r>
        <w:rPr/>
        <w:t>do processo histórico, </w:t>
      </w:r>
      <w:r>
        <w:rPr>
          <w:spacing w:val="-4"/>
        </w:rPr>
        <w:t>produzindo,  </w:t>
      </w:r>
      <w:r>
        <w:rPr/>
        <w:t>assim, </w:t>
      </w:r>
      <w:r>
        <w:rPr>
          <w:spacing w:val="-6"/>
        </w:rPr>
        <w:t>novos </w:t>
      </w:r>
      <w:r>
        <w:rPr>
          <w:spacing w:val="-4"/>
        </w:rPr>
        <w:t>conhecimentos,  </w:t>
      </w:r>
      <w:r>
        <w:rPr/>
        <w:t>pois, por meio dela, se </w:t>
      </w:r>
      <w:r>
        <w:rPr>
          <w:spacing w:val="-4"/>
        </w:rPr>
        <w:t>vislumbra:</w:t>
      </w:r>
    </w:p>
    <w:p>
      <w:pPr>
        <w:pStyle w:val="BodyText"/>
        <w:spacing w:before="3"/>
        <w:rPr>
          <w:sz w:val="36"/>
        </w:rPr>
      </w:pPr>
    </w:p>
    <w:p>
      <w:pPr>
        <w:spacing w:before="0"/>
        <w:ind w:left="2385" w:right="0" w:firstLine="0"/>
        <w:jc w:val="left"/>
        <w:rPr>
          <w:sz w:val="19"/>
        </w:rPr>
      </w:pPr>
      <w:r>
        <w:rPr>
          <w:w w:val="105"/>
          <w:sz w:val="19"/>
        </w:rPr>
        <w:t>A  possibilidade  que  se  tem  de  partir  de dados  passados,  fazer algumas</w:t>
      </w:r>
    </w:p>
    <w:p>
      <w:pPr>
        <w:spacing w:after="0"/>
        <w:jc w:val="left"/>
        <w:rPr>
          <w:sz w:val="19"/>
        </w:rPr>
        <w:sectPr>
          <w:pgSz w:w="11910" w:h="16850"/>
          <w:pgMar w:header="714" w:footer="0" w:top="980" w:bottom="280" w:left="1580" w:right="1000"/>
        </w:sectPr>
      </w:pPr>
    </w:p>
    <w:p>
      <w:pPr>
        <w:pStyle w:val="BodyText"/>
        <w:rPr>
          <w:sz w:val="20"/>
        </w:rPr>
      </w:pPr>
    </w:p>
    <w:p>
      <w:pPr>
        <w:pStyle w:val="BodyText"/>
        <w:rPr>
          <w:sz w:val="20"/>
        </w:rPr>
      </w:pPr>
    </w:p>
    <w:p>
      <w:pPr>
        <w:pStyle w:val="BodyText"/>
        <w:spacing w:before="3"/>
        <w:rPr>
          <w:sz w:val="22"/>
        </w:rPr>
      </w:pPr>
    </w:p>
    <w:p>
      <w:pPr>
        <w:spacing w:line="254" w:lineRule="auto" w:before="0"/>
        <w:ind w:left="2385" w:right="126" w:firstLine="0"/>
        <w:jc w:val="both"/>
        <w:rPr>
          <w:sz w:val="19"/>
        </w:rPr>
      </w:pPr>
      <w:r>
        <w:rPr>
          <w:w w:val="105"/>
          <w:sz w:val="19"/>
        </w:rPr>
        <w:t>inferências para o futuro e, mais, a importância de se compreender os seus antecedentes numa espécie de reconstrução das vivências e do vivido. Portanto, a pesquisa documental, bem como outros tipos de pesquisa, propõe-se a produzir novos conhecimentos, criar novas formas de compreender os fenômenos e dar a conhecer a forma como estes têm sido desenvolvidos.</w:t>
      </w:r>
    </w:p>
    <w:p>
      <w:pPr>
        <w:pStyle w:val="BodyText"/>
        <w:rPr>
          <w:sz w:val="22"/>
        </w:rPr>
      </w:pPr>
    </w:p>
    <w:p>
      <w:pPr>
        <w:pStyle w:val="BodyText"/>
        <w:spacing w:line="362" w:lineRule="auto" w:before="159"/>
        <w:ind w:left="116" w:right="130" w:firstLine="706"/>
        <w:jc w:val="both"/>
      </w:pPr>
      <w:r>
        <w:rPr/>
        <w:t>E, </w:t>
      </w:r>
      <w:r>
        <w:rPr>
          <w:spacing w:val="-4"/>
        </w:rPr>
        <w:t>“tendo </w:t>
      </w:r>
      <w:r>
        <w:rPr/>
        <w:t>em </w:t>
      </w:r>
      <w:r>
        <w:rPr>
          <w:spacing w:val="-4"/>
        </w:rPr>
        <w:t>vista </w:t>
      </w:r>
      <w:r>
        <w:rPr>
          <w:spacing w:val="-5"/>
        </w:rPr>
        <w:t>que </w:t>
      </w:r>
      <w:r>
        <w:rPr/>
        <w:t>os </w:t>
      </w:r>
      <w:r>
        <w:rPr>
          <w:spacing w:val="-4"/>
        </w:rPr>
        <w:t>documentos </w:t>
      </w:r>
      <w:r>
        <w:rPr>
          <w:spacing w:val="-6"/>
        </w:rPr>
        <w:t>[...] </w:t>
      </w:r>
      <w:r>
        <w:rPr>
          <w:spacing w:val="-5"/>
        </w:rPr>
        <w:t>não </w:t>
      </w:r>
      <w:r>
        <w:rPr/>
        <w:t>receberam </w:t>
      </w:r>
      <w:r>
        <w:rPr>
          <w:spacing w:val="-10"/>
        </w:rPr>
        <w:t>nenhum </w:t>
      </w:r>
      <w:r>
        <w:rPr>
          <w:spacing w:val="-5"/>
        </w:rPr>
        <w:t>tratamento analítico, </w:t>
      </w:r>
      <w:r>
        <w:rPr>
          <w:spacing w:val="-4"/>
        </w:rPr>
        <w:t>torna-se </w:t>
      </w:r>
      <w:r>
        <w:rPr/>
        <w:t>necessária a </w:t>
      </w:r>
      <w:r>
        <w:rPr>
          <w:spacing w:val="-3"/>
        </w:rPr>
        <w:t>análise </w:t>
      </w:r>
      <w:r>
        <w:rPr/>
        <w:t>de </w:t>
      </w:r>
      <w:r>
        <w:rPr>
          <w:spacing w:val="-4"/>
        </w:rPr>
        <w:t>seus </w:t>
      </w:r>
      <w:r>
        <w:rPr/>
        <w:t>dados. Esta </w:t>
      </w:r>
      <w:r>
        <w:rPr>
          <w:spacing w:val="-3"/>
        </w:rPr>
        <w:t>análise  </w:t>
      </w:r>
      <w:r>
        <w:rPr>
          <w:spacing w:val="-4"/>
        </w:rPr>
        <w:t>deve  </w:t>
      </w:r>
      <w:r>
        <w:rPr/>
        <w:t>ser feita  em </w:t>
      </w:r>
      <w:r>
        <w:rPr>
          <w:spacing w:val="-3"/>
        </w:rPr>
        <w:t>observância </w:t>
      </w:r>
      <w:r>
        <w:rPr/>
        <w:t>aos </w:t>
      </w:r>
      <w:r>
        <w:rPr>
          <w:spacing w:val="-3"/>
        </w:rPr>
        <w:t>objetivos </w:t>
      </w:r>
      <w:r>
        <w:rPr/>
        <w:t>e ao </w:t>
      </w:r>
      <w:r>
        <w:rPr>
          <w:spacing w:val="-5"/>
        </w:rPr>
        <w:t>plano </w:t>
      </w:r>
      <w:r>
        <w:rPr/>
        <w:t>de pesquisa e  pode  exigir, em  </w:t>
      </w:r>
      <w:r>
        <w:rPr>
          <w:spacing w:val="-6"/>
        </w:rPr>
        <w:t>alguns </w:t>
      </w:r>
      <w:r>
        <w:rPr/>
        <w:t>casos, o </w:t>
      </w:r>
      <w:r>
        <w:rPr>
          <w:spacing w:val="-5"/>
        </w:rPr>
        <w:t>concurso </w:t>
      </w:r>
      <w:r>
        <w:rPr/>
        <w:t>de técnicas </w:t>
      </w:r>
      <w:r>
        <w:rPr>
          <w:spacing w:val="-5"/>
        </w:rPr>
        <w:t>altamente  </w:t>
      </w:r>
      <w:r>
        <w:rPr/>
        <w:t>sofisticadas” </w:t>
      </w:r>
      <w:r>
        <w:rPr>
          <w:spacing w:val="-7"/>
        </w:rPr>
        <w:t>(GIL,  </w:t>
      </w:r>
      <w:r>
        <w:rPr/>
        <w:t>1989. p.</w:t>
      </w:r>
      <w:r>
        <w:rPr>
          <w:spacing w:val="-18"/>
        </w:rPr>
        <w:t> </w:t>
      </w:r>
      <w:r>
        <w:rPr/>
        <w:t>83).</w:t>
      </w:r>
    </w:p>
    <w:p>
      <w:pPr>
        <w:pStyle w:val="BodyText"/>
        <w:spacing w:line="362" w:lineRule="auto"/>
        <w:ind w:left="116" w:right="131" w:firstLine="706"/>
        <w:jc w:val="both"/>
      </w:pPr>
      <w:r>
        <w:rPr>
          <w:spacing w:val="2"/>
        </w:rPr>
        <w:t>Com </w:t>
      </w:r>
      <w:r>
        <w:rPr/>
        <w:t>os </w:t>
      </w:r>
      <w:r>
        <w:rPr>
          <w:spacing w:val="-4"/>
        </w:rPr>
        <w:t>avanços </w:t>
      </w:r>
      <w:r>
        <w:rPr/>
        <w:t>da informática, a  seleção de </w:t>
      </w:r>
      <w:r>
        <w:rPr>
          <w:spacing w:val="-5"/>
        </w:rPr>
        <w:t>fontes </w:t>
      </w:r>
      <w:r>
        <w:rPr/>
        <w:t>tem podido </w:t>
      </w:r>
      <w:r>
        <w:rPr>
          <w:spacing w:val="-4"/>
        </w:rPr>
        <w:t>contar </w:t>
      </w:r>
      <w:r>
        <w:rPr/>
        <w:t>com  os bancos de dados </w:t>
      </w:r>
      <w:r>
        <w:rPr>
          <w:spacing w:val="-4"/>
        </w:rPr>
        <w:t>existentes,</w:t>
      </w:r>
      <w:r>
        <w:rPr>
          <w:spacing w:val="58"/>
        </w:rPr>
        <w:t> </w:t>
      </w:r>
      <w:r>
        <w:rPr>
          <w:spacing w:val="-6"/>
        </w:rPr>
        <w:t>cuja </w:t>
      </w:r>
      <w:r>
        <w:rPr/>
        <w:t>sistematização </w:t>
      </w:r>
      <w:r>
        <w:rPr>
          <w:spacing w:val="-4"/>
        </w:rPr>
        <w:t>regular</w:t>
      </w:r>
      <w:r>
        <w:rPr>
          <w:spacing w:val="58"/>
        </w:rPr>
        <w:t> </w:t>
      </w:r>
      <w:r>
        <w:rPr/>
        <w:t>de informações possibilita maior </w:t>
      </w:r>
      <w:r>
        <w:rPr>
          <w:spacing w:val="-3"/>
        </w:rPr>
        <w:t>abrangência </w:t>
      </w:r>
      <w:r>
        <w:rPr/>
        <w:t>do </w:t>
      </w:r>
      <w:r>
        <w:rPr>
          <w:spacing w:val="-6"/>
        </w:rPr>
        <w:t>levantamento; </w:t>
      </w:r>
      <w:r>
        <w:rPr/>
        <w:t>se, de </w:t>
      </w:r>
      <w:r>
        <w:rPr>
          <w:spacing w:val="-7"/>
        </w:rPr>
        <w:t>um </w:t>
      </w:r>
      <w:r>
        <w:rPr/>
        <w:t>lado, eles ampliam o </w:t>
      </w:r>
      <w:r>
        <w:rPr>
          <w:spacing w:val="-6"/>
        </w:rPr>
        <w:t>universo </w:t>
      </w:r>
      <w:r>
        <w:rPr>
          <w:spacing w:val="-3"/>
        </w:rPr>
        <w:t>contemplado, </w:t>
      </w:r>
      <w:r>
        <w:rPr/>
        <w:t>de </w:t>
      </w:r>
      <w:r>
        <w:rPr>
          <w:spacing w:val="-5"/>
        </w:rPr>
        <w:t>outro, armazenam </w:t>
      </w:r>
      <w:r>
        <w:rPr/>
        <w:t>os dados de  </w:t>
      </w:r>
      <w:r>
        <w:rPr>
          <w:spacing w:val="-4"/>
        </w:rPr>
        <w:t>forma  </w:t>
      </w:r>
      <w:r>
        <w:rPr/>
        <w:t>resumida, o  </w:t>
      </w:r>
      <w:r>
        <w:rPr>
          <w:spacing w:val="-5"/>
        </w:rPr>
        <w:t>que </w:t>
      </w:r>
      <w:r>
        <w:rPr>
          <w:spacing w:val="-4"/>
        </w:rPr>
        <w:t>deve </w:t>
      </w:r>
      <w:r>
        <w:rPr/>
        <w:t>ser </w:t>
      </w:r>
      <w:r>
        <w:rPr>
          <w:spacing w:val="-4"/>
        </w:rPr>
        <w:t>levado </w:t>
      </w:r>
      <w:r>
        <w:rPr/>
        <w:t>em </w:t>
      </w:r>
      <w:r>
        <w:rPr>
          <w:spacing w:val="-4"/>
        </w:rPr>
        <w:t>conta </w:t>
      </w:r>
      <w:r>
        <w:rPr/>
        <w:t>ao se </w:t>
      </w:r>
      <w:r>
        <w:rPr>
          <w:spacing w:val="-3"/>
        </w:rPr>
        <w:t>utilizar </w:t>
      </w:r>
      <w:r>
        <w:rPr/>
        <w:t>tais </w:t>
      </w:r>
      <w:r>
        <w:rPr>
          <w:spacing w:val="-4"/>
        </w:rPr>
        <w:t>fontes, </w:t>
      </w:r>
      <w:r>
        <w:rPr/>
        <w:t>pois </w:t>
      </w:r>
      <w:r>
        <w:rPr>
          <w:spacing w:val="-5"/>
        </w:rPr>
        <w:t>nem </w:t>
      </w:r>
      <w:r>
        <w:rPr/>
        <w:t>sempre os </w:t>
      </w:r>
      <w:r>
        <w:rPr>
          <w:spacing w:val="-4"/>
        </w:rPr>
        <w:t>resumos </w:t>
      </w:r>
      <w:r>
        <w:rPr/>
        <w:t>disponibilizam as informações básicas necessárias para análise. O ideal, nesses casos, seria o </w:t>
      </w:r>
      <w:r>
        <w:rPr>
          <w:spacing w:val="-4"/>
        </w:rPr>
        <w:t>exame </w:t>
      </w:r>
      <w:r>
        <w:rPr/>
        <w:t>dos </w:t>
      </w:r>
      <w:r>
        <w:rPr>
          <w:spacing w:val="-5"/>
        </w:rPr>
        <w:t>textos </w:t>
      </w:r>
      <w:r>
        <w:rPr/>
        <w:t>originais, ainda </w:t>
      </w:r>
      <w:r>
        <w:rPr>
          <w:spacing w:val="-5"/>
        </w:rPr>
        <w:t>que </w:t>
      </w:r>
      <w:r>
        <w:rPr/>
        <w:t>se admita a dificuldade  de acesso a eles </w:t>
      </w:r>
      <w:r>
        <w:rPr>
          <w:sz w:val="22"/>
        </w:rPr>
        <w:t>(SÁ </w:t>
      </w:r>
      <w:r>
        <w:rPr>
          <w:spacing w:val="-3"/>
          <w:sz w:val="22"/>
        </w:rPr>
        <w:t>BARRETO </w:t>
      </w:r>
      <w:r>
        <w:rPr>
          <w:sz w:val="22"/>
        </w:rPr>
        <w:t>E </w:t>
      </w:r>
      <w:r>
        <w:rPr>
          <w:spacing w:val="-10"/>
          <w:sz w:val="22"/>
        </w:rPr>
        <w:t>PAHIM </w:t>
      </w:r>
      <w:r>
        <w:rPr>
          <w:spacing w:val="-5"/>
          <w:sz w:val="22"/>
        </w:rPr>
        <w:t>PINTO</w:t>
      </w:r>
      <w:r>
        <w:rPr>
          <w:spacing w:val="-5"/>
        </w:rPr>
        <w:t>, </w:t>
      </w:r>
      <w:r>
        <w:rPr/>
        <w:t>2001, p. </w:t>
      </w:r>
      <w:r>
        <w:rPr>
          <w:spacing w:val="33"/>
        </w:rPr>
        <w:t> </w:t>
      </w:r>
      <w:r>
        <w:rPr/>
        <w:t>5-6).</w:t>
      </w:r>
    </w:p>
    <w:p>
      <w:pPr>
        <w:pStyle w:val="BodyText"/>
        <w:spacing w:line="360" w:lineRule="auto"/>
        <w:ind w:left="116" w:right="122" w:firstLine="706"/>
        <w:jc w:val="both"/>
      </w:pPr>
      <w:r>
        <w:rPr/>
        <w:t>A fim de compreender </w:t>
      </w:r>
      <w:r>
        <w:rPr>
          <w:spacing w:val="-5"/>
        </w:rPr>
        <w:t>melhor </w:t>
      </w:r>
      <w:r>
        <w:rPr/>
        <w:t>a temática, </w:t>
      </w:r>
      <w:r>
        <w:rPr>
          <w:spacing w:val="-3"/>
        </w:rPr>
        <w:t>situando-a </w:t>
      </w:r>
      <w:r>
        <w:rPr>
          <w:spacing w:val="-7"/>
        </w:rPr>
        <w:t>no </w:t>
      </w:r>
      <w:r>
        <w:rPr/>
        <w:t>campo das produções teóricas, </w:t>
      </w:r>
      <w:r>
        <w:rPr>
          <w:spacing w:val="-3"/>
        </w:rPr>
        <w:t>realizamos </w:t>
      </w:r>
      <w:r>
        <w:rPr/>
        <w:t>pesquisas </w:t>
      </w:r>
      <w:r>
        <w:rPr>
          <w:spacing w:val="-9"/>
        </w:rPr>
        <w:t>junto</w:t>
      </w:r>
      <w:r>
        <w:rPr>
          <w:spacing w:val="48"/>
        </w:rPr>
        <w:t> </w:t>
      </w:r>
      <w:r>
        <w:rPr/>
        <w:t>ao </w:t>
      </w:r>
      <w:r>
        <w:rPr>
          <w:spacing w:val="-3"/>
        </w:rPr>
        <w:t>banco </w:t>
      </w:r>
      <w:r>
        <w:rPr/>
        <w:t>de Teses e Dissertações da Coordenação de Aperfeiçoamento de Pessoal de </w:t>
      </w:r>
      <w:r>
        <w:rPr>
          <w:spacing w:val="-10"/>
        </w:rPr>
        <w:t>Nível </w:t>
      </w:r>
      <w:r>
        <w:rPr/>
        <w:t>Superior (CAPES); </w:t>
      </w:r>
      <w:r>
        <w:rPr>
          <w:spacing w:val="-9"/>
        </w:rPr>
        <w:t>junto </w:t>
      </w:r>
      <w:r>
        <w:rPr/>
        <w:t>ao Portal </w:t>
      </w:r>
      <w:r>
        <w:rPr>
          <w:i/>
        </w:rPr>
        <w:t>Scientific Electronic Library Online </w:t>
      </w:r>
      <w:r>
        <w:rPr>
          <w:spacing w:val="-3"/>
        </w:rPr>
        <w:t>(SCIELO); </w:t>
      </w:r>
      <w:r>
        <w:rPr/>
        <w:t>e à </w:t>
      </w:r>
      <w:r>
        <w:rPr>
          <w:spacing w:val="-4"/>
        </w:rPr>
        <w:t>Revista </w:t>
      </w:r>
      <w:r>
        <w:rPr/>
        <w:t>Brasileira de </w:t>
      </w:r>
      <w:r>
        <w:rPr>
          <w:spacing w:val="-4"/>
        </w:rPr>
        <w:t>Política </w:t>
      </w:r>
      <w:r>
        <w:rPr/>
        <w:t>e Administração da Educação, </w:t>
      </w:r>
      <w:r>
        <w:rPr>
          <w:spacing w:val="-4"/>
        </w:rPr>
        <w:t>Revista </w:t>
      </w:r>
      <w:r>
        <w:rPr/>
        <w:t>Educação e Sociedade, </w:t>
      </w:r>
      <w:r>
        <w:rPr>
          <w:spacing w:val="-5"/>
        </w:rPr>
        <w:t>que </w:t>
      </w:r>
      <w:r>
        <w:rPr>
          <w:spacing w:val="-4"/>
        </w:rPr>
        <w:t>apresentavam  </w:t>
      </w:r>
      <w:r>
        <w:rPr/>
        <w:t>em seu </w:t>
      </w:r>
      <w:r>
        <w:rPr>
          <w:spacing w:val="-10"/>
        </w:rPr>
        <w:t>título </w:t>
      </w:r>
      <w:r>
        <w:rPr>
          <w:spacing w:val="-4"/>
        </w:rPr>
        <w:t>resumo </w:t>
      </w:r>
      <w:r>
        <w:rPr/>
        <w:t>ou </w:t>
      </w:r>
      <w:r>
        <w:rPr>
          <w:spacing w:val="-5"/>
        </w:rPr>
        <w:t>palavras-chave </w:t>
      </w:r>
      <w:r>
        <w:rPr/>
        <w:t>os </w:t>
      </w:r>
      <w:r>
        <w:rPr>
          <w:spacing w:val="-3"/>
        </w:rPr>
        <w:t>seguintes </w:t>
      </w:r>
      <w:r>
        <w:rPr/>
        <w:t>descritores: </w:t>
      </w:r>
      <w:r>
        <w:rPr>
          <w:spacing w:val="-3"/>
        </w:rPr>
        <w:t>Conferências </w:t>
      </w:r>
      <w:r>
        <w:rPr/>
        <w:t>de Educação, </w:t>
      </w:r>
      <w:r>
        <w:rPr>
          <w:spacing w:val="-3"/>
        </w:rPr>
        <w:t>Conferências </w:t>
      </w:r>
      <w:r>
        <w:rPr/>
        <w:t>Brasileiras de Educação, Congressos Nacionais de educação, </w:t>
      </w:r>
      <w:r>
        <w:rPr>
          <w:spacing w:val="-3"/>
        </w:rPr>
        <w:t>Conferências </w:t>
      </w:r>
      <w:r>
        <w:rPr/>
        <w:t>Nacionais de Educação, </w:t>
      </w:r>
      <w:r>
        <w:rPr>
          <w:spacing w:val="-3"/>
        </w:rPr>
        <w:t>Conferências </w:t>
      </w:r>
      <w:r>
        <w:rPr/>
        <w:t>Municipais de Educação, </w:t>
      </w:r>
      <w:r>
        <w:rPr>
          <w:spacing w:val="-3"/>
        </w:rPr>
        <w:t>Conferências </w:t>
      </w:r>
      <w:r>
        <w:rPr/>
        <w:t>de Educação e </w:t>
      </w:r>
      <w:r>
        <w:rPr>
          <w:spacing w:val="-3"/>
        </w:rPr>
        <w:t>Planos </w:t>
      </w:r>
      <w:r>
        <w:rPr/>
        <w:t>de</w:t>
      </w:r>
      <w:r>
        <w:rPr>
          <w:spacing w:val="37"/>
        </w:rPr>
        <w:t> </w:t>
      </w:r>
      <w:r>
        <w:rPr/>
        <w:t>Educação.</w:t>
      </w:r>
    </w:p>
    <w:p>
      <w:pPr>
        <w:pStyle w:val="BodyText"/>
        <w:spacing w:line="357" w:lineRule="auto" w:before="10"/>
        <w:ind w:left="116" w:right="115" w:firstLine="706"/>
        <w:jc w:val="both"/>
      </w:pPr>
      <w:r>
        <w:rPr/>
        <w:t>Assim, a presente pesquisa pretende contribuir com o conhecimento na área, haja vista as Conferências estarem em evidência com as realizações da I e II Conferências Nacionais de Educação (Conae) e a aprovação do PNE no ano de 2014.</w:t>
      </w:r>
    </w:p>
    <w:p>
      <w:pPr>
        <w:pStyle w:val="BodyText"/>
        <w:spacing w:line="362" w:lineRule="auto" w:before="12"/>
        <w:ind w:left="116" w:right="119" w:firstLine="706"/>
        <w:jc w:val="both"/>
      </w:pPr>
      <w:r>
        <w:rPr>
          <w:spacing w:val="-5"/>
        </w:rPr>
        <w:t>Tratando </w:t>
      </w:r>
      <w:r>
        <w:rPr/>
        <w:t>da </w:t>
      </w:r>
      <w:r>
        <w:rPr>
          <w:spacing w:val="-3"/>
        </w:rPr>
        <w:t>questão </w:t>
      </w:r>
      <w:r>
        <w:rPr/>
        <w:t>de como analisar a legislação, </w:t>
      </w:r>
      <w:r>
        <w:rPr>
          <w:spacing w:val="-3"/>
        </w:rPr>
        <w:t>Saviani </w:t>
      </w:r>
      <w:r>
        <w:rPr/>
        <w:t>(2000, p. 146) </w:t>
      </w:r>
      <w:r>
        <w:rPr>
          <w:spacing w:val="-3"/>
        </w:rPr>
        <w:t>explica que, </w:t>
      </w:r>
      <w:r>
        <w:rPr>
          <w:spacing w:val="-4"/>
        </w:rPr>
        <w:t>"[...] </w:t>
      </w:r>
      <w:r>
        <w:rPr/>
        <w:t>para compreender o real significado da legislação, </w:t>
      </w:r>
      <w:r>
        <w:rPr>
          <w:spacing w:val="-5"/>
        </w:rPr>
        <w:t>não </w:t>
      </w:r>
      <w:r>
        <w:rPr/>
        <w:t>basta ater-  se à </w:t>
      </w:r>
      <w:r>
        <w:rPr>
          <w:spacing w:val="-5"/>
        </w:rPr>
        <w:t>letra </w:t>
      </w:r>
      <w:r>
        <w:rPr/>
        <w:t>da Lei; é preciso captar o seu </w:t>
      </w:r>
      <w:r>
        <w:rPr>
          <w:spacing w:val="-3"/>
        </w:rPr>
        <w:t>espírito. Não </w:t>
      </w:r>
      <w:r>
        <w:rPr/>
        <w:t>é </w:t>
      </w:r>
      <w:r>
        <w:rPr>
          <w:spacing w:val="-3"/>
        </w:rPr>
        <w:t>suficiente </w:t>
      </w:r>
      <w:r>
        <w:rPr/>
        <w:t>analisar o </w:t>
      </w:r>
      <w:r>
        <w:rPr>
          <w:spacing w:val="-5"/>
        </w:rPr>
        <w:t>texto; </w:t>
      </w:r>
      <w:r>
        <w:rPr/>
        <w:t>é preciso analisar o </w:t>
      </w:r>
      <w:r>
        <w:rPr>
          <w:spacing w:val="-5"/>
        </w:rPr>
        <w:t>contexto.  </w:t>
      </w:r>
      <w:r>
        <w:rPr>
          <w:spacing w:val="-3"/>
        </w:rPr>
        <w:t>Não </w:t>
      </w:r>
      <w:r>
        <w:rPr/>
        <w:t>basta </w:t>
      </w:r>
      <w:r>
        <w:rPr>
          <w:spacing w:val="-3"/>
        </w:rPr>
        <w:t>ler </w:t>
      </w:r>
      <w:r>
        <w:rPr>
          <w:spacing w:val="-5"/>
        </w:rPr>
        <w:t>nas linhas;  </w:t>
      </w:r>
      <w:r>
        <w:rPr/>
        <w:t>é preciso </w:t>
      </w:r>
      <w:r>
        <w:rPr>
          <w:spacing w:val="-3"/>
        </w:rPr>
        <w:t>ler </w:t>
      </w:r>
      <w:r>
        <w:rPr>
          <w:spacing w:val="-5"/>
        </w:rPr>
        <w:t>nas</w:t>
      </w:r>
      <w:r>
        <w:rPr>
          <w:spacing w:val="15"/>
        </w:rPr>
        <w:t> </w:t>
      </w:r>
      <w:r>
        <w:rPr>
          <w:spacing w:val="-5"/>
        </w:rPr>
        <w:t>entrelinhas”.</w:t>
      </w:r>
    </w:p>
    <w:p>
      <w:pPr>
        <w:spacing w:after="0" w:line="362" w:lineRule="auto"/>
        <w:jc w:val="both"/>
        <w:sectPr>
          <w:pgSz w:w="11910" w:h="16850"/>
          <w:pgMar w:header="714" w:footer="0" w:top="980" w:bottom="280" w:left="1580" w:right="100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16" w:right="131" w:firstLine="706"/>
        <w:jc w:val="both"/>
      </w:pPr>
      <w:bookmarkStart w:name="_bookmark1" w:id="2"/>
      <w:bookmarkEnd w:id="2"/>
      <w:r>
        <w:rPr/>
      </w:r>
      <w:r>
        <w:rPr/>
        <w:t>A partir dessa concepção, </w:t>
      </w:r>
      <w:r>
        <w:rPr>
          <w:spacing w:val="-4"/>
        </w:rPr>
        <w:t>neste trabalho </w:t>
      </w:r>
      <w:r>
        <w:rPr>
          <w:spacing w:val="-5"/>
        </w:rPr>
        <w:t>nos </w:t>
      </w:r>
      <w:r>
        <w:rPr/>
        <w:t>propomos a </w:t>
      </w:r>
      <w:r>
        <w:rPr>
          <w:spacing w:val="-3"/>
        </w:rPr>
        <w:t>ler </w:t>
      </w:r>
      <w:r>
        <w:rPr/>
        <w:t>de </w:t>
      </w:r>
      <w:r>
        <w:rPr>
          <w:spacing w:val="-4"/>
        </w:rPr>
        <w:t>forma </w:t>
      </w:r>
      <w:r>
        <w:rPr>
          <w:spacing w:val="-5"/>
        </w:rPr>
        <w:t>crítica  </w:t>
      </w:r>
      <w:r>
        <w:rPr/>
        <w:t>as </w:t>
      </w:r>
      <w:r>
        <w:rPr>
          <w:spacing w:val="-5"/>
        </w:rPr>
        <w:t>entrelinhas </w:t>
      </w:r>
      <w:r>
        <w:rPr/>
        <w:t>das </w:t>
      </w:r>
      <w:r>
        <w:rPr>
          <w:spacing w:val="-3"/>
        </w:rPr>
        <w:t>Conferências </w:t>
      </w:r>
      <w:r>
        <w:rPr/>
        <w:t>e dos Congressos de educação realizados em </w:t>
      </w:r>
      <w:r>
        <w:rPr>
          <w:spacing w:val="-7"/>
        </w:rPr>
        <w:t>no </w:t>
      </w:r>
      <w:r>
        <w:rPr>
          <w:spacing w:val="-5"/>
        </w:rPr>
        <w:t>País </w:t>
      </w:r>
      <w:r>
        <w:rPr/>
        <w:t>e </w:t>
      </w:r>
      <w:r>
        <w:rPr>
          <w:spacing w:val="-7"/>
        </w:rPr>
        <w:t>no </w:t>
      </w:r>
      <w:r>
        <w:rPr>
          <w:spacing w:val="-5"/>
        </w:rPr>
        <w:t>Município </w:t>
      </w:r>
      <w:r>
        <w:rPr/>
        <w:t>de </w:t>
      </w:r>
      <w:r>
        <w:rPr>
          <w:spacing w:val="-3"/>
        </w:rPr>
        <w:t>Palmas/TO, </w:t>
      </w:r>
      <w:r>
        <w:rPr/>
        <w:t>assim como as </w:t>
      </w:r>
      <w:r>
        <w:rPr>
          <w:spacing w:val="-4"/>
        </w:rPr>
        <w:t>possíveis </w:t>
      </w:r>
      <w:r>
        <w:rPr/>
        <w:t>relações com o </w:t>
      </w:r>
      <w:r>
        <w:rPr>
          <w:spacing w:val="-5"/>
        </w:rPr>
        <w:t>planejamento </w:t>
      </w:r>
      <w:r>
        <w:rPr>
          <w:spacing w:val="8"/>
        </w:rPr>
        <w:t> </w:t>
      </w:r>
      <w:r>
        <w:rPr>
          <w:spacing w:val="-3"/>
        </w:rPr>
        <w:t>educacional.</w:t>
      </w:r>
    </w:p>
    <w:p>
      <w:pPr>
        <w:pStyle w:val="BodyText"/>
        <w:spacing w:line="360" w:lineRule="auto" w:before="10"/>
        <w:ind w:left="116" w:right="121" w:firstLine="706"/>
        <w:jc w:val="both"/>
      </w:pPr>
      <w:r>
        <w:rPr/>
        <w:t>Em se </w:t>
      </w:r>
      <w:r>
        <w:rPr>
          <w:spacing w:val="-4"/>
        </w:rPr>
        <w:t>tratando </w:t>
      </w:r>
      <w:r>
        <w:rPr/>
        <w:t>da </w:t>
      </w:r>
      <w:r>
        <w:rPr>
          <w:spacing w:val="-3"/>
        </w:rPr>
        <w:t>organização </w:t>
      </w:r>
      <w:r>
        <w:rPr/>
        <w:t>lógica dos </w:t>
      </w:r>
      <w:r>
        <w:rPr>
          <w:spacing w:val="-4"/>
        </w:rPr>
        <w:t>resultados</w:t>
      </w:r>
      <w:r>
        <w:rPr>
          <w:spacing w:val="58"/>
        </w:rPr>
        <w:t> </w:t>
      </w:r>
      <w:r>
        <w:rPr/>
        <w:t>da pesquisa, </w:t>
      </w:r>
      <w:r>
        <w:rPr>
          <w:spacing w:val="-3"/>
        </w:rPr>
        <w:t>organizamos </w:t>
      </w:r>
      <w:r>
        <w:rPr/>
        <w:t>o </w:t>
      </w:r>
      <w:r>
        <w:rPr>
          <w:spacing w:val="-6"/>
        </w:rPr>
        <w:t>texto  </w:t>
      </w:r>
      <w:r>
        <w:rPr/>
        <w:t>em </w:t>
      </w:r>
      <w:r>
        <w:rPr>
          <w:spacing w:val="-3"/>
        </w:rPr>
        <w:t>três </w:t>
      </w:r>
      <w:r>
        <w:rPr/>
        <w:t>seções. </w:t>
      </w:r>
      <w:r>
        <w:rPr>
          <w:spacing w:val="-5"/>
        </w:rPr>
        <w:t>Na </w:t>
      </w:r>
      <w:r>
        <w:rPr/>
        <w:t>primeira, </w:t>
      </w:r>
      <w:r>
        <w:rPr>
          <w:spacing w:val="-3"/>
        </w:rPr>
        <w:t>apresentamos </w:t>
      </w:r>
      <w:r>
        <w:rPr/>
        <w:t>o </w:t>
      </w:r>
      <w:r>
        <w:rPr>
          <w:spacing w:val="-6"/>
        </w:rPr>
        <w:t>contexto </w:t>
      </w:r>
      <w:r>
        <w:rPr/>
        <w:t>histórico  e </w:t>
      </w:r>
      <w:r>
        <w:rPr>
          <w:spacing w:val="-5"/>
        </w:rPr>
        <w:t>normativo </w:t>
      </w:r>
      <w:r>
        <w:rPr/>
        <w:t>a respeito do </w:t>
      </w:r>
      <w:r>
        <w:rPr>
          <w:spacing w:val="-5"/>
        </w:rPr>
        <w:t>planejamento  nas </w:t>
      </w:r>
      <w:r>
        <w:rPr>
          <w:spacing w:val="-3"/>
        </w:rPr>
        <w:t>conferências </w:t>
      </w:r>
      <w:r>
        <w:rPr/>
        <w:t>pedagógicas, congressos  de </w:t>
      </w:r>
      <w:r>
        <w:rPr>
          <w:spacing w:val="-4"/>
        </w:rPr>
        <w:t>instrução, </w:t>
      </w:r>
      <w:r>
        <w:rPr/>
        <w:t>congressos nacionais e </w:t>
      </w:r>
      <w:r>
        <w:rPr>
          <w:spacing w:val="-3"/>
        </w:rPr>
        <w:t>conferências </w:t>
      </w:r>
      <w:r>
        <w:rPr/>
        <w:t>nacionais </w:t>
      </w:r>
      <w:r>
        <w:rPr>
          <w:spacing w:val="-7"/>
        </w:rPr>
        <w:t>no </w:t>
      </w:r>
      <w:r>
        <w:rPr/>
        <w:t>âmbito da educação </w:t>
      </w:r>
      <w:r>
        <w:rPr>
          <w:spacing w:val="-7"/>
        </w:rPr>
        <w:t>no </w:t>
      </w:r>
      <w:r>
        <w:rPr/>
        <w:t>Brasil, e </w:t>
      </w:r>
      <w:r>
        <w:rPr>
          <w:spacing w:val="-4"/>
        </w:rPr>
        <w:t>elementos</w:t>
      </w:r>
      <w:r>
        <w:rPr>
          <w:spacing w:val="58"/>
        </w:rPr>
        <w:t> </w:t>
      </w:r>
      <w:r>
        <w:rPr>
          <w:spacing w:val="-4"/>
        </w:rPr>
        <w:t>constitutivos</w:t>
      </w:r>
      <w:r>
        <w:rPr>
          <w:spacing w:val="58"/>
        </w:rPr>
        <w:t> </w:t>
      </w:r>
      <w:r>
        <w:rPr/>
        <w:t>das </w:t>
      </w:r>
      <w:r>
        <w:rPr>
          <w:spacing w:val="-3"/>
        </w:rPr>
        <w:t>Conferências </w:t>
      </w:r>
      <w:r>
        <w:rPr/>
        <w:t>Brasileiras </w:t>
      </w:r>
      <w:r>
        <w:rPr>
          <w:spacing w:val="-7"/>
        </w:rPr>
        <w:t>no </w:t>
      </w:r>
      <w:r>
        <w:rPr/>
        <w:t>campo educacional realizadas </w:t>
      </w:r>
      <w:r>
        <w:rPr>
          <w:spacing w:val="-7"/>
        </w:rPr>
        <w:t>no </w:t>
      </w:r>
      <w:r>
        <w:rPr>
          <w:spacing w:val="-4"/>
        </w:rPr>
        <w:t>período </w:t>
      </w:r>
      <w:r>
        <w:rPr/>
        <w:t>de 1980 a 1991; e, também, buscamos verificar a(s) possibilidade(s) de serem espaços de </w:t>
      </w:r>
      <w:r>
        <w:rPr>
          <w:spacing w:val="-5"/>
        </w:rPr>
        <w:t>planejamento  </w:t>
      </w:r>
      <w:r>
        <w:rPr/>
        <w:t>da</w:t>
      </w:r>
      <w:r>
        <w:rPr>
          <w:spacing w:val="-30"/>
        </w:rPr>
        <w:t> </w:t>
      </w:r>
      <w:r>
        <w:rPr/>
        <w:t>educação.</w:t>
      </w:r>
    </w:p>
    <w:p>
      <w:pPr>
        <w:pStyle w:val="BodyText"/>
        <w:spacing w:line="360" w:lineRule="auto" w:before="10"/>
        <w:ind w:left="116" w:right="127" w:firstLine="706"/>
        <w:jc w:val="both"/>
      </w:pPr>
      <w:r>
        <w:rPr>
          <w:spacing w:val="-5"/>
        </w:rPr>
        <w:t>Na </w:t>
      </w:r>
      <w:r>
        <w:rPr>
          <w:spacing w:val="-4"/>
        </w:rPr>
        <w:t>segunda </w:t>
      </w:r>
      <w:r>
        <w:rPr/>
        <w:t>seção, </w:t>
      </w:r>
      <w:r>
        <w:rPr>
          <w:spacing w:val="-3"/>
        </w:rPr>
        <w:t>apresentamos </w:t>
      </w:r>
      <w:r>
        <w:rPr>
          <w:spacing w:val="-4"/>
        </w:rPr>
        <w:t>elementos constitutivos </w:t>
      </w:r>
      <w:r>
        <w:rPr/>
        <w:t>dos Congressos e das </w:t>
      </w:r>
      <w:r>
        <w:rPr>
          <w:spacing w:val="-3"/>
        </w:rPr>
        <w:t>Conferências </w:t>
      </w:r>
      <w:r>
        <w:rPr/>
        <w:t>Nacionais de Educação, realizados </w:t>
      </w:r>
      <w:r>
        <w:rPr>
          <w:spacing w:val="-7"/>
        </w:rPr>
        <w:t>na </w:t>
      </w:r>
      <w:r>
        <w:rPr/>
        <w:t>década de 90 e </w:t>
      </w:r>
      <w:r>
        <w:rPr>
          <w:spacing w:val="-3"/>
        </w:rPr>
        <w:t>anos </w:t>
      </w:r>
      <w:r>
        <w:rPr/>
        <w:t>2000; e buscamos verificar a(s) possibilidade(s) de esses </w:t>
      </w:r>
      <w:r>
        <w:rPr>
          <w:spacing w:val="-5"/>
        </w:rPr>
        <w:t>eventos </w:t>
      </w:r>
      <w:r>
        <w:rPr/>
        <w:t>serem espaços de </w:t>
      </w:r>
      <w:r>
        <w:rPr>
          <w:spacing w:val="-5"/>
        </w:rPr>
        <w:t>planejamento  </w:t>
      </w:r>
      <w:r>
        <w:rPr/>
        <w:t>da educação</w:t>
      </w:r>
      <w:r>
        <w:rPr>
          <w:spacing w:val="-8"/>
        </w:rPr>
        <w:t> </w:t>
      </w:r>
      <w:r>
        <w:rPr/>
        <w:t>brasileira.</w:t>
      </w:r>
    </w:p>
    <w:p>
      <w:pPr>
        <w:pStyle w:val="BodyText"/>
        <w:spacing w:line="364" w:lineRule="auto"/>
        <w:ind w:left="116" w:right="117" w:firstLine="706"/>
        <w:jc w:val="both"/>
      </w:pPr>
      <w:r>
        <w:rPr/>
        <w:t>E, </w:t>
      </w:r>
      <w:r>
        <w:rPr>
          <w:spacing w:val="-7"/>
        </w:rPr>
        <w:t>na </w:t>
      </w:r>
      <w:r>
        <w:rPr/>
        <w:t>terceira e </w:t>
      </w:r>
      <w:r>
        <w:rPr>
          <w:spacing w:val="-5"/>
        </w:rPr>
        <w:t>última </w:t>
      </w:r>
      <w:r>
        <w:rPr/>
        <w:t>seção, </w:t>
      </w:r>
      <w:r>
        <w:rPr>
          <w:spacing w:val="-5"/>
        </w:rPr>
        <w:t>nos voltamos </w:t>
      </w:r>
      <w:r>
        <w:rPr/>
        <w:t>para o </w:t>
      </w:r>
      <w:r>
        <w:rPr>
          <w:spacing w:val="-5"/>
        </w:rPr>
        <w:t>Município </w:t>
      </w:r>
      <w:r>
        <w:rPr/>
        <w:t>de </w:t>
      </w:r>
      <w:r>
        <w:rPr>
          <w:spacing w:val="-3"/>
        </w:rPr>
        <w:t>Palmas/TO, apreendendo </w:t>
      </w:r>
      <w:r>
        <w:rPr/>
        <w:t>as </w:t>
      </w:r>
      <w:r>
        <w:rPr>
          <w:spacing w:val="-3"/>
        </w:rPr>
        <w:t>Conferências </w:t>
      </w:r>
      <w:r>
        <w:rPr/>
        <w:t>Municipais realizadas </w:t>
      </w:r>
      <w:r>
        <w:rPr>
          <w:spacing w:val="-5"/>
        </w:rPr>
        <w:t>nos </w:t>
      </w:r>
      <w:r>
        <w:rPr>
          <w:spacing w:val="-3"/>
        </w:rPr>
        <w:t>anos </w:t>
      </w:r>
      <w:r>
        <w:rPr/>
        <w:t>de 2012,  2013  e  2015.</w:t>
      </w:r>
    </w:p>
    <w:p>
      <w:pPr>
        <w:spacing w:after="0" w:line="364" w:lineRule="auto"/>
        <w:jc w:val="both"/>
        <w:sectPr>
          <w:pgSz w:w="11910" w:h="16850"/>
          <w:pgMar w:header="714" w:footer="0" w:top="980" w:bottom="280" w:left="1580" w:right="1000"/>
        </w:sectPr>
      </w:pPr>
    </w:p>
    <w:p>
      <w:pPr>
        <w:pStyle w:val="BodyText"/>
        <w:rPr>
          <w:sz w:val="20"/>
        </w:rPr>
      </w:pPr>
    </w:p>
    <w:p>
      <w:pPr>
        <w:pStyle w:val="BodyText"/>
        <w:rPr>
          <w:sz w:val="20"/>
        </w:rPr>
      </w:pPr>
    </w:p>
    <w:p>
      <w:pPr>
        <w:pStyle w:val="BodyText"/>
        <w:spacing w:before="9"/>
        <w:rPr>
          <w:sz w:val="20"/>
        </w:rPr>
      </w:pPr>
    </w:p>
    <w:p>
      <w:pPr>
        <w:pStyle w:val="Heading1"/>
        <w:ind w:left="988" w:right="972"/>
        <w:jc w:val="center"/>
      </w:pPr>
      <w:r>
        <w:rPr/>
        <w:t>SEÇÃO I</w:t>
      </w:r>
    </w:p>
    <w:p>
      <w:pPr>
        <w:pStyle w:val="BodyText"/>
        <w:rPr>
          <w:b/>
          <w:sz w:val="26"/>
        </w:rPr>
      </w:pPr>
    </w:p>
    <w:p>
      <w:pPr>
        <w:pStyle w:val="BodyText"/>
        <w:rPr>
          <w:b/>
          <w:sz w:val="26"/>
        </w:rPr>
      </w:pPr>
    </w:p>
    <w:p>
      <w:pPr>
        <w:pStyle w:val="BodyText"/>
        <w:spacing w:before="3"/>
        <w:rPr>
          <w:b/>
          <w:sz w:val="32"/>
        </w:rPr>
      </w:pPr>
    </w:p>
    <w:p>
      <w:pPr>
        <w:pStyle w:val="Heading1"/>
        <w:spacing w:line="364" w:lineRule="auto"/>
        <w:ind w:left="988" w:right="1002"/>
        <w:jc w:val="center"/>
      </w:pPr>
      <w:bookmarkStart w:name="_bookmark2" w:id="3"/>
      <w:bookmarkEnd w:id="3"/>
      <w:r>
        <w:rPr>
          <w:b w:val="0"/>
        </w:rPr>
      </w:r>
      <w:r>
        <w:rPr/>
        <w:t>ESPAÇOS DE PLANEJAMENTO DO CAMPO EDUCACIONAL (?): CONFERÊNCIAS BRASILEIRAS DE EDUCAÇÃO (1980-1991)</w:t>
      </w:r>
    </w:p>
    <w:p>
      <w:pPr>
        <w:pStyle w:val="BodyText"/>
        <w:rPr>
          <w:b/>
          <w:sz w:val="26"/>
        </w:rPr>
      </w:pPr>
    </w:p>
    <w:p>
      <w:pPr>
        <w:pStyle w:val="BodyText"/>
        <w:rPr>
          <w:b/>
          <w:sz w:val="26"/>
        </w:rPr>
      </w:pPr>
    </w:p>
    <w:p>
      <w:pPr>
        <w:pStyle w:val="BodyText"/>
        <w:spacing w:before="5"/>
        <w:rPr>
          <w:b/>
          <w:sz w:val="21"/>
        </w:rPr>
      </w:pPr>
    </w:p>
    <w:p>
      <w:pPr>
        <w:pStyle w:val="BodyText"/>
        <w:spacing w:line="360" w:lineRule="auto" w:before="1"/>
        <w:ind w:left="116" w:right="99" w:firstLine="706"/>
        <w:jc w:val="both"/>
      </w:pPr>
      <w:r>
        <w:rPr/>
        <w:t>Esta seção, construída por meio de pesquisa bibliográfica e documental, tem como objetivos: i) apresentar o contexto histórico e normativo a respeito do planejamento nas Conferências Pedagógicas, Congressos de Instrução, Congressos Nacionais e Conferências Nacionais no âmbito da educação no Brasil; ii) apresentar elementos constitutivos das Conferências Brasileiras de Educação (CBE), sendo a composição da(s) comissão(s) organizadora(s), as entidades participantes, temas abordados, quantidade de participantes das CBE, realizadas no período de 1980 a 1991; e iii) verificar se essas Conferências foram espaços de planejamento da educação brasileira.</w:t>
      </w:r>
    </w:p>
    <w:p>
      <w:pPr>
        <w:pStyle w:val="BodyText"/>
        <w:rPr>
          <w:sz w:val="26"/>
        </w:rPr>
      </w:pPr>
    </w:p>
    <w:p>
      <w:pPr>
        <w:pStyle w:val="BodyText"/>
        <w:rPr>
          <w:sz w:val="26"/>
        </w:rPr>
      </w:pPr>
    </w:p>
    <w:p>
      <w:pPr>
        <w:pStyle w:val="Heading1"/>
        <w:numPr>
          <w:ilvl w:val="1"/>
          <w:numId w:val="6"/>
        </w:numPr>
        <w:tabs>
          <w:tab w:pos="657" w:val="left" w:leader="none"/>
        </w:tabs>
        <w:spacing w:line="360" w:lineRule="auto" w:before="223" w:after="0"/>
        <w:ind w:left="117" w:right="108" w:firstLine="0"/>
        <w:jc w:val="both"/>
      </w:pPr>
      <w:bookmarkStart w:name="_bookmark3" w:id="4"/>
      <w:bookmarkEnd w:id="4"/>
      <w:r>
        <w:rPr>
          <w:b w:val="0"/>
        </w:rPr>
      </w:r>
      <w:bookmarkStart w:name="_bookmark3" w:id="5"/>
      <w:bookmarkEnd w:id="5"/>
      <w:r>
        <w:rPr/>
        <w:t>C</w:t>
      </w:r>
      <w:r>
        <w:rPr/>
        <w:t>ontexto histórico e normativo do planejamento nas Conferências Pedagógicas, Congressos de Instrução, Congressos Nacionais e Conferências Nacionais de</w:t>
      </w:r>
      <w:r>
        <w:rPr>
          <w:spacing w:val="10"/>
        </w:rPr>
        <w:t> </w:t>
      </w:r>
      <w:r>
        <w:rPr/>
        <w:t>Educação</w:t>
      </w:r>
    </w:p>
    <w:p>
      <w:pPr>
        <w:pStyle w:val="BodyText"/>
        <w:spacing w:before="8"/>
        <w:rPr>
          <w:b/>
          <w:sz w:val="38"/>
        </w:rPr>
      </w:pPr>
    </w:p>
    <w:p>
      <w:pPr>
        <w:pStyle w:val="BodyText"/>
        <w:spacing w:line="357" w:lineRule="auto"/>
        <w:ind w:left="116" w:right="108" w:firstLine="706"/>
        <w:jc w:val="both"/>
      </w:pPr>
      <w:r>
        <w:rPr/>
        <w:t>No Brasil, desde o período colonial, foram realizados eventos para se discutir questões referentes à Educação, como Conferências Pedagógicas, Congressos de Instrução, Congressos Nacionais, Conferências Nacionais de Educação, alguns por iniciativa estatal, e outras pela sociedade civil.</w:t>
      </w:r>
    </w:p>
    <w:p>
      <w:pPr>
        <w:pStyle w:val="BodyText"/>
        <w:spacing w:line="360" w:lineRule="auto" w:before="12"/>
        <w:ind w:left="116" w:right="109" w:firstLine="706"/>
        <w:jc w:val="both"/>
      </w:pPr>
      <w:r>
        <w:rPr>
          <w:spacing w:val="-5"/>
        </w:rPr>
        <w:t>Há </w:t>
      </w:r>
      <w:r>
        <w:rPr/>
        <w:t>registros de </w:t>
      </w:r>
      <w:r>
        <w:rPr>
          <w:spacing w:val="-3"/>
        </w:rPr>
        <w:t>realização </w:t>
      </w:r>
      <w:r>
        <w:rPr/>
        <w:t>das </w:t>
      </w:r>
      <w:r>
        <w:rPr>
          <w:spacing w:val="-3"/>
        </w:rPr>
        <w:t>Conferências </w:t>
      </w:r>
      <w:r>
        <w:rPr/>
        <w:t>e dos Congressos com a  </w:t>
      </w:r>
      <w:r>
        <w:rPr>
          <w:spacing w:val="-3"/>
        </w:rPr>
        <w:t>presença </w:t>
      </w:r>
      <w:r>
        <w:rPr/>
        <w:t>de professores </w:t>
      </w:r>
      <w:r>
        <w:rPr>
          <w:spacing w:val="-7"/>
        </w:rPr>
        <w:t>no </w:t>
      </w:r>
      <w:r>
        <w:rPr/>
        <w:t>Brasil, por iniciativa do Estado, por meio do Decreto </w:t>
      </w:r>
      <w:r>
        <w:rPr>
          <w:spacing w:val="-7"/>
        </w:rPr>
        <w:t>nº </w:t>
      </w:r>
      <w:r>
        <w:rPr/>
        <w:t>1.331-A, de 17 de </w:t>
      </w:r>
      <w:r>
        <w:rPr>
          <w:spacing w:val="-3"/>
        </w:rPr>
        <w:t>fevereiro </w:t>
      </w:r>
      <w:r>
        <w:rPr/>
        <w:t>de 1854 </w:t>
      </w:r>
      <w:r>
        <w:rPr>
          <w:spacing w:val="-3"/>
        </w:rPr>
        <w:t>(BRASIL, </w:t>
      </w:r>
      <w:r>
        <w:rPr/>
        <w:t>1854), </w:t>
      </w:r>
      <w:r>
        <w:rPr>
          <w:spacing w:val="-5"/>
        </w:rPr>
        <w:t>que  </w:t>
      </w:r>
      <w:r>
        <w:rPr>
          <w:spacing w:val="-3"/>
        </w:rPr>
        <w:t>aprovou </w:t>
      </w:r>
      <w:r>
        <w:rPr/>
        <w:t>o </w:t>
      </w:r>
      <w:r>
        <w:rPr>
          <w:spacing w:val="-5"/>
        </w:rPr>
        <w:t>regulamento  </w:t>
      </w:r>
      <w:r>
        <w:rPr/>
        <w:t>para a </w:t>
      </w:r>
      <w:r>
        <w:rPr>
          <w:spacing w:val="-4"/>
        </w:rPr>
        <w:t>reforma  </w:t>
      </w:r>
      <w:r>
        <w:rPr/>
        <w:t>do  </w:t>
      </w:r>
      <w:r>
        <w:rPr>
          <w:spacing w:val="-4"/>
        </w:rPr>
        <w:t>ensino </w:t>
      </w:r>
      <w:r>
        <w:rPr>
          <w:spacing w:val="-3"/>
        </w:rPr>
        <w:t>público </w:t>
      </w:r>
      <w:r>
        <w:rPr/>
        <w:t>primário e </w:t>
      </w:r>
      <w:r>
        <w:rPr>
          <w:spacing w:val="-3"/>
        </w:rPr>
        <w:t>secundário </w:t>
      </w:r>
      <w:r>
        <w:rPr/>
        <w:t>do </w:t>
      </w:r>
      <w:r>
        <w:rPr>
          <w:spacing w:val="-5"/>
        </w:rPr>
        <w:t>Município </w:t>
      </w:r>
      <w:r>
        <w:rPr/>
        <w:t>da Corte </w:t>
      </w:r>
      <w:r>
        <w:rPr>
          <w:spacing w:val="-3"/>
        </w:rPr>
        <w:t>(Rio  </w:t>
      </w:r>
      <w:r>
        <w:rPr/>
        <w:t>de</w:t>
      </w:r>
      <w:r>
        <w:rPr>
          <w:spacing w:val="-23"/>
        </w:rPr>
        <w:t> </w:t>
      </w:r>
      <w:r>
        <w:rPr/>
        <w:t>Janeiro).</w:t>
      </w:r>
    </w:p>
    <w:p>
      <w:pPr>
        <w:pStyle w:val="BodyText"/>
        <w:spacing w:line="360" w:lineRule="auto" w:before="9"/>
        <w:ind w:left="116" w:right="114" w:firstLine="706"/>
        <w:jc w:val="both"/>
      </w:pPr>
      <w:r>
        <w:rPr/>
        <w:t>Em seu art. nº 76, apontava a determinação da realização de duas </w:t>
      </w:r>
      <w:r>
        <w:rPr>
          <w:b/>
        </w:rPr>
        <w:t>Conferências Pedagógicas </w:t>
      </w:r>
      <w:r>
        <w:rPr/>
        <w:t>por ano, sendo uma nas férias da Páscoa e outra nas férias  de  dezembro,  com  a  obrigatoriedade  do  comparecimento  dos professores</w:t>
      </w:r>
    </w:p>
    <w:p>
      <w:pPr>
        <w:spacing w:after="0" w:line="360"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16" w:right="102"/>
        <w:jc w:val="both"/>
        <w:rPr>
          <w:i/>
        </w:rPr>
      </w:pPr>
      <w:r>
        <w:rPr/>
        <w:t>públicos, a fim de </w:t>
      </w:r>
      <w:r>
        <w:rPr>
          <w:spacing w:val="-3"/>
        </w:rPr>
        <w:t>conferenciarem </w:t>
      </w:r>
      <w:r>
        <w:rPr/>
        <w:t>sobre todos os </w:t>
      </w:r>
      <w:r>
        <w:rPr>
          <w:spacing w:val="-3"/>
        </w:rPr>
        <w:t>pontos </w:t>
      </w:r>
      <w:r>
        <w:rPr>
          <w:spacing w:val="-5"/>
        </w:rPr>
        <w:t>que </w:t>
      </w:r>
      <w:r>
        <w:rPr/>
        <w:t>os interessassem. Destacam-se os </w:t>
      </w:r>
      <w:r>
        <w:rPr>
          <w:spacing w:val="-3"/>
        </w:rPr>
        <w:t>seguintes pontos: </w:t>
      </w:r>
      <w:r>
        <w:rPr/>
        <w:t>regime </w:t>
      </w:r>
      <w:r>
        <w:rPr>
          <w:spacing w:val="-5"/>
        </w:rPr>
        <w:t>interno </w:t>
      </w:r>
      <w:r>
        <w:rPr/>
        <w:t>das escolas; métodos de </w:t>
      </w:r>
      <w:r>
        <w:rPr>
          <w:spacing w:val="-3"/>
        </w:rPr>
        <w:t>ensino; </w:t>
      </w:r>
      <w:r>
        <w:rPr/>
        <w:t>sistema de recompensas e </w:t>
      </w:r>
      <w:r>
        <w:rPr>
          <w:spacing w:val="-3"/>
        </w:rPr>
        <w:t>punições  </w:t>
      </w:r>
      <w:r>
        <w:rPr/>
        <w:t>para os </w:t>
      </w:r>
      <w:r>
        <w:rPr>
          <w:spacing w:val="-5"/>
        </w:rPr>
        <w:t>alunos; </w:t>
      </w:r>
      <w:r>
        <w:rPr/>
        <w:t>exposição das observações  </w:t>
      </w:r>
      <w:r>
        <w:rPr>
          <w:spacing w:val="-5"/>
        </w:rPr>
        <w:t>que hajam </w:t>
      </w:r>
      <w:r>
        <w:rPr>
          <w:spacing w:val="-3"/>
        </w:rPr>
        <w:t>colhido </w:t>
      </w:r>
      <w:r>
        <w:rPr/>
        <w:t>de </w:t>
      </w:r>
      <w:r>
        <w:rPr>
          <w:spacing w:val="-5"/>
        </w:rPr>
        <w:t>sua </w:t>
      </w:r>
      <w:r>
        <w:rPr/>
        <w:t>prática e das </w:t>
      </w:r>
      <w:r>
        <w:rPr>
          <w:spacing w:val="-4"/>
        </w:rPr>
        <w:t>leituras </w:t>
      </w:r>
      <w:r>
        <w:rPr/>
        <w:t>das obras </w:t>
      </w:r>
      <w:r>
        <w:rPr>
          <w:spacing w:val="-5"/>
        </w:rPr>
        <w:t>que </w:t>
      </w:r>
      <w:r>
        <w:rPr>
          <w:spacing w:val="-6"/>
        </w:rPr>
        <w:t>tenham  </w:t>
      </w:r>
      <w:r>
        <w:rPr>
          <w:spacing w:val="49"/>
        </w:rPr>
        <w:t> </w:t>
      </w:r>
      <w:r>
        <w:rPr>
          <w:spacing w:val="-3"/>
        </w:rPr>
        <w:t>consultado</w:t>
      </w:r>
      <w:r>
        <w:rPr>
          <w:i/>
          <w:spacing w:val="-3"/>
        </w:rPr>
        <w:t>.</w:t>
      </w:r>
    </w:p>
    <w:p>
      <w:pPr>
        <w:pStyle w:val="BodyText"/>
        <w:spacing w:line="360" w:lineRule="auto" w:before="10"/>
        <w:ind w:left="116" w:right="107" w:firstLine="706"/>
        <w:jc w:val="both"/>
      </w:pPr>
      <w:r>
        <w:rPr>
          <w:spacing w:val="-8"/>
        </w:rPr>
        <w:t>Cunha </w:t>
      </w:r>
      <w:r>
        <w:rPr/>
        <w:t>(1981) destaca </w:t>
      </w:r>
      <w:r>
        <w:rPr>
          <w:spacing w:val="-5"/>
        </w:rPr>
        <w:t>que </w:t>
      </w:r>
      <w:r>
        <w:rPr/>
        <w:t>essa determinação do Decreto </w:t>
      </w:r>
      <w:r>
        <w:rPr>
          <w:spacing w:val="-7"/>
        </w:rPr>
        <w:t>nº</w:t>
      </w:r>
      <w:r>
        <w:rPr>
          <w:spacing w:val="52"/>
        </w:rPr>
        <w:t> </w:t>
      </w:r>
      <w:r>
        <w:rPr/>
        <w:t>1.331-A  </w:t>
      </w:r>
      <w:r>
        <w:rPr>
          <w:spacing w:val="-3"/>
        </w:rPr>
        <w:t>(BRASIL, </w:t>
      </w:r>
      <w:r>
        <w:rPr/>
        <w:t>1854) só foi ativada em 1872, pelo inspetor geral de </w:t>
      </w:r>
      <w:r>
        <w:rPr>
          <w:spacing w:val="-4"/>
        </w:rPr>
        <w:t>instrução, </w:t>
      </w:r>
      <w:r>
        <w:rPr>
          <w:spacing w:val="-5"/>
        </w:rPr>
        <w:t>que </w:t>
      </w:r>
      <w:r>
        <w:rPr/>
        <w:t>baixou as </w:t>
      </w:r>
      <w:r>
        <w:rPr>
          <w:spacing w:val="-4"/>
        </w:rPr>
        <w:t>normas </w:t>
      </w:r>
      <w:r>
        <w:rPr/>
        <w:t>para a primeira </w:t>
      </w:r>
      <w:r>
        <w:rPr>
          <w:spacing w:val="-3"/>
        </w:rPr>
        <w:t>Conferência realizada </w:t>
      </w:r>
      <w:r>
        <w:rPr>
          <w:spacing w:val="-7"/>
        </w:rPr>
        <w:t>no </w:t>
      </w:r>
      <w:r>
        <w:rPr>
          <w:spacing w:val="-5"/>
        </w:rPr>
        <w:t>ano  </w:t>
      </w:r>
      <w:r>
        <w:rPr>
          <w:spacing w:val="-3"/>
        </w:rPr>
        <w:t>seguinte,  </w:t>
      </w:r>
      <w:r>
        <w:rPr/>
        <w:t>em  1873,  as quais deveriam </w:t>
      </w:r>
      <w:r>
        <w:rPr>
          <w:spacing w:val="-4"/>
        </w:rPr>
        <w:t>durar </w:t>
      </w:r>
      <w:r>
        <w:rPr/>
        <w:t>até </w:t>
      </w:r>
      <w:r>
        <w:rPr>
          <w:spacing w:val="-3"/>
        </w:rPr>
        <w:t>três </w:t>
      </w:r>
      <w:r>
        <w:rPr/>
        <w:t>dias </w:t>
      </w:r>
      <w:r>
        <w:rPr>
          <w:spacing w:val="-4"/>
        </w:rPr>
        <w:t>consecutivos, contando </w:t>
      </w:r>
      <w:r>
        <w:rPr/>
        <w:t>com a </w:t>
      </w:r>
      <w:r>
        <w:rPr>
          <w:spacing w:val="-3"/>
        </w:rPr>
        <w:t>presença </w:t>
      </w:r>
      <w:r>
        <w:rPr/>
        <w:t>de diretores das escolas particulares, </w:t>
      </w:r>
      <w:r>
        <w:rPr>
          <w:spacing w:val="-5"/>
        </w:rPr>
        <w:t>quando </w:t>
      </w:r>
      <w:r>
        <w:rPr/>
        <w:t>convidados.</w:t>
      </w:r>
    </w:p>
    <w:p>
      <w:pPr>
        <w:pStyle w:val="BodyText"/>
        <w:spacing w:line="360" w:lineRule="auto" w:before="10"/>
        <w:ind w:left="116" w:right="107" w:firstLine="706"/>
        <w:jc w:val="both"/>
      </w:pPr>
      <w:r>
        <w:rPr/>
        <w:t>A </w:t>
      </w:r>
      <w:r>
        <w:rPr>
          <w:spacing w:val="-3"/>
        </w:rPr>
        <w:t>institucionalização </w:t>
      </w:r>
      <w:r>
        <w:rPr/>
        <w:t>das </w:t>
      </w:r>
      <w:r>
        <w:rPr>
          <w:spacing w:val="-3"/>
        </w:rPr>
        <w:t>Conferências </w:t>
      </w:r>
      <w:r>
        <w:rPr/>
        <w:t>por meio de Decreto </w:t>
      </w:r>
      <w:r>
        <w:rPr>
          <w:spacing w:val="-7"/>
        </w:rPr>
        <w:t>no </w:t>
      </w:r>
      <w:r>
        <w:rPr>
          <w:spacing w:val="-5"/>
        </w:rPr>
        <w:t>ano </w:t>
      </w:r>
      <w:r>
        <w:rPr/>
        <w:t>de 1854 </w:t>
      </w:r>
      <w:r>
        <w:rPr>
          <w:spacing w:val="-5"/>
        </w:rPr>
        <w:t>não </w:t>
      </w:r>
      <w:r>
        <w:rPr/>
        <w:t>garantiu </w:t>
      </w:r>
      <w:r>
        <w:rPr>
          <w:spacing w:val="-5"/>
        </w:rPr>
        <w:t>sua </w:t>
      </w:r>
      <w:r>
        <w:rPr/>
        <w:t>efetivação, e a I </w:t>
      </w:r>
      <w:r>
        <w:rPr>
          <w:spacing w:val="-3"/>
        </w:rPr>
        <w:t>Conferência </w:t>
      </w:r>
      <w:r>
        <w:rPr/>
        <w:t>foi </w:t>
      </w:r>
      <w:r>
        <w:rPr>
          <w:spacing w:val="-3"/>
        </w:rPr>
        <w:t>realizada quase </w:t>
      </w:r>
      <w:r>
        <w:rPr>
          <w:spacing w:val="-7"/>
        </w:rPr>
        <w:t>vinte </w:t>
      </w:r>
      <w:r>
        <w:rPr>
          <w:spacing w:val="-3"/>
        </w:rPr>
        <w:t>anos </w:t>
      </w:r>
      <w:r>
        <w:rPr/>
        <w:t>depois  da </w:t>
      </w:r>
      <w:r>
        <w:rPr>
          <w:spacing w:val="-5"/>
        </w:rPr>
        <w:t>sua </w:t>
      </w:r>
      <w:r>
        <w:rPr>
          <w:spacing w:val="-4"/>
        </w:rPr>
        <w:t>regulamentação. </w:t>
      </w:r>
      <w:r>
        <w:rPr/>
        <w:t>A partir </w:t>
      </w:r>
      <w:r>
        <w:rPr>
          <w:spacing w:val="-5"/>
        </w:rPr>
        <w:t>daí, </w:t>
      </w:r>
      <w:r>
        <w:rPr>
          <w:spacing w:val="-3"/>
        </w:rPr>
        <w:t>foram </w:t>
      </w:r>
      <w:r>
        <w:rPr/>
        <w:t>realizadas </w:t>
      </w:r>
      <w:r>
        <w:rPr>
          <w:spacing w:val="-3"/>
        </w:rPr>
        <w:t>“Conferências </w:t>
      </w:r>
      <w:r>
        <w:rPr/>
        <w:t>de educação e congressos”, </w:t>
      </w:r>
      <w:r>
        <w:rPr>
          <w:spacing w:val="-3"/>
        </w:rPr>
        <w:t>sendo </w:t>
      </w:r>
      <w:r>
        <w:rPr>
          <w:spacing w:val="-6"/>
        </w:rPr>
        <w:t>alguns </w:t>
      </w:r>
      <w:r>
        <w:rPr>
          <w:spacing w:val="-3"/>
        </w:rPr>
        <w:t>convocados </w:t>
      </w:r>
      <w:r>
        <w:rPr/>
        <w:t>pelo </w:t>
      </w:r>
      <w:r>
        <w:rPr>
          <w:spacing w:val="-5"/>
        </w:rPr>
        <w:t>governo </w:t>
      </w:r>
      <w:r>
        <w:rPr/>
        <w:t>e </w:t>
      </w:r>
      <w:r>
        <w:rPr>
          <w:spacing w:val="-5"/>
        </w:rPr>
        <w:t>outros </w:t>
      </w:r>
      <w:r>
        <w:rPr/>
        <w:t>por iniciativa da sociedade</w:t>
      </w:r>
      <w:r>
        <w:rPr>
          <w:spacing w:val="9"/>
        </w:rPr>
        <w:t> </w:t>
      </w:r>
      <w:r>
        <w:rPr>
          <w:spacing w:val="-3"/>
        </w:rPr>
        <w:t>civil.</w:t>
      </w:r>
    </w:p>
    <w:p>
      <w:pPr>
        <w:pStyle w:val="BodyText"/>
        <w:spacing w:line="362" w:lineRule="auto"/>
        <w:ind w:left="116" w:right="112" w:firstLine="706"/>
        <w:jc w:val="both"/>
      </w:pPr>
      <w:r>
        <w:rPr>
          <w:spacing w:val="-3"/>
        </w:rPr>
        <w:t>Segundo </w:t>
      </w:r>
      <w:r>
        <w:rPr>
          <w:spacing w:val="-8"/>
        </w:rPr>
        <w:t>Cunha </w:t>
      </w:r>
      <w:r>
        <w:rPr/>
        <w:t>(1981), em </w:t>
      </w:r>
      <w:r>
        <w:rPr>
          <w:spacing w:val="2"/>
        </w:rPr>
        <w:t>1911, </w:t>
      </w:r>
      <w:r>
        <w:rPr/>
        <w:t>ocorreu o </w:t>
      </w:r>
      <w:r>
        <w:rPr>
          <w:b/>
        </w:rPr>
        <w:t>I Congresso de Instrução Secundária</w:t>
      </w:r>
      <w:r>
        <w:rPr/>
        <w:t>, com o </w:t>
      </w:r>
      <w:r>
        <w:rPr>
          <w:spacing w:val="-3"/>
        </w:rPr>
        <w:t>objetivo  </w:t>
      </w:r>
      <w:r>
        <w:rPr/>
        <w:t>de </w:t>
      </w:r>
      <w:r>
        <w:rPr>
          <w:spacing w:val="-3"/>
        </w:rPr>
        <w:t>promover </w:t>
      </w:r>
      <w:r>
        <w:rPr/>
        <w:t>os meios de simplificar os </w:t>
      </w:r>
      <w:r>
        <w:rPr>
          <w:spacing w:val="-3"/>
        </w:rPr>
        <w:t>estudos  </w:t>
      </w:r>
      <w:r>
        <w:rPr/>
        <w:t>do  </w:t>
      </w:r>
      <w:r>
        <w:rPr>
          <w:spacing w:val="-4"/>
        </w:rPr>
        <w:t>curso </w:t>
      </w:r>
      <w:r>
        <w:rPr/>
        <w:t>secundário, </w:t>
      </w:r>
      <w:r>
        <w:rPr>
          <w:spacing w:val="-4"/>
        </w:rPr>
        <w:t>tendo </w:t>
      </w:r>
      <w:r>
        <w:rPr/>
        <w:t>em </w:t>
      </w:r>
      <w:r>
        <w:rPr>
          <w:spacing w:val="-4"/>
        </w:rPr>
        <w:t>vista </w:t>
      </w:r>
      <w:r>
        <w:rPr>
          <w:spacing w:val="-5"/>
        </w:rPr>
        <w:t>que </w:t>
      </w:r>
      <w:r>
        <w:rPr/>
        <w:t>o </w:t>
      </w:r>
      <w:r>
        <w:rPr>
          <w:spacing w:val="-5"/>
        </w:rPr>
        <w:t>governo </w:t>
      </w:r>
      <w:r>
        <w:rPr/>
        <w:t>federal </w:t>
      </w:r>
      <w:r>
        <w:rPr>
          <w:spacing w:val="-3"/>
        </w:rPr>
        <w:t>idealizava  </w:t>
      </w:r>
      <w:r>
        <w:rPr/>
        <w:t>a  </w:t>
      </w:r>
      <w:r>
        <w:rPr>
          <w:spacing w:val="-4"/>
        </w:rPr>
        <w:t>reforma  </w:t>
      </w:r>
      <w:r>
        <w:rPr/>
        <w:t>do </w:t>
      </w:r>
      <w:r>
        <w:rPr>
          <w:spacing w:val="-4"/>
        </w:rPr>
        <w:t>ensino </w:t>
      </w:r>
      <w:r>
        <w:rPr>
          <w:spacing w:val="-3"/>
        </w:rPr>
        <w:t>secundário </w:t>
      </w:r>
      <w:r>
        <w:rPr/>
        <w:t>e superior. A </w:t>
      </w:r>
      <w:r>
        <w:rPr>
          <w:spacing w:val="-3"/>
        </w:rPr>
        <w:t>convocação </w:t>
      </w:r>
      <w:r>
        <w:rPr/>
        <w:t>do Congresso partiu do estado de São </w:t>
      </w:r>
      <w:r>
        <w:rPr>
          <w:spacing w:val="-4"/>
        </w:rPr>
        <w:t>Paulo </w:t>
      </w:r>
      <w:r>
        <w:rPr/>
        <w:t>e foi </w:t>
      </w:r>
      <w:r>
        <w:rPr>
          <w:spacing w:val="-3"/>
        </w:rPr>
        <w:t>realizado  </w:t>
      </w:r>
      <w:r>
        <w:rPr>
          <w:spacing w:val="-7"/>
        </w:rPr>
        <w:t>no  </w:t>
      </w:r>
      <w:r>
        <w:rPr/>
        <w:t>mesmo  estado, </w:t>
      </w:r>
      <w:r>
        <w:rPr>
          <w:spacing w:val="-4"/>
        </w:rPr>
        <w:t>contando </w:t>
      </w:r>
      <w:r>
        <w:rPr/>
        <w:t>com a “participação de diretores de estabelecimentos de </w:t>
      </w:r>
      <w:r>
        <w:rPr>
          <w:spacing w:val="-3"/>
        </w:rPr>
        <w:t>ensino secundário </w:t>
      </w:r>
      <w:r>
        <w:rPr/>
        <w:t>e de delegados de todo o</w:t>
      </w:r>
      <w:r>
        <w:rPr>
          <w:spacing w:val="33"/>
        </w:rPr>
        <w:t> </w:t>
      </w:r>
      <w:r>
        <w:rPr>
          <w:spacing w:val="-4"/>
        </w:rPr>
        <w:t>País”.</w:t>
      </w:r>
    </w:p>
    <w:p>
      <w:pPr>
        <w:pStyle w:val="BodyText"/>
        <w:spacing w:line="364" w:lineRule="auto"/>
        <w:ind w:left="116" w:right="119" w:firstLine="706"/>
        <w:jc w:val="both"/>
      </w:pPr>
      <w:r>
        <w:rPr/>
        <w:t>Silva (2011, s/p) aponta algumas pessoas participantes dessa iniciativa da realização do I Congresso de Instrução:</w:t>
      </w:r>
    </w:p>
    <w:p>
      <w:pPr>
        <w:pStyle w:val="BodyText"/>
        <w:spacing w:before="11"/>
        <w:rPr>
          <w:sz w:val="35"/>
        </w:rPr>
      </w:pPr>
    </w:p>
    <w:p>
      <w:pPr>
        <w:spacing w:line="254" w:lineRule="auto" w:before="0"/>
        <w:ind w:left="2385" w:right="104" w:firstLine="0"/>
        <w:jc w:val="both"/>
        <w:rPr>
          <w:sz w:val="19"/>
        </w:rPr>
      </w:pPr>
      <w:r>
        <w:rPr>
          <w:w w:val="105"/>
          <w:sz w:val="19"/>
        </w:rPr>
        <w:t>O Primeiro Congresso de Instrução nasce da iniciativa de Eugenio Egas e seu </w:t>
      </w:r>
      <w:r>
        <w:rPr>
          <w:spacing w:val="-3"/>
          <w:w w:val="105"/>
          <w:sz w:val="19"/>
        </w:rPr>
        <w:t>colaborador </w:t>
      </w:r>
      <w:r>
        <w:rPr>
          <w:spacing w:val="-4"/>
          <w:w w:val="105"/>
          <w:sz w:val="19"/>
        </w:rPr>
        <w:t>Dr. </w:t>
      </w:r>
      <w:r>
        <w:rPr>
          <w:spacing w:val="-3"/>
          <w:w w:val="105"/>
          <w:sz w:val="19"/>
        </w:rPr>
        <w:t>Manoel </w:t>
      </w:r>
      <w:r>
        <w:rPr>
          <w:w w:val="105"/>
          <w:sz w:val="19"/>
        </w:rPr>
        <w:t>Elpidio Netto, sob a </w:t>
      </w:r>
      <w:r>
        <w:rPr>
          <w:spacing w:val="-5"/>
          <w:w w:val="105"/>
          <w:sz w:val="19"/>
        </w:rPr>
        <w:t>aprovação </w:t>
      </w:r>
      <w:r>
        <w:rPr>
          <w:w w:val="105"/>
          <w:sz w:val="19"/>
        </w:rPr>
        <w:t>do Ministro do </w:t>
      </w:r>
      <w:r>
        <w:rPr>
          <w:spacing w:val="-3"/>
          <w:w w:val="105"/>
          <w:sz w:val="19"/>
        </w:rPr>
        <w:t>Interior </w:t>
      </w:r>
      <w:r>
        <w:rPr>
          <w:spacing w:val="-7"/>
          <w:w w:val="105"/>
          <w:sz w:val="19"/>
        </w:rPr>
        <w:t>Rivadávia </w:t>
      </w:r>
      <w:r>
        <w:rPr>
          <w:w w:val="105"/>
          <w:sz w:val="19"/>
        </w:rPr>
        <w:t>da </w:t>
      </w:r>
      <w:r>
        <w:rPr>
          <w:spacing w:val="-4"/>
          <w:w w:val="105"/>
          <w:sz w:val="19"/>
        </w:rPr>
        <w:t>Cunha Correia, </w:t>
      </w:r>
      <w:r>
        <w:rPr>
          <w:w w:val="105"/>
          <w:sz w:val="19"/>
        </w:rPr>
        <w:t>O presidente do Estado de São Paulo,  </w:t>
      </w:r>
      <w:r>
        <w:rPr>
          <w:spacing w:val="-4"/>
          <w:w w:val="105"/>
          <w:sz w:val="19"/>
        </w:rPr>
        <w:t>Dr. </w:t>
      </w:r>
      <w:r>
        <w:rPr>
          <w:spacing w:val="-3"/>
          <w:w w:val="105"/>
          <w:sz w:val="19"/>
        </w:rPr>
        <w:t>Manoel </w:t>
      </w:r>
      <w:r>
        <w:rPr>
          <w:spacing w:val="-4"/>
          <w:w w:val="105"/>
          <w:sz w:val="19"/>
        </w:rPr>
        <w:t>Joaquim </w:t>
      </w:r>
      <w:r>
        <w:rPr>
          <w:w w:val="105"/>
          <w:sz w:val="19"/>
        </w:rPr>
        <w:t>de </w:t>
      </w:r>
      <w:r>
        <w:rPr>
          <w:spacing w:val="-3"/>
          <w:w w:val="105"/>
          <w:sz w:val="19"/>
        </w:rPr>
        <w:t>Albuquerque </w:t>
      </w:r>
      <w:r>
        <w:rPr>
          <w:w w:val="105"/>
          <w:sz w:val="19"/>
        </w:rPr>
        <w:t>Lins; o secretário do </w:t>
      </w:r>
      <w:r>
        <w:rPr>
          <w:spacing w:val="-3"/>
          <w:w w:val="105"/>
          <w:sz w:val="19"/>
        </w:rPr>
        <w:t>Interior </w:t>
      </w:r>
      <w:r>
        <w:rPr>
          <w:w w:val="105"/>
          <w:sz w:val="19"/>
        </w:rPr>
        <w:t>de São Paulo, </w:t>
      </w:r>
      <w:r>
        <w:rPr>
          <w:spacing w:val="-4"/>
          <w:w w:val="105"/>
          <w:sz w:val="19"/>
        </w:rPr>
        <w:t>Dr. </w:t>
      </w:r>
      <w:r>
        <w:rPr>
          <w:spacing w:val="-3"/>
          <w:w w:val="105"/>
          <w:sz w:val="19"/>
        </w:rPr>
        <w:t>Carlos </w:t>
      </w:r>
      <w:r>
        <w:rPr>
          <w:w w:val="105"/>
          <w:sz w:val="19"/>
        </w:rPr>
        <w:t>Pereira </w:t>
      </w:r>
      <w:r>
        <w:rPr>
          <w:spacing w:val="-3"/>
          <w:w w:val="105"/>
          <w:sz w:val="19"/>
        </w:rPr>
        <w:t>Guimarães  </w:t>
      </w:r>
      <w:r>
        <w:rPr>
          <w:w w:val="105"/>
          <w:sz w:val="19"/>
        </w:rPr>
        <w:t>e o Prefeito de São Paulo, </w:t>
      </w:r>
      <w:r>
        <w:rPr>
          <w:spacing w:val="-3"/>
          <w:w w:val="105"/>
          <w:sz w:val="19"/>
        </w:rPr>
        <w:t>Raimundo  </w:t>
      </w:r>
      <w:r>
        <w:rPr>
          <w:w w:val="105"/>
          <w:sz w:val="19"/>
        </w:rPr>
        <w:t>da </w:t>
      </w:r>
      <w:r>
        <w:rPr>
          <w:spacing w:val="-4"/>
          <w:w w:val="105"/>
          <w:sz w:val="19"/>
        </w:rPr>
        <w:t>Silva</w:t>
      </w:r>
      <w:r>
        <w:rPr>
          <w:spacing w:val="3"/>
          <w:w w:val="105"/>
          <w:sz w:val="19"/>
        </w:rPr>
        <w:t> </w:t>
      </w:r>
      <w:r>
        <w:rPr>
          <w:spacing w:val="-3"/>
          <w:w w:val="105"/>
          <w:sz w:val="19"/>
        </w:rPr>
        <w:t>Duprat.</w:t>
      </w:r>
    </w:p>
    <w:p>
      <w:pPr>
        <w:pStyle w:val="BodyText"/>
        <w:rPr>
          <w:sz w:val="22"/>
        </w:rPr>
      </w:pPr>
    </w:p>
    <w:p>
      <w:pPr>
        <w:pStyle w:val="BodyText"/>
        <w:spacing w:line="352" w:lineRule="auto" w:before="159"/>
        <w:ind w:left="116" w:right="123" w:firstLine="706"/>
        <w:jc w:val="both"/>
      </w:pPr>
      <w:r>
        <w:rPr/>
        <w:t>Seu objetivo seria “discutir o recente projeto de reforma publicado em 5 de novembro de 1910 no Diário Oficial, o qual tratava de assuntos referentes ao ensino secundário e os </w:t>
      </w:r>
      <w:r>
        <w:rPr>
          <w:b/>
        </w:rPr>
        <w:t>rumos da educação brasileira</w:t>
      </w:r>
      <w:r>
        <w:rPr/>
        <w:t>” (SILVA, 2011, s/p) (grifos nossos).</w:t>
      </w:r>
    </w:p>
    <w:p>
      <w:pPr>
        <w:spacing w:line="364" w:lineRule="auto" w:before="18"/>
        <w:ind w:left="116" w:right="106" w:firstLine="706"/>
        <w:jc w:val="both"/>
        <w:rPr>
          <w:sz w:val="24"/>
        </w:rPr>
      </w:pPr>
      <w:r>
        <w:rPr>
          <w:spacing w:val="2"/>
          <w:sz w:val="24"/>
        </w:rPr>
        <w:t>Veiga </w:t>
      </w:r>
      <w:r>
        <w:rPr>
          <w:sz w:val="24"/>
        </w:rPr>
        <w:t>(2007, p. 146) cita o “</w:t>
      </w:r>
      <w:r>
        <w:rPr>
          <w:b/>
          <w:sz w:val="24"/>
        </w:rPr>
        <w:t>II Congresso Brasileiro de Instrução </w:t>
      </w:r>
      <w:r>
        <w:rPr>
          <w:b/>
          <w:spacing w:val="-3"/>
          <w:sz w:val="24"/>
        </w:rPr>
        <w:t>Primária </w:t>
      </w:r>
      <w:r>
        <w:rPr>
          <w:b/>
          <w:sz w:val="24"/>
        </w:rPr>
        <w:t>e Secundária</w:t>
      </w:r>
      <w:r>
        <w:rPr>
          <w:sz w:val="24"/>
        </w:rPr>
        <w:t>, ocorrido em Belo </w:t>
      </w:r>
      <w:r>
        <w:rPr>
          <w:spacing w:val="-5"/>
          <w:sz w:val="24"/>
        </w:rPr>
        <w:t>Horizonte </w:t>
      </w:r>
      <w:r>
        <w:rPr>
          <w:spacing w:val="-7"/>
          <w:sz w:val="24"/>
        </w:rPr>
        <w:t>no </w:t>
      </w:r>
      <w:r>
        <w:rPr>
          <w:spacing w:val="-5"/>
          <w:sz w:val="24"/>
        </w:rPr>
        <w:t>ano </w:t>
      </w:r>
      <w:r>
        <w:rPr>
          <w:sz w:val="24"/>
        </w:rPr>
        <w:t>de 1912”  (grifos  nossos),  para </w:t>
      </w:r>
      <w:r>
        <w:rPr>
          <w:spacing w:val="-3"/>
          <w:sz w:val="24"/>
        </w:rPr>
        <w:t>quem  </w:t>
      </w:r>
      <w:r>
        <w:rPr>
          <w:sz w:val="24"/>
        </w:rPr>
        <w:t>foi  </w:t>
      </w:r>
      <w:r>
        <w:rPr>
          <w:spacing w:val="-7"/>
          <w:sz w:val="24"/>
        </w:rPr>
        <w:t>um </w:t>
      </w:r>
      <w:r>
        <w:rPr>
          <w:spacing w:val="-6"/>
          <w:sz w:val="24"/>
        </w:rPr>
        <w:t>evento </w:t>
      </w:r>
      <w:r>
        <w:rPr>
          <w:spacing w:val="-3"/>
          <w:sz w:val="24"/>
        </w:rPr>
        <w:t>nacional </w:t>
      </w:r>
      <w:r>
        <w:rPr>
          <w:sz w:val="24"/>
        </w:rPr>
        <w:t>“como expressão das </w:t>
      </w:r>
      <w:r>
        <w:rPr>
          <w:spacing w:val="-3"/>
          <w:sz w:val="24"/>
        </w:rPr>
        <w:t>tensões </w:t>
      </w:r>
      <w:r>
        <w:rPr>
          <w:spacing w:val="-6"/>
          <w:sz w:val="24"/>
        </w:rPr>
        <w:t>entre </w:t>
      </w:r>
      <w:r>
        <w:rPr>
          <w:spacing w:val="-4"/>
          <w:sz w:val="24"/>
        </w:rPr>
        <w:t>política </w:t>
      </w:r>
      <w:r>
        <w:rPr>
          <w:spacing w:val="-3"/>
          <w:sz w:val="24"/>
        </w:rPr>
        <w:t>estadual  </w:t>
      </w:r>
      <w:r>
        <w:rPr>
          <w:spacing w:val="58"/>
          <w:sz w:val="24"/>
        </w:rPr>
        <w:t> </w:t>
      </w:r>
      <w:r>
        <w:rPr>
          <w:sz w:val="24"/>
        </w:rPr>
        <w:t>e</w:t>
      </w:r>
    </w:p>
    <w:p>
      <w:pPr>
        <w:spacing w:after="0" w:line="364" w:lineRule="auto"/>
        <w:jc w:val="both"/>
        <w:rPr>
          <w:sz w:val="24"/>
        </w:rPr>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ind w:left="116"/>
      </w:pPr>
      <w:r>
        <w:rPr/>
        <w:t>política nacional”.</w:t>
      </w:r>
    </w:p>
    <w:p>
      <w:pPr>
        <w:pStyle w:val="BodyText"/>
        <w:spacing w:line="360" w:lineRule="auto" w:before="143"/>
        <w:ind w:left="116" w:right="136" w:firstLine="706"/>
        <w:jc w:val="both"/>
      </w:pPr>
      <w:r>
        <w:rPr/>
        <w:t>A mesma </w:t>
      </w:r>
      <w:r>
        <w:rPr>
          <w:spacing w:val="-5"/>
        </w:rPr>
        <w:t>autora </w:t>
      </w:r>
      <w:r>
        <w:rPr>
          <w:spacing w:val="-3"/>
        </w:rPr>
        <w:t>aponta </w:t>
      </w:r>
      <w:r>
        <w:rPr>
          <w:spacing w:val="-4"/>
        </w:rPr>
        <w:t>algumas </w:t>
      </w:r>
      <w:r>
        <w:rPr>
          <w:spacing w:val="-3"/>
        </w:rPr>
        <w:t>questões </w:t>
      </w:r>
      <w:r>
        <w:rPr>
          <w:spacing w:val="-5"/>
        </w:rPr>
        <w:t>que </w:t>
      </w:r>
      <w:r>
        <w:rPr>
          <w:spacing w:val="-4"/>
        </w:rPr>
        <w:t>nortearam </w:t>
      </w:r>
      <w:r>
        <w:rPr/>
        <w:t>as  discussões  </w:t>
      </w:r>
      <w:r>
        <w:rPr>
          <w:spacing w:val="-3"/>
        </w:rPr>
        <w:t>nesse </w:t>
      </w:r>
      <w:r>
        <w:rPr/>
        <w:t>Congresso, as quais, pela primeira </w:t>
      </w:r>
      <w:r>
        <w:rPr>
          <w:spacing w:val="-5"/>
        </w:rPr>
        <w:t>vez </w:t>
      </w:r>
      <w:r>
        <w:rPr/>
        <w:t>de </w:t>
      </w:r>
      <w:r>
        <w:rPr>
          <w:spacing w:val="-4"/>
        </w:rPr>
        <w:t>forma </w:t>
      </w:r>
      <w:r>
        <w:rPr>
          <w:spacing w:val="-5"/>
        </w:rPr>
        <w:t>explícita,  </w:t>
      </w:r>
      <w:r>
        <w:rPr>
          <w:spacing w:val="-4"/>
        </w:rPr>
        <w:t>atentam  </w:t>
      </w:r>
      <w:r>
        <w:rPr/>
        <w:t>para  o </w:t>
      </w:r>
      <w:r>
        <w:rPr>
          <w:spacing w:val="-6"/>
        </w:rPr>
        <w:t>lento </w:t>
      </w:r>
      <w:r>
        <w:rPr/>
        <w:t>processo de elaboração de </w:t>
      </w:r>
      <w:r>
        <w:rPr>
          <w:spacing w:val="-7"/>
        </w:rPr>
        <w:t>um </w:t>
      </w:r>
      <w:r>
        <w:rPr>
          <w:spacing w:val="-5"/>
        </w:rPr>
        <w:t>plano </w:t>
      </w:r>
      <w:r>
        <w:rPr/>
        <w:t>de educação </w:t>
      </w:r>
      <w:r>
        <w:rPr>
          <w:spacing w:val="-3"/>
        </w:rPr>
        <w:t>nacional </w:t>
      </w:r>
      <w:r>
        <w:rPr/>
        <w:t>devido à </w:t>
      </w:r>
      <w:r>
        <w:rPr>
          <w:spacing w:val="-3"/>
        </w:rPr>
        <w:t>característica </w:t>
      </w:r>
      <w:r>
        <w:rPr/>
        <w:t>federalista das ações educacionais e das  distinções  </w:t>
      </w:r>
      <w:r>
        <w:rPr>
          <w:spacing w:val="-6"/>
        </w:rPr>
        <w:t>entre  </w:t>
      </w:r>
      <w:r>
        <w:rPr/>
        <w:t>a </w:t>
      </w:r>
      <w:r>
        <w:rPr>
          <w:spacing w:val="-4"/>
        </w:rPr>
        <w:t>construção</w:t>
      </w:r>
      <w:r>
        <w:rPr>
          <w:spacing w:val="58"/>
        </w:rPr>
        <w:t> </w:t>
      </w:r>
      <w:r>
        <w:rPr/>
        <w:t>de </w:t>
      </w:r>
      <w:r>
        <w:rPr>
          <w:spacing w:val="-3"/>
        </w:rPr>
        <w:t>projetos republicanos </w:t>
      </w:r>
      <w:r>
        <w:rPr/>
        <w:t>estaduais e de </w:t>
      </w:r>
      <w:r>
        <w:rPr>
          <w:spacing w:val="-7"/>
        </w:rPr>
        <w:t>um </w:t>
      </w:r>
      <w:r>
        <w:rPr>
          <w:spacing w:val="-3"/>
        </w:rPr>
        <w:t>projeto  nacional  </w:t>
      </w:r>
      <w:r>
        <w:rPr/>
        <w:t>da educação:</w:t>
      </w:r>
    </w:p>
    <w:p>
      <w:pPr>
        <w:pStyle w:val="BodyText"/>
        <w:spacing w:before="2"/>
        <w:rPr>
          <w:sz w:val="36"/>
        </w:rPr>
      </w:pPr>
    </w:p>
    <w:p>
      <w:pPr>
        <w:spacing w:line="254" w:lineRule="auto" w:before="0"/>
        <w:ind w:left="2385" w:right="127" w:firstLine="0"/>
        <w:jc w:val="both"/>
        <w:rPr>
          <w:sz w:val="19"/>
        </w:rPr>
      </w:pPr>
      <w:r>
        <w:rPr>
          <w:w w:val="105"/>
          <w:sz w:val="19"/>
        </w:rPr>
        <w:t>Uma </w:t>
      </w:r>
      <w:r>
        <w:rPr>
          <w:spacing w:val="-3"/>
          <w:w w:val="105"/>
          <w:sz w:val="19"/>
        </w:rPr>
        <w:t>delas refere-se </w:t>
      </w:r>
      <w:r>
        <w:rPr>
          <w:w w:val="105"/>
          <w:sz w:val="19"/>
        </w:rPr>
        <w:t>à característica federalista </w:t>
      </w:r>
      <w:r>
        <w:rPr>
          <w:spacing w:val="-3"/>
          <w:w w:val="105"/>
          <w:sz w:val="19"/>
        </w:rPr>
        <w:t>das </w:t>
      </w:r>
      <w:r>
        <w:rPr>
          <w:w w:val="105"/>
          <w:sz w:val="19"/>
        </w:rPr>
        <w:t>ações educacionais e, </w:t>
      </w:r>
      <w:r>
        <w:rPr>
          <w:spacing w:val="-3"/>
          <w:w w:val="105"/>
          <w:sz w:val="19"/>
        </w:rPr>
        <w:t>por </w:t>
      </w:r>
      <w:r>
        <w:rPr>
          <w:spacing w:val="2"/>
          <w:w w:val="105"/>
          <w:sz w:val="19"/>
        </w:rPr>
        <w:t>isso, </w:t>
      </w:r>
      <w:r>
        <w:rPr>
          <w:w w:val="105"/>
          <w:sz w:val="19"/>
        </w:rPr>
        <w:t>a presença do lento processo </w:t>
      </w:r>
      <w:r>
        <w:rPr>
          <w:spacing w:val="3"/>
          <w:w w:val="105"/>
          <w:sz w:val="19"/>
        </w:rPr>
        <w:t>de </w:t>
      </w:r>
      <w:r>
        <w:rPr>
          <w:spacing w:val="-3"/>
          <w:w w:val="105"/>
          <w:sz w:val="19"/>
        </w:rPr>
        <w:t>elaboração </w:t>
      </w:r>
      <w:r>
        <w:rPr>
          <w:w w:val="105"/>
          <w:sz w:val="19"/>
        </w:rPr>
        <w:t>de um </w:t>
      </w:r>
      <w:r>
        <w:rPr>
          <w:spacing w:val="-3"/>
          <w:w w:val="105"/>
          <w:sz w:val="19"/>
        </w:rPr>
        <w:t>plano </w:t>
      </w:r>
      <w:r>
        <w:rPr>
          <w:w w:val="105"/>
          <w:sz w:val="19"/>
        </w:rPr>
        <w:t>de educação nacional. Outra trata </w:t>
      </w:r>
      <w:r>
        <w:rPr>
          <w:spacing w:val="-3"/>
          <w:w w:val="105"/>
          <w:sz w:val="19"/>
        </w:rPr>
        <w:t>das </w:t>
      </w:r>
      <w:r>
        <w:rPr>
          <w:w w:val="105"/>
          <w:sz w:val="19"/>
        </w:rPr>
        <w:t>diferenciações entre a </w:t>
      </w:r>
      <w:r>
        <w:rPr>
          <w:spacing w:val="-3"/>
          <w:w w:val="105"/>
          <w:sz w:val="19"/>
        </w:rPr>
        <w:t>elaboração </w:t>
      </w:r>
      <w:r>
        <w:rPr>
          <w:w w:val="105"/>
          <w:sz w:val="19"/>
        </w:rPr>
        <w:t>de projetos </w:t>
      </w:r>
      <w:r>
        <w:rPr>
          <w:spacing w:val="-2"/>
          <w:w w:val="105"/>
          <w:sz w:val="19"/>
        </w:rPr>
        <w:t>republicanos </w:t>
      </w:r>
      <w:r>
        <w:rPr>
          <w:w w:val="105"/>
          <w:sz w:val="19"/>
        </w:rPr>
        <w:t>estaduais e de um projeto nacional de educação, questão </w:t>
      </w:r>
      <w:r>
        <w:rPr>
          <w:spacing w:val="-3"/>
          <w:w w:val="105"/>
          <w:sz w:val="19"/>
        </w:rPr>
        <w:t>nem </w:t>
      </w:r>
      <w:r>
        <w:rPr>
          <w:w w:val="105"/>
          <w:sz w:val="19"/>
        </w:rPr>
        <w:t>sempre </w:t>
      </w:r>
      <w:r>
        <w:rPr>
          <w:spacing w:val="-3"/>
          <w:w w:val="105"/>
          <w:sz w:val="19"/>
        </w:rPr>
        <w:t>pontuada </w:t>
      </w:r>
      <w:r>
        <w:rPr>
          <w:w w:val="105"/>
          <w:sz w:val="19"/>
        </w:rPr>
        <w:t>na história da educação brasileira. Discutem-se </w:t>
      </w:r>
      <w:r>
        <w:rPr>
          <w:spacing w:val="-3"/>
          <w:w w:val="105"/>
          <w:sz w:val="19"/>
        </w:rPr>
        <w:t>ainda </w:t>
      </w:r>
      <w:r>
        <w:rPr>
          <w:w w:val="105"/>
          <w:sz w:val="19"/>
        </w:rPr>
        <w:t>as dificuldades de </w:t>
      </w:r>
      <w:r>
        <w:rPr>
          <w:spacing w:val="3"/>
          <w:w w:val="105"/>
          <w:sz w:val="19"/>
        </w:rPr>
        <w:t>se </w:t>
      </w:r>
      <w:r>
        <w:rPr>
          <w:w w:val="105"/>
          <w:sz w:val="19"/>
        </w:rPr>
        <w:t>identificar o </w:t>
      </w:r>
      <w:r>
        <w:rPr>
          <w:spacing w:val="-3"/>
          <w:w w:val="105"/>
          <w:sz w:val="19"/>
        </w:rPr>
        <w:t>que poderia </w:t>
      </w:r>
      <w:r>
        <w:rPr>
          <w:w w:val="105"/>
          <w:sz w:val="19"/>
        </w:rPr>
        <w:t>ser considerado essencialmente republicano </w:t>
      </w:r>
      <w:r>
        <w:rPr>
          <w:spacing w:val="-3"/>
          <w:w w:val="105"/>
          <w:sz w:val="19"/>
        </w:rPr>
        <w:t>nos debates </w:t>
      </w:r>
      <w:r>
        <w:rPr>
          <w:w w:val="105"/>
          <w:sz w:val="19"/>
        </w:rPr>
        <w:t>educacionais do </w:t>
      </w:r>
      <w:r>
        <w:rPr>
          <w:spacing w:val="-5"/>
          <w:w w:val="105"/>
          <w:sz w:val="19"/>
        </w:rPr>
        <w:t>período </w:t>
      </w:r>
      <w:r>
        <w:rPr>
          <w:w w:val="105"/>
          <w:sz w:val="19"/>
        </w:rPr>
        <w:t>em distinção </w:t>
      </w:r>
      <w:r>
        <w:rPr>
          <w:spacing w:val="-3"/>
          <w:w w:val="105"/>
          <w:sz w:val="19"/>
        </w:rPr>
        <w:t>das </w:t>
      </w:r>
      <w:r>
        <w:rPr>
          <w:w w:val="105"/>
          <w:sz w:val="19"/>
        </w:rPr>
        <w:t>discussões educacionais </w:t>
      </w:r>
      <w:r>
        <w:rPr>
          <w:spacing w:val="-3"/>
          <w:w w:val="105"/>
          <w:sz w:val="19"/>
        </w:rPr>
        <w:t>dos </w:t>
      </w:r>
      <w:r>
        <w:rPr>
          <w:w w:val="105"/>
          <w:sz w:val="19"/>
        </w:rPr>
        <w:t>tempos imperiais (VEIGA, </w:t>
      </w:r>
      <w:r>
        <w:rPr>
          <w:spacing w:val="-4"/>
          <w:w w:val="105"/>
          <w:sz w:val="19"/>
        </w:rPr>
        <w:t>2007, </w:t>
      </w:r>
      <w:r>
        <w:rPr>
          <w:w w:val="105"/>
          <w:sz w:val="19"/>
        </w:rPr>
        <w:t>p.</w:t>
      </w:r>
      <w:r>
        <w:rPr>
          <w:spacing w:val="24"/>
          <w:w w:val="105"/>
          <w:sz w:val="19"/>
        </w:rPr>
        <w:t> </w:t>
      </w:r>
      <w:r>
        <w:rPr>
          <w:spacing w:val="-4"/>
          <w:w w:val="105"/>
          <w:sz w:val="19"/>
        </w:rPr>
        <w:t>46).</w:t>
      </w:r>
    </w:p>
    <w:p>
      <w:pPr>
        <w:pStyle w:val="BodyText"/>
        <w:rPr>
          <w:sz w:val="22"/>
        </w:rPr>
      </w:pPr>
    </w:p>
    <w:p>
      <w:pPr>
        <w:pStyle w:val="BodyText"/>
        <w:spacing w:line="362" w:lineRule="auto" w:before="144"/>
        <w:ind w:left="116" w:right="126" w:firstLine="706"/>
        <w:jc w:val="both"/>
      </w:pPr>
      <w:r>
        <w:rPr/>
        <w:t>Apenas no </w:t>
      </w:r>
      <w:r>
        <w:rPr>
          <w:b/>
        </w:rPr>
        <w:t>II Congresso Brasileiro de Instrução Primária e Secundária </w:t>
      </w:r>
      <w:r>
        <w:rPr/>
        <w:t>havia a discussão que mostrou as ações educacionais. Tais tinham características federalistas e, por isso, havia a presença de um lento processo para a elaboração de um plano de educação  nacional.  Porém  não  abordam diretamente  o planejamento da educação.</w:t>
      </w:r>
    </w:p>
    <w:p>
      <w:pPr>
        <w:pStyle w:val="BodyText"/>
        <w:spacing w:before="7"/>
        <w:ind w:left="823"/>
      </w:pPr>
      <w:r>
        <w:rPr/>
        <w:t>Cunha  (1981, p.13) destaca:</w:t>
      </w:r>
    </w:p>
    <w:p>
      <w:pPr>
        <w:pStyle w:val="BodyText"/>
        <w:rPr>
          <w:sz w:val="26"/>
        </w:rPr>
      </w:pPr>
    </w:p>
    <w:p>
      <w:pPr>
        <w:pStyle w:val="BodyText"/>
        <w:spacing w:before="10"/>
        <w:rPr>
          <w:sz w:val="21"/>
        </w:rPr>
      </w:pPr>
    </w:p>
    <w:p>
      <w:pPr>
        <w:spacing w:line="252" w:lineRule="auto" w:before="0"/>
        <w:ind w:left="2385" w:right="124" w:firstLine="60"/>
        <w:jc w:val="both"/>
        <w:rPr>
          <w:sz w:val="19"/>
        </w:rPr>
      </w:pPr>
      <w:r>
        <w:rPr>
          <w:w w:val="105"/>
          <w:sz w:val="19"/>
        </w:rPr>
        <w:t>A </w:t>
      </w:r>
      <w:r>
        <w:rPr>
          <w:spacing w:val="2"/>
          <w:w w:val="105"/>
          <w:sz w:val="19"/>
        </w:rPr>
        <w:t>Associação </w:t>
      </w:r>
      <w:r>
        <w:rPr>
          <w:w w:val="105"/>
          <w:sz w:val="19"/>
        </w:rPr>
        <w:t>Brasileira de Educação (ABE), criada em 16 de Outubro de </w:t>
      </w:r>
      <w:r>
        <w:rPr>
          <w:spacing w:val="-4"/>
          <w:w w:val="105"/>
          <w:sz w:val="19"/>
        </w:rPr>
        <w:t>1924, </w:t>
      </w:r>
      <w:r>
        <w:rPr>
          <w:spacing w:val="-3"/>
          <w:w w:val="105"/>
          <w:sz w:val="19"/>
        </w:rPr>
        <w:t>por </w:t>
      </w:r>
      <w:r>
        <w:rPr>
          <w:w w:val="105"/>
          <w:sz w:val="19"/>
        </w:rPr>
        <w:t>iniciativa de Heitor Lira da </w:t>
      </w:r>
      <w:r>
        <w:rPr>
          <w:spacing w:val="-4"/>
          <w:w w:val="105"/>
          <w:sz w:val="19"/>
        </w:rPr>
        <w:t>Silva, </w:t>
      </w:r>
      <w:r>
        <w:rPr>
          <w:spacing w:val="-7"/>
          <w:w w:val="105"/>
          <w:sz w:val="19"/>
        </w:rPr>
        <w:t>veio </w:t>
      </w:r>
      <w:r>
        <w:rPr>
          <w:w w:val="105"/>
          <w:sz w:val="19"/>
        </w:rPr>
        <w:t>a ocupar posição  de</w:t>
      </w:r>
      <w:r>
        <w:rPr>
          <w:spacing w:val="55"/>
          <w:w w:val="105"/>
          <w:sz w:val="19"/>
        </w:rPr>
        <w:t> </w:t>
      </w:r>
      <w:r>
        <w:rPr>
          <w:w w:val="105"/>
          <w:sz w:val="19"/>
        </w:rPr>
        <w:t>destaque no direcionamento </w:t>
      </w:r>
      <w:r>
        <w:rPr>
          <w:spacing w:val="-3"/>
          <w:w w:val="105"/>
          <w:sz w:val="19"/>
        </w:rPr>
        <w:t>das </w:t>
      </w:r>
      <w:r>
        <w:rPr>
          <w:w w:val="105"/>
          <w:sz w:val="19"/>
        </w:rPr>
        <w:t>mudanças no </w:t>
      </w:r>
      <w:r>
        <w:rPr>
          <w:spacing w:val="-3"/>
          <w:w w:val="105"/>
          <w:sz w:val="19"/>
        </w:rPr>
        <w:t>aparelho </w:t>
      </w:r>
      <w:r>
        <w:rPr>
          <w:w w:val="105"/>
          <w:sz w:val="19"/>
        </w:rPr>
        <w:t>escolar da segunda metade da década de </w:t>
      </w:r>
      <w:r>
        <w:rPr>
          <w:spacing w:val="-3"/>
          <w:w w:val="105"/>
          <w:sz w:val="19"/>
        </w:rPr>
        <w:t>1920 </w:t>
      </w:r>
      <w:r>
        <w:rPr>
          <w:w w:val="105"/>
          <w:sz w:val="19"/>
        </w:rPr>
        <w:t>e principalmente, na primeira década seguinte.</w:t>
      </w:r>
      <w:r>
        <w:rPr>
          <w:spacing w:val="55"/>
          <w:w w:val="105"/>
          <w:sz w:val="19"/>
        </w:rPr>
        <w:t> </w:t>
      </w:r>
      <w:r>
        <w:rPr>
          <w:w w:val="105"/>
          <w:sz w:val="19"/>
        </w:rPr>
        <w:t>A </w:t>
      </w:r>
      <w:r>
        <w:rPr>
          <w:spacing w:val="2"/>
          <w:w w:val="105"/>
          <w:sz w:val="19"/>
        </w:rPr>
        <w:t>ABE </w:t>
      </w:r>
      <w:r>
        <w:rPr>
          <w:spacing w:val="3"/>
          <w:w w:val="105"/>
          <w:sz w:val="19"/>
        </w:rPr>
        <w:t>se </w:t>
      </w:r>
      <w:r>
        <w:rPr>
          <w:w w:val="105"/>
          <w:sz w:val="19"/>
        </w:rPr>
        <w:t>constituiu como sociedade </w:t>
      </w:r>
      <w:r>
        <w:rPr>
          <w:spacing w:val="-3"/>
          <w:w w:val="105"/>
          <w:sz w:val="19"/>
        </w:rPr>
        <w:t>civil, </w:t>
      </w:r>
      <w:r>
        <w:rPr>
          <w:w w:val="105"/>
          <w:sz w:val="19"/>
        </w:rPr>
        <w:t>de adesão </w:t>
      </w:r>
      <w:r>
        <w:rPr>
          <w:spacing w:val="-4"/>
          <w:w w:val="105"/>
          <w:sz w:val="19"/>
        </w:rPr>
        <w:t>voluntária, </w:t>
      </w:r>
      <w:r>
        <w:rPr>
          <w:spacing w:val="-3"/>
          <w:w w:val="105"/>
          <w:sz w:val="19"/>
        </w:rPr>
        <w:t>que reunia professores </w:t>
      </w:r>
      <w:r>
        <w:rPr>
          <w:w w:val="105"/>
          <w:sz w:val="19"/>
        </w:rPr>
        <w:t>e demais interessados em educação, fossem jornalistas, políticos, escritores ou funcionários do </w:t>
      </w:r>
      <w:r>
        <w:rPr>
          <w:spacing w:val="-6"/>
          <w:w w:val="105"/>
          <w:sz w:val="19"/>
        </w:rPr>
        <w:t>governo, </w:t>
      </w:r>
      <w:r>
        <w:rPr>
          <w:w w:val="105"/>
          <w:sz w:val="19"/>
        </w:rPr>
        <w:t>a atuação da entidade </w:t>
      </w:r>
      <w:r>
        <w:rPr>
          <w:spacing w:val="2"/>
          <w:w w:val="105"/>
          <w:sz w:val="19"/>
        </w:rPr>
        <w:t>consistia </w:t>
      </w:r>
      <w:r>
        <w:rPr>
          <w:w w:val="105"/>
          <w:sz w:val="19"/>
        </w:rPr>
        <w:t>em reuniões, </w:t>
      </w:r>
      <w:r>
        <w:rPr>
          <w:spacing w:val="-3"/>
          <w:w w:val="105"/>
          <w:sz w:val="19"/>
        </w:rPr>
        <w:t>onde </w:t>
      </w:r>
      <w:r>
        <w:rPr>
          <w:w w:val="105"/>
          <w:sz w:val="19"/>
        </w:rPr>
        <w:t>discutiam temas de educação, em cursos, publicações, pesquisa e, principalmente, Conferências/Congressos  Nacionais de</w:t>
      </w:r>
      <w:r>
        <w:rPr>
          <w:spacing w:val="-24"/>
          <w:w w:val="105"/>
          <w:sz w:val="19"/>
        </w:rPr>
        <w:t> </w:t>
      </w:r>
      <w:r>
        <w:rPr>
          <w:w w:val="105"/>
          <w:sz w:val="19"/>
        </w:rPr>
        <w:t>Educação.</w:t>
      </w:r>
    </w:p>
    <w:p>
      <w:pPr>
        <w:pStyle w:val="BodyText"/>
        <w:rPr>
          <w:sz w:val="22"/>
        </w:rPr>
      </w:pPr>
    </w:p>
    <w:p>
      <w:pPr>
        <w:pStyle w:val="BodyText"/>
        <w:spacing w:line="360" w:lineRule="auto" w:before="161"/>
        <w:ind w:left="116" w:right="127" w:firstLine="706"/>
        <w:jc w:val="both"/>
      </w:pPr>
      <w:r>
        <w:rPr/>
        <w:t>A ABE tinha como um dos seus objetivos promover diversas Conferências e Congressos Nacionais de Educação com educadores de todo o País para debater questões educacionais.</w:t>
      </w:r>
    </w:p>
    <w:p>
      <w:pPr>
        <w:pStyle w:val="BodyText"/>
        <w:spacing w:line="352" w:lineRule="auto" w:before="10"/>
        <w:ind w:left="116" w:right="117" w:firstLine="706"/>
        <w:jc w:val="both"/>
        <w:rPr>
          <w:b/>
        </w:rPr>
      </w:pPr>
      <w:r>
        <w:rPr>
          <w:spacing w:val="-5"/>
        </w:rPr>
        <w:t>Na </w:t>
      </w:r>
      <w:r>
        <w:rPr/>
        <w:t>década de 1920, </w:t>
      </w:r>
      <w:r>
        <w:rPr>
          <w:spacing w:val="-7"/>
        </w:rPr>
        <w:t>no </w:t>
      </w:r>
      <w:r>
        <w:rPr/>
        <w:t>Brasil, existiram </w:t>
      </w:r>
      <w:r>
        <w:rPr>
          <w:spacing w:val="-4"/>
        </w:rPr>
        <w:t>momentos </w:t>
      </w:r>
      <w:r>
        <w:rPr>
          <w:spacing w:val="-3"/>
        </w:rPr>
        <w:t>importantes, </w:t>
      </w:r>
      <w:r>
        <w:rPr>
          <w:spacing w:val="-6"/>
        </w:rPr>
        <w:t>tanto </w:t>
      </w:r>
      <w:r>
        <w:rPr>
          <w:spacing w:val="-7"/>
        </w:rPr>
        <w:t>no  </w:t>
      </w:r>
      <w:r>
        <w:rPr/>
        <w:t>campo da </w:t>
      </w:r>
      <w:r>
        <w:rPr>
          <w:spacing w:val="-3"/>
        </w:rPr>
        <w:t>Arte </w:t>
      </w:r>
      <w:r>
        <w:rPr/>
        <w:t>e Educação, como a </w:t>
      </w:r>
      <w:r>
        <w:rPr>
          <w:spacing w:val="-3"/>
        </w:rPr>
        <w:t>realização </w:t>
      </w:r>
      <w:r>
        <w:rPr/>
        <w:t>da </w:t>
      </w:r>
      <w:r>
        <w:rPr>
          <w:spacing w:val="-3"/>
        </w:rPr>
        <w:t>Semana </w:t>
      </w:r>
      <w:r>
        <w:rPr/>
        <w:t>da </w:t>
      </w:r>
      <w:r>
        <w:rPr>
          <w:spacing w:val="-3"/>
        </w:rPr>
        <w:t>Arte  Moderna,  </w:t>
      </w:r>
      <w:r>
        <w:rPr/>
        <w:t>ocorrida   em   1922,   e   a   mobilização   dos   educadores  para  a  </w:t>
      </w:r>
      <w:r>
        <w:rPr>
          <w:spacing w:val="-3"/>
        </w:rPr>
        <w:t>realização   </w:t>
      </w:r>
      <w:r>
        <w:rPr/>
        <w:t>da</w:t>
      </w:r>
      <w:r>
        <w:rPr>
          <w:spacing w:val="19"/>
        </w:rPr>
        <w:t> </w:t>
      </w:r>
      <w:r>
        <w:rPr>
          <w:b/>
        </w:rPr>
        <w:t>I</w:t>
      </w:r>
    </w:p>
    <w:p>
      <w:pPr>
        <w:spacing w:after="0" w:line="352" w:lineRule="auto"/>
        <w:jc w:val="both"/>
        <w:sectPr>
          <w:pgSz w:w="11910" w:h="16850"/>
          <w:pgMar w:header="714" w:footer="0" w:top="980" w:bottom="280" w:left="1580" w:right="1000"/>
        </w:sectPr>
      </w:pPr>
    </w:p>
    <w:p>
      <w:pPr>
        <w:pStyle w:val="BodyText"/>
        <w:rPr>
          <w:b/>
          <w:sz w:val="20"/>
        </w:rPr>
      </w:pPr>
    </w:p>
    <w:p>
      <w:pPr>
        <w:pStyle w:val="BodyText"/>
        <w:rPr>
          <w:b/>
          <w:sz w:val="20"/>
        </w:rPr>
      </w:pPr>
    </w:p>
    <w:p>
      <w:pPr>
        <w:pStyle w:val="BodyText"/>
        <w:spacing w:before="9"/>
        <w:rPr>
          <w:b/>
          <w:sz w:val="20"/>
        </w:rPr>
      </w:pPr>
    </w:p>
    <w:p>
      <w:pPr>
        <w:spacing w:line="364" w:lineRule="auto" w:before="0"/>
        <w:ind w:left="116" w:right="176" w:firstLine="0"/>
        <w:jc w:val="left"/>
        <w:rPr>
          <w:sz w:val="24"/>
        </w:rPr>
      </w:pPr>
      <w:r>
        <w:rPr>
          <w:b/>
          <w:sz w:val="24"/>
        </w:rPr>
        <w:t>Conferência Nacional de </w:t>
      </w:r>
      <w:r>
        <w:rPr>
          <w:b/>
          <w:spacing w:val="3"/>
          <w:sz w:val="24"/>
        </w:rPr>
        <w:t>Educação</w:t>
      </w:r>
      <w:r>
        <w:rPr>
          <w:spacing w:val="3"/>
          <w:sz w:val="24"/>
        </w:rPr>
        <w:t>, </w:t>
      </w:r>
      <w:r>
        <w:rPr>
          <w:spacing w:val="-3"/>
          <w:sz w:val="24"/>
        </w:rPr>
        <w:t>que, </w:t>
      </w:r>
      <w:r>
        <w:rPr>
          <w:sz w:val="24"/>
        </w:rPr>
        <w:t>de acordo com </w:t>
      </w:r>
      <w:r>
        <w:rPr>
          <w:spacing w:val="-8"/>
          <w:sz w:val="24"/>
        </w:rPr>
        <w:t>Cunha </w:t>
      </w:r>
      <w:r>
        <w:rPr>
          <w:sz w:val="24"/>
        </w:rPr>
        <w:t>(1981), ocorreu  em </w:t>
      </w:r>
      <w:r>
        <w:rPr>
          <w:spacing w:val="-3"/>
          <w:sz w:val="24"/>
        </w:rPr>
        <w:t>dezembro </w:t>
      </w:r>
      <w:r>
        <w:rPr>
          <w:sz w:val="24"/>
        </w:rPr>
        <w:t>de 1927, em Curitiba</w:t>
      </w:r>
      <w:r>
        <w:rPr>
          <w:b/>
          <w:sz w:val="24"/>
        </w:rPr>
        <w:t>, </w:t>
      </w:r>
      <w:r>
        <w:rPr>
          <w:sz w:val="24"/>
        </w:rPr>
        <w:t>promovida pela</w:t>
      </w:r>
      <w:r>
        <w:rPr>
          <w:spacing w:val="14"/>
          <w:sz w:val="24"/>
        </w:rPr>
        <w:t> </w:t>
      </w:r>
      <w:r>
        <w:rPr>
          <w:spacing w:val="3"/>
          <w:sz w:val="24"/>
        </w:rPr>
        <w:t>ABE.</w:t>
      </w:r>
    </w:p>
    <w:p>
      <w:pPr>
        <w:pStyle w:val="BodyText"/>
        <w:spacing w:line="357" w:lineRule="auto" w:before="19"/>
        <w:ind w:left="116" w:right="126" w:firstLine="706"/>
        <w:jc w:val="both"/>
      </w:pPr>
      <w:r>
        <w:rPr/>
        <w:t>Ferreira (2006, p. 72) </w:t>
      </w:r>
      <w:r>
        <w:rPr>
          <w:spacing w:val="-3"/>
        </w:rPr>
        <w:t>aponta </w:t>
      </w:r>
      <w:r>
        <w:rPr/>
        <w:t>o Professor Lysimaco Ferreira </w:t>
      </w:r>
      <w:r>
        <w:rPr>
          <w:spacing w:val="3"/>
        </w:rPr>
        <w:t>da </w:t>
      </w:r>
      <w:r>
        <w:rPr/>
        <w:t>Costa como </w:t>
      </w:r>
      <w:r>
        <w:rPr>
          <w:spacing w:val="-3"/>
        </w:rPr>
        <w:t>organizador </w:t>
      </w:r>
      <w:r>
        <w:rPr/>
        <w:t>da I </w:t>
      </w:r>
      <w:r>
        <w:rPr>
          <w:spacing w:val="-3"/>
        </w:rPr>
        <w:t>Conferência </w:t>
      </w:r>
      <w:r>
        <w:rPr/>
        <w:t>e </w:t>
      </w:r>
      <w:r>
        <w:rPr>
          <w:spacing w:val="-3"/>
        </w:rPr>
        <w:t>membro </w:t>
      </w:r>
      <w:r>
        <w:rPr/>
        <w:t>da </w:t>
      </w:r>
      <w:r>
        <w:rPr>
          <w:spacing w:val="3"/>
        </w:rPr>
        <w:t>ABE, </w:t>
      </w:r>
      <w:r>
        <w:rPr>
          <w:spacing w:val="-5"/>
        </w:rPr>
        <w:t>que </w:t>
      </w:r>
      <w:r>
        <w:rPr/>
        <w:t>se </w:t>
      </w:r>
      <w:r>
        <w:rPr>
          <w:spacing w:val="-6"/>
        </w:rPr>
        <w:t>encontrava </w:t>
      </w:r>
      <w:r>
        <w:rPr>
          <w:spacing w:val="-7"/>
        </w:rPr>
        <w:t>no </w:t>
      </w:r>
      <w:r>
        <w:rPr/>
        <w:t>cargo de Diretor da </w:t>
      </w:r>
      <w:r>
        <w:rPr>
          <w:spacing w:val="-7"/>
        </w:rPr>
        <w:t>Instrução </w:t>
      </w:r>
      <w:r>
        <w:rPr/>
        <w:t>Pública do Estado do </w:t>
      </w:r>
      <w:r>
        <w:rPr>
          <w:spacing w:val="-3"/>
        </w:rPr>
        <w:t>Paraná </w:t>
      </w:r>
      <w:r>
        <w:rPr>
          <w:spacing w:val="-7"/>
        </w:rPr>
        <w:t>na </w:t>
      </w:r>
      <w:r>
        <w:rPr/>
        <w:t>época da </w:t>
      </w:r>
      <w:r>
        <w:rPr>
          <w:spacing w:val="-3"/>
        </w:rPr>
        <w:t>realização  </w:t>
      </w:r>
      <w:r>
        <w:rPr/>
        <w:t>do  </w:t>
      </w:r>
      <w:r>
        <w:rPr>
          <w:spacing w:val="-5"/>
        </w:rPr>
        <w:t>encontro.</w:t>
      </w:r>
    </w:p>
    <w:p>
      <w:pPr>
        <w:pStyle w:val="BodyText"/>
        <w:spacing w:line="357" w:lineRule="auto" w:before="13"/>
        <w:ind w:left="116" w:right="128" w:firstLine="706"/>
        <w:jc w:val="both"/>
        <w:rPr>
          <w:b/>
        </w:rPr>
      </w:pPr>
      <w:r>
        <w:rPr>
          <w:spacing w:val="-8"/>
        </w:rPr>
        <w:t>Cunha </w:t>
      </w:r>
      <w:r>
        <w:rPr/>
        <w:t>(1981, p. 47) cita os temas principais discutidos </w:t>
      </w:r>
      <w:r>
        <w:rPr>
          <w:spacing w:val="-7"/>
        </w:rPr>
        <w:t>na </w:t>
      </w:r>
      <w:r>
        <w:rPr/>
        <w:t>I </w:t>
      </w:r>
      <w:r>
        <w:rPr>
          <w:spacing w:val="-3"/>
        </w:rPr>
        <w:t>Conferência </w:t>
      </w:r>
      <w:r>
        <w:rPr/>
        <w:t>Nacional de Educação promovida pela </w:t>
      </w:r>
      <w:r>
        <w:rPr>
          <w:spacing w:val="3"/>
        </w:rPr>
        <w:t>ABE, </w:t>
      </w:r>
      <w:r>
        <w:rPr>
          <w:spacing w:val="-3"/>
        </w:rPr>
        <w:t>sendo “a unidade nacional </w:t>
      </w:r>
      <w:r>
        <w:rPr/>
        <w:t>pela </w:t>
      </w:r>
      <w:r>
        <w:rPr>
          <w:spacing w:val="-8"/>
        </w:rPr>
        <w:t>cultura </w:t>
      </w:r>
      <w:r>
        <w:rPr/>
        <w:t>literária, pela </w:t>
      </w:r>
      <w:r>
        <w:rPr>
          <w:spacing w:val="-8"/>
        </w:rPr>
        <w:t>cultura </w:t>
      </w:r>
      <w:r>
        <w:rPr>
          <w:spacing w:val="-6"/>
        </w:rPr>
        <w:t>cívica </w:t>
      </w:r>
      <w:r>
        <w:rPr/>
        <w:t>pela </w:t>
      </w:r>
      <w:r>
        <w:rPr>
          <w:spacing w:val="-8"/>
        </w:rPr>
        <w:t>cultura </w:t>
      </w:r>
      <w:r>
        <w:rPr>
          <w:spacing w:val="-3"/>
        </w:rPr>
        <w:t>moral; </w:t>
      </w:r>
      <w:r>
        <w:rPr/>
        <w:t>a </w:t>
      </w:r>
      <w:r>
        <w:rPr>
          <w:spacing w:val="-4"/>
        </w:rPr>
        <w:t>uniformização </w:t>
      </w:r>
      <w:r>
        <w:rPr/>
        <w:t>do </w:t>
      </w:r>
      <w:r>
        <w:rPr>
          <w:spacing w:val="-4"/>
        </w:rPr>
        <w:t>ensino </w:t>
      </w:r>
      <w:r>
        <w:rPr/>
        <w:t>primário, criação de Escolas Normais; a </w:t>
      </w:r>
      <w:r>
        <w:rPr>
          <w:spacing w:val="-3"/>
        </w:rPr>
        <w:t>organização </w:t>
      </w:r>
      <w:r>
        <w:rPr/>
        <w:t>dos </w:t>
      </w:r>
      <w:r>
        <w:rPr>
          <w:spacing w:val="-3"/>
        </w:rPr>
        <w:t>quadros </w:t>
      </w:r>
      <w:r>
        <w:rPr/>
        <w:t>técnicos, </w:t>
      </w:r>
      <w:r>
        <w:rPr>
          <w:spacing w:val="-4"/>
        </w:rPr>
        <w:t>científicos </w:t>
      </w:r>
      <w:r>
        <w:rPr/>
        <w:t>e literários”. Podemos inferir </w:t>
      </w:r>
      <w:r>
        <w:rPr>
          <w:spacing w:val="-5"/>
        </w:rPr>
        <w:t>que </w:t>
      </w:r>
      <w:r>
        <w:rPr/>
        <w:t>a </w:t>
      </w:r>
      <w:r>
        <w:rPr>
          <w:spacing w:val="-3"/>
        </w:rPr>
        <w:t>unidade nacional </w:t>
      </w:r>
      <w:r>
        <w:rPr/>
        <w:t>é </w:t>
      </w:r>
      <w:r>
        <w:rPr>
          <w:spacing w:val="-7"/>
        </w:rPr>
        <w:t>um </w:t>
      </w:r>
      <w:r>
        <w:rPr>
          <w:spacing w:val="-4"/>
        </w:rPr>
        <w:t>indício</w:t>
      </w:r>
      <w:r>
        <w:rPr>
          <w:spacing w:val="58"/>
        </w:rPr>
        <w:t> </w:t>
      </w:r>
      <w:r>
        <w:rPr/>
        <w:t>para </w:t>
      </w:r>
      <w:r>
        <w:rPr>
          <w:spacing w:val="-7"/>
        </w:rPr>
        <w:t>um </w:t>
      </w:r>
      <w:r>
        <w:rPr>
          <w:b/>
        </w:rPr>
        <w:t>planejamento em âmbito nacional.</w:t>
      </w:r>
    </w:p>
    <w:p>
      <w:pPr>
        <w:pStyle w:val="BodyText"/>
        <w:spacing w:line="360" w:lineRule="auto" w:before="28"/>
        <w:ind w:left="116" w:right="115" w:firstLine="706"/>
        <w:jc w:val="both"/>
      </w:pPr>
      <w:r>
        <w:rPr>
          <w:spacing w:val="-4"/>
        </w:rPr>
        <w:t>Galter </w:t>
      </w:r>
      <w:r>
        <w:rPr/>
        <w:t>(1999, p. 3) destaca </w:t>
      </w:r>
      <w:r>
        <w:rPr>
          <w:spacing w:val="-4"/>
        </w:rPr>
        <w:t>movimentos </w:t>
      </w:r>
      <w:r>
        <w:rPr>
          <w:spacing w:val="-7"/>
        </w:rPr>
        <w:t>na </w:t>
      </w:r>
      <w:r>
        <w:rPr/>
        <w:t>educação brasileira a partir da I </w:t>
      </w:r>
      <w:r>
        <w:rPr>
          <w:spacing w:val="-3"/>
        </w:rPr>
        <w:t>Conferência realizada </w:t>
      </w:r>
      <w:r>
        <w:rPr/>
        <w:t>pela </w:t>
      </w:r>
      <w:r>
        <w:rPr>
          <w:spacing w:val="3"/>
        </w:rPr>
        <w:t>ABE, </w:t>
      </w:r>
      <w:r>
        <w:rPr/>
        <w:t>os quais poderão ser considerados, também, como </w:t>
      </w:r>
      <w:r>
        <w:rPr>
          <w:spacing w:val="-3"/>
        </w:rPr>
        <w:t>indícios </w:t>
      </w:r>
      <w:r>
        <w:rPr/>
        <w:t>para a necessidade de </w:t>
      </w:r>
      <w:r>
        <w:rPr>
          <w:spacing w:val="-7"/>
        </w:rPr>
        <w:t>um </w:t>
      </w:r>
      <w:r>
        <w:rPr>
          <w:spacing w:val="-5"/>
        </w:rPr>
        <w:t>planejamento  </w:t>
      </w:r>
      <w:r>
        <w:rPr/>
        <w:t>em </w:t>
      </w:r>
      <w:r>
        <w:rPr>
          <w:spacing w:val="-11"/>
        </w:rPr>
        <w:t>nível  </w:t>
      </w:r>
      <w:r>
        <w:rPr/>
        <w:t>de</w:t>
      </w:r>
      <w:r>
        <w:rPr>
          <w:spacing w:val="50"/>
        </w:rPr>
        <w:t> </w:t>
      </w:r>
      <w:r>
        <w:rPr>
          <w:spacing w:val="-4"/>
        </w:rPr>
        <w:t>País:</w:t>
      </w:r>
    </w:p>
    <w:p>
      <w:pPr>
        <w:pStyle w:val="BodyText"/>
        <w:spacing w:before="3"/>
        <w:rPr>
          <w:sz w:val="36"/>
        </w:rPr>
      </w:pPr>
    </w:p>
    <w:p>
      <w:pPr>
        <w:spacing w:line="254" w:lineRule="auto" w:before="0"/>
        <w:ind w:left="2385" w:right="132" w:firstLine="0"/>
        <w:jc w:val="both"/>
        <w:rPr>
          <w:sz w:val="19"/>
        </w:rPr>
      </w:pPr>
      <w:r>
        <w:rPr>
          <w:w w:val="105"/>
          <w:sz w:val="19"/>
        </w:rPr>
        <w:t>A partir dessa Conferência, o movimento em favor da criação da  escola pública no Brasil adquire um caráter mais homogêneo, ultrapassando a fragmentação que predominava até então. Assim, pode-se afirmar que as reformas estaduais do ensino realizadas até aquele momento, ainda que parciais e localizadas, representaram os primeiros passos em relação à organização do Sistema Nacional de Educação.</w:t>
      </w:r>
    </w:p>
    <w:p>
      <w:pPr>
        <w:pStyle w:val="BodyText"/>
        <w:rPr>
          <w:sz w:val="22"/>
        </w:rPr>
      </w:pPr>
    </w:p>
    <w:p>
      <w:pPr>
        <w:pStyle w:val="BodyText"/>
        <w:spacing w:line="360" w:lineRule="auto" w:before="159"/>
        <w:ind w:left="116" w:right="117" w:firstLine="706"/>
        <w:jc w:val="both"/>
      </w:pPr>
      <w:r>
        <w:rPr/>
        <w:t>A I Conferência inicia formalmente, também, as discussões de uma possível educação pública no Brasil, assim como a tentativa de organização do Sistema Nacional de Educação, não mais reformas apenas no âmbito dos estados.</w:t>
      </w:r>
    </w:p>
    <w:p>
      <w:pPr>
        <w:pStyle w:val="BodyText"/>
        <w:spacing w:line="362" w:lineRule="auto"/>
        <w:ind w:left="116" w:right="119" w:firstLine="706"/>
        <w:jc w:val="both"/>
      </w:pPr>
      <w:r>
        <w:rPr/>
        <w:t>Para Xavier (2003), em </w:t>
      </w:r>
      <w:r>
        <w:rPr>
          <w:spacing w:val="-3"/>
        </w:rPr>
        <w:t>dezembro </w:t>
      </w:r>
      <w:r>
        <w:rPr/>
        <w:t>de </w:t>
      </w:r>
      <w:r>
        <w:rPr>
          <w:spacing w:val="2"/>
        </w:rPr>
        <w:t>1931, </w:t>
      </w:r>
      <w:r>
        <w:rPr/>
        <w:t>foi </w:t>
      </w:r>
      <w:r>
        <w:rPr>
          <w:spacing w:val="-3"/>
        </w:rPr>
        <w:t>realizado </w:t>
      </w:r>
      <w:r>
        <w:rPr>
          <w:spacing w:val="-7"/>
        </w:rPr>
        <w:t>no </w:t>
      </w:r>
      <w:r>
        <w:rPr/>
        <w:t>Rio de Janeiro </w:t>
      </w:r>
      <w:r>
        <w:rPr>
          <w:spacing w:val="-7"/>
        </w:rPr>
        <w:t>um </w:t>
      </w:r>
      <w:r>
        <w:rPr>
          <w:spacing w:val="-5"/>
        </w:rPr>
        <w:t>encontro </w:t>
      </w:r>
      <w:r>
        <w:rPr/>
        <w:t>de educadores, </w:t>
      </w:r>
      <w:r>
        <w:rPr>
          <w:spacing w:val="-3"/>
        </w:rPr>
        <w:t>sendo </w:t>
      </w:r>
      <w:r>
        <w:rPr/>
        <w:t>a </w:t>
      </w:r>
      <w:r>
        <w:rPr>
          <w:spacing w:val="-11"/>
        </w:rPr>
        <w:t>IV </w:t>
      </w:r>
      <w:r>
        <w:rPr>
          <w:spacing w:val="-3"/>
        </w:rPr>
        <w:t>Conferência </w:t>
      </w:r>
      <w:r>
        <w:rPr/>
        <w:t>Nacional de Educação promovida pela </w:t>
      </w:r>
      <w:r>
        <w:rPr>
          <w:spacing w:val="3"/>
        </w:rPr>
        <w:t>ABE, </w:t>
      </w:r>
      <w:r>
        <w:rPr/>
        <w:t>em </w:t>
      </w:r>
      <w:r>
        <w:rPr>
          <w:spacing w:val="-5"/>
        </w:rPr>
        <w:t>que </w:t>
      </w:r>
      <w:r>
        <w:rPr>
          <w:spacing w:val="-4"/>
        </w:rPr>
        <w:t>esteve </w:t>
      </w:r>
      <w:r>
        <w:rPr>
          <w:spacing w:val="-3"/>
        </w:rPr>
        <w:t>presente </w:t>
      </w:r>
      <w:r>
        <w:rPr/>
        <w:t>o Presidente </w:t>
      </w:r>
      <w:r>
        <w:rPr>
          <w:spacing w:val="-5"/>
        </w:rPr>
        <w:t>Getúlio </w:t>
      </w:r>
      <w:r>
        <w:rPr/>
        <w:t>Vargas e o </w:t>
      </w:r>
      <w:r>
        <w:rPr>
          <w:spacing w:val="-3"/>
        </w:rPr>
        <w:t>Ministro </w:t>
      </w:r>
      <w:r>
        <w:rPr/>
        <w:t>da Educação Francisco Campos. Nesse </w:t>
      </w:r>
      <w:r>
        <w:rPr>
          <w:spacing w:val="-5"/>
        </w:rPr>
        <w:t>encontro, </w:t>
      </w:r>
      <w:r>
        <w:rPr/>
        <w:t>Vargas solicitou aos educadores </w:t>
      </w:r>
      <w:r>
        <w:rPr>
          <w:spacing w:val="-3"/>
        </w:rPr>
        <w:t>presentes </w:t>
      </w:r>
      <w:r>
        <w:rPr/>
        <w:t>a apresentação de </w:t>
      </w:r>
      <w:r>
        <w:rPr>
          <w:spacing w:val="-7"/>
        </w:rPr>
        <w:t>uma </w:t>
      </w:r>
      <w:r>
        <w:rPr/>
        <w:t>filosofia para a educação do </w:t>
      </w:r>
      <w:r>
        <w:rPr>
          <w:spacing w:val="-4"/>
        </w:rPr>
        <w:t>País, </w:t>
      </w:r>
      <w:r>
        <w:rPr/>
        <w:t>ou seja, </w:t>
      </w:r>
      <w:r>
        <w:rPr>
          <w:spacing w:val="-3"/>
        </w:rPr>
        <w:t>princípios </w:t>
      </w:r>
      <w:r>
        <w:rPr/>
        <w:t>orientadores da </w:t>
      </w:r>
      <w:r>
        <w:rPr>
          <w:spacing w:val="-4"/>
        </w:rPr>
        <w:t>política</w:t>
      </w:r>
      <w:r>
        <w:rPr>
          <w:spacing w:val="58"/>
        </w:rPr>
        <w:t> </w:t>
      </w:r>
      <w:r>
        <w:rPr>
          <w:spacing w:val="-3"/>
        </w:rPr>
        <w:t>educacional. </w:t>
      </w:r>
      <w:r>
        <w:rPr>
          <w:spacing w:val="-5"/>
        </w:rPr>
        <w:t>No entanto, </w:t>
      </w:r>
      <w:r>
        <w:rPr>
          <w:spacing w:val="-3"/>
        </w:rPr>
        <w:t>sendo </w:t>
      </w:r>
      <w:r>
        <w:rPr>
          <w:spacing w:val="-4"/>
        </w:rPr>
        <w:t>impossível </w:t>
      </w:r>
      <w:r>
        <w:rPr/>
        <w:t>o </w:t>
      </w:r>
      <w:r>
        <w:rPr>
          <w:spacing w:val="-4"/>
        </w:rPr>
        <w:t>consenso </w:t>
      </w:r>
      <w:r>
        <w:rPr/>
        <w:t>de </w:t>
      </w:r>
      <w:r>
        <w:rPr>
          <w:spacing w:val="2"/>
        </w:rPr>
        <w:t>ideias, </w:t>
      </w:r>
      <w:r>
        <w:rPr>
          <w:spacing w:val="-9"/>
        </w:rPr>
        <w:t>houve </w:t>
      </w:r>
      <w:r>
        <w:rPr/>
        <w:t>a cisão, em dois blocos, dos educadores </w:t>
      </w:r>
      <w:r>
        <w:rPr>
          <w:spacing w:val="-3"/>
        </w:rPr>
        <w:t>presentes: </w:t>
      </w:r>
      <w:r>
        <w:rPr>
          <w:spacing w:val="-7"/>
        </w:rPr>
        <w:t>um </w:t>
      </w:r>
      <w:r>
        <w:rPr/>
        <w:t>era </w:t>
      </w:r>
      <w:r>
        <w:rPr>
          <w:spacing w:val="-6"/>
        </w:rPr>
        <w:t>constituído </w:t>
      </w:r>
      <w:r>
        <w:rPr/>
        <w:t>pelos </w:t>
      </w:r>
      <w:r>
        <w:rPr>
          <w:spacing w:val="-3"/>
        </w:rPr>
        <w:t>conservadores, </w:t>
      </w:r>
      <w:r>
        <w:rPr/>
        <w:t>e aí se </w:t>
      </w:r>
      <w:r>
        <w:rPr>
          <w:spacing w:val="-8"/>
        </w:rPr>
        <w:t>incluía </w:t>
      </w:r>
      <w:r>
        <w:rPr/>
        <w:t>o </w:t>
      </w:r>
      <w:r>
        <w:rPr>
          <w:spacing w:val="-4"/>
        </w:rPr>
        <w:t>grupo </w:t>
      </w:r>
      <w:r>
        <w:rPr/>
        <w:t>católico; e o </w:t>
      </w:r>
      <w:r>
        <w:rPr>
          <w:spacing w:val="-6"/>
        </w:rPr>
        <w:t>outro </w:t>
      </w:r>
      <w:r>
        <w:rPr/>
        <w:t>era </w:t>
      </w:r>
      <w:r>
        <w:rPr>
          <w:spacing w:val="-6"/>
        </w:rPr>
        <w:t>constituído </w:t>
      </w:r>
      <w:r>
        <w:rPr/>
        <w:t>pelos liberais, elitistas  e  igualitaristas. Logo, </w:t>
      </w:r>
      <w:r>
        <w:rPr>
          <w:spacing w:val="-4"/>
        </w:rPr>
        <w:t>configurava-se </w:t>
      </w:r>
      <w:r>
        <w:rPr>
          <w:spacing w:val="-7"/>
        </w:rPr>
        <w:t>um </w:t>
      </w:r>
      <w:r>
        <w:rPr/>
        <w:t>cenário  de embate </w:t>
      </w:r>
      <w:r>
        <w:rPr>
          <w:spacing w:val="-6"/>
        </w:rPr>
        <w:t>entre </w:t>
      </w:r>
      <w:r>
        <w:rPr>
          <w:spacing w:val="-4"/>
        </w:rPr>
        <w:t>grupo </w:t>
      </w:r>
      <w:r>
        <w:rPr/>
        <w:t>pioneiro e o de perspectiva </w:t>
      </w:r>
      <w:r>
        <w:rPr>
          <w:spacing w:val="-3"/>
        </w:rPr>
        <w:t>conservadora, </w:t>
      </w:r>
      <w:r>
        <w:rPr/>
        <w:t>do </w:t>
      </w:r>
      <w:r>
        <w:rPr>
          <w:spacing w:val="-3"/>
        </w:rPr>
        <w:t>qual </w:t>
      </w:r>
      <w:r>
        <w:rPr>
          <w:spacing w:val="-4"/>
        </w:rPr>
        <w:t>fazia  </w:t>
      </w:r>
      <w:r>
        <w:rPr>
          <w:spacing w:val="49"/>
        </w:rPr>
        <w:t> </w:t>
      </w:r>
      <w:r>
        <w:rPr>
          <w:spacing w:val="-3"/>
        </w:rPr>
        <w:t>parte</w:t>
      </w:r>
    </w:p>
    <w:p>
      <w:pPr>
        <w:spacing w:after="0" w:line="362" w:lineRule="auto"/>
        <w:jc w:val="both"/>
        <w:sectPr>
          <w:pgSz w:w="11910" w:h="16850"/>
          <w:pgMar w:header="714" w:footer="0" w:top="980" w:bottom="280" w:left="1580" w:right="1000"/>
        </w:sectPr>
      </w:pPr>
    </w:p>
    <w:p>
      <w:pPr>
        <w:pStyle w:val="BodyText"/>
        <w:rPr>
          <w:sz w:val="20"/>
        </w:rPr>
      </w:pPr>
    </w:p>
    <w:p>
      <w:pPr>
        <w:pStyle w:val="BodyText"/>
        <w:rPr>
          <w:sz w:val="20"/>
        </w:rPr>
      </w:pPr>
    </w:p>
    <w:p>
      <w:pPr>
        <w:pStyle w:val="BodyText"/>
        <w:spacing w:before="1"/>
        <w:rPr>
          <w:sz w:val="22"/>
        </w:rPr>
      </w:pPr>
    </w:p>
    <w:p>
      <w:pPr>
        <w:pStyle w:val="BodyText"/>
        <w:ind w:left="116"/>
      </w:pPr>
      <w:r>
        <w:rPr/>
        <w:t>o grupo católico.</w:t>
      </w:r>
    </w:p>
    <w:p>
      <w:pPr>
        <w:pStyle w:val="BodyText"/>
        <w:spacing w:line="360" w:lineRule="auto" w:before="143"/>
        <w:ind w:left="116" w:right="102" w:firstLine="706"/>
        <w:jc w:val="both"/>
      </w:pPr>
      <w:r>
        <w:rPr>
          <w:spacing w:val="-8"/>
        </w:rPr>
        <w:t>Cunha </w:t>
      </w:r>
      <w:r>
        <w:rPr/>
        <w:t>(1981, p. 48) </w:t>
      </w:r>
      <w:r>
        <w:rPr>
          <w:spacing w:val="-3"/>
        </w:rPr>
        <w:t>aponta </w:t>
      </w:r>
      <w:r>
        <w:rPr>
          <w:spacing w:val="-5"/>
        </w:rPr>
        <w:t>que </w:t>
      </w:r>
      <w:r>
        <w:rPr/>
        <w:t>a  </w:t>
      </w:r>
      <w:r>
        <w:rPr>
          <w:spacing w:val="-10"/>
        </w:rPr>
        <w:t>“IV  </w:t>
      </w:r>
      <w:r>
        <w:rPr>
          <w:spacing w:val="-3"/>
        </w:rPr>
        <w:t>Conferência  </w:t>
      </w:r>
      <w:r>
        <w:rPr/>
        <w:t>Nacional de  Educação, </w:t>
      </w:r>
      <w:r>
        <w:rPr>
          <w:spacing w:val="-6"/>
        </w:rPr>
        <w:t>teve </w:t>
      </w:r>
      <w:r>
        <w:rPr/>
        <w:t>como </w:t>
      </w:r>
      <w:r>
        <w:rPr>
          <w:spacing w:val="-3"/>
        </w:rPr>
        <w:t>tema </w:t>
      </w:r>
      <w:r>
        <w:rPr/>
        <w:t>geral as </w:t>
      </w:r>
      <w:r>
        <w:rPr>
          <w:spacing w:val="-3"/>
        </w:rPr>
        <w:t>grandes </w:t>
      </w:r>
      <w:r>
        <w:rPr/>
        <w:t>diretrizes da educação </w:t>
      </w:r>
      <w:r>
        <w:rPr>
          <w:spacing w:val="-4"/>
        </w:rPr>
        <w:t>popular, </w:t>
      </w:r>
      <w:r>
        <w:rPr/>
        <w:t>temas especiais sobre os mais diversos </w:t>
      </w:r>
      <w:r>
        <w:rPr>
          <w:spacing w:val="-4"/>
        </w:rPr>
        <w:t>assuntos, </w:t>
      </w:r>
      <w:r>
        <w:rPr/>
        <w:t>destacando as </w:t>
      </w:r>
      <w:r>
        <w:rPr>
          <w:spacing w:val="-3"/>
        </w:rPr>
        <w:t>estatísticas </w:t>
      </w:r>
      <w:r>
        <w:rPr/>
        <w:t>escolares de </w:t>
      </w:r>
      <w:r>
        <w:rPr>
          <w:spacing w:val="-4"/>
        </w:rPr>
        <w:t>forma</w:t>
      </w:r>
      <w:r>
        <w:rPr>
          <w:spacing w:val="58"/>
        </w:rPr>
        <w:t> </w:t>
      </w:r>
      <w:r>
        <w:rPr/>
        <w:t>padronizada”.</w:t>
      </w:r>
    </w:p>
    <w:p>
      <w:pPr>
        <w:pStyle w:val="BodyText"/>
        <w:spacing w:line="360" w:lineRule="auto"/>
        <w:ind w:left="116" w:right="101" w:firstLine="706"/>
        <w:jc w:val="both"/>
      </w:pPr>
      <w:r>
        <w:rPr/>
        <w:t>Educadores do </w:t>
      </w:r>
      <w:r>
        <w:rPr>
          <w:spacing w:val="-4"/>
        </w:rPr>
        <w:t>grupo </w:t>
      </w:r>
      <w:r>
        <w:rPr/>
        <w:t>pioneiro </w:t>
      </w:r>
      <w:r>
        <w:rPr>
          <w:spacing w:val="-4"/>
        </w:rPr>
        <w:t>resolveram </w:t>
      </w:r>
      <w:r>
        <w:rPr/>
        <w:t>expressar </w:t>
      </w:r>
      <w:r>
        <w:rPr>
          <w:spacing w:val="-4"/>
        </w:rPr>
        <w:t>seus </w:t>
      </w:r>
      <w:r>
        <w:rPr>
          <w:spacing w:val="-3"/>
        </w:rPr>
        <w:t>pontos </w:t>
      </w:r>
      <w:r>
        <w:rPr/>
        <w:t>de </w:t>
      </w:r>
      <w:r>
        <w:rPr>
          <w:spacing w:val="-4"/>
        </w:rPr>
        <w:t>vista </w:t>
      </w:r>
      <w:r>
        <w:rPr/>
        <w:t>em </w:t>
      </w:r>
      <w:r>
        <w:rPr>
          <w:spacing w:val="-7"/>
        </w:rPr>
        <w:t>um </w:t>
      </w:r>
      <w:r>
        <w:rPr>
          <w:spacing w:val="-3"/>
        </w:rPr>
        <w:t>Manifesto </w:t>
      </w:r>
      <w:r>
        <w:rPr/>
        <w:t>“ao </w:t>
      </w:r>
      <w:r>
        <w:rPr>
          <w:spacing w:val="-4"/>
        </w:rPr>
        <w:t>povo </w:t>
      </w:r>
      <w:r>
        <w:rPr/>
        <w:t>e ao </w:t>
      </w:r>
      <w:r>
        <w:rPr>
          <w:spacing w:val="-5"/>
        </w:rPr>
        <w:t>governo”, </w:t>
      </w:r>
      <w:r>
        <w:rPr>
          <w:spacing w:val="-4"/>
        </w:rPr>
        <w:t>divulgado </w:t>
      </w:r>
      <w:r>
        <w:rPr/>
        <w:t>em </w:t>
      </w:r>
      <w:r>
        <w:rPr>
          <w:spacing w:val="-3"/>
        </w:rPr>
        <w:t>princípios </w:t>
      </w:r>
      <w:r>
        <w:rPr/>
        <w:t>de 1932, </w:t>
      </w:r>
      <w:r>
        <w:rPr>
          <w:spacing w:val="-3"/>
        </w:rPr>
        <w:t>denominado  “A </w:t>
      </w:r>
      <w:r>
        <w:rPr>
          <w:spacing w:val="-4"/>
        </w:rPr>
        <w:t>Reconstrução</w:t>
      </w:r>
      <w:r>
        <w:rPr>
          <w:spacing w:val="58"/>
        </w:rPr>
        <w:t> </w:t>
      </w:r>
      <w:r>
        <w:rPr/>
        <w:t>Educacional </w:t>
      </w:r>
      <w:r>
        <w:rPr>
          <w:spacing w:val="-7"/>
        </w:rPr>
        <w:t>no </w:t>
      </w:r>
      <w:r>
        <w:rPr/>
        <w:t>Brasil”, mais </w:t>
      </w:r>
      <w:r>
        <w:rPr>
          <w:spacing w:val="-3"/>
        </w:rPr>
        <w:t>conhecido </w:t>
      </w:r>
      <w:r>
        <w:rPr/>
        <w:t>como </w:t>
      </w:r>
      <w:r>
        <w:rPr>
          <w:spacing w:val="-4"/>
        </w:rPr>
        <w:t>“Manifesto </w:t>
      </w:r>
      <w:r>
        <w:rPr/>
        <w:t>dos Pioneiros da Educação </w:t>
      </w:r>
      <w:r>
        <w:rPr>
          <w:spacing w:val="-5"/>
        </w:rPr>
        <w:t>Nova”. </w:t>
      </w:r>
      <w:r>
        <w:rPr>
          <w:spacing w:val="-4"/>
        </w:rPr>
        <w:t>Tal </w:t>
      </w:r>
      <w:r>
        <w:rPr>
          <w:spacing w:val="-3"/>
        </w:rPr>
        <w:t>manifesto </w:t>
      </w:r>
      <w:r>
        <w:rPr/>
        <w:t>foi assinado por 26 educadores, </w:t>
      </w:r>
      <w:r>
        <w:rPr>
          <w:spacing w:val="-5"/>
        </w:rPr>
        <w:t>dentre </w:t>
      </w:r>
      <w:r>
        <w:rPr/>
        <w:t>eles </w:t>
      </w:r>
      <w:r>
        <w:rPr>
          <w:spacing w:val="-4"/>
        </w:rPr>
        <w:t>Fernando </w:t>
      </w:r>
      <w:r>
        <w:rPr/>
        <w:t>de </w:t>
      </w:r>
      <w:r>
        <w:rPr>
          <w:spacing w:val="-3"/>
        </w:rPr>
        <w:t>Azevedo, </w:t>
      </w:r>
      <w:r>
        <w:rPr>
          <w:spacing w:val="-5"/>
        </w:rPr>
        <w:t>Anísio </w:t>
      </w:r>
      <w:r>
        <w:rPr>
          <w:spacing w:val="-3"/>
        </w:rPr>
        <w:t>Teixeira </w:t>
      </w:r>
      <w:r>
        <w:rPr/>
        <w:t>e </w:t>
      </w:r>
      <w:r>
        <w:rPr>
          <w:spacing w:val="-4"/>
        </w:rPr>
        <w:t>Lourenço </w:t>
      </w:r>
      <w:r>
        <w:rPr>
          <w:spacing w:val="-3"/>
        </w:rPr>
        <w:t>Filho  </w:t>
      </w:r>
      <w:r>
        <w:rPr>
          <w:spacing w:val="-6"/>
        </w:rPr>
        <w:t>(IVASHITA;  VIEIRA, </w:t>
      </w:r>
      <w:r>
        <w:rPr/>
        <w:t>2009, p.</w:t>
      </w:r>
      <w:r>
        <w:rPr>
          <w:spacing w:val="-12"/>
        </w:rPr>
        <w:t> </w:t>
      </w:r>
      <w:r>
        <w:rPr/>
        <w:t>4).</w:t>
      </w:r>
    </w:p>
    <w:p>
      <w:pPr>
        <w:pStyle w:val="BodyText"/>
        <w:spacing w:line="360" w:lineRule="auto" w:before="15"/>
        <w:ind w:left="116" w:right="121" w:firstLine="706"/>
        <w:jc w:val="both"/>
      </w:pPr>
      <w:r>
        <w:rPr/>
        <w:t>A IV Conferência Nacional de Educação se apresentou como um espaço de proposições para uma possível política educacional do País e a divisão entre dois grupos que estavam presentes na ABE, sendo os conservadores e os   pioneiros.</w:t>
      </w:r>
    </w:p>
    <w:p>
      <w:pPr>
        <w:pStyle w:val="BodyText"/>
        <w:spacing w:line="360" w:lineRule="auto" w:before="9"/>
        <w:ind w:left="116" w:right="109" w:firstLine="706"/>
        <w:jc w:val="both"/>
      </w:pPr>
      <w:r>
        <w:rPr/>
        <w:t>Em 1932, foi </w:t>
      </w:r>
      <w:r>
        <w:rPr>
          <w:spacing w:val="-3"/>
        </w:rPr>
        <w:t>realizada </w:t>
      </w:r>
      <w:r>
        <w:rPr/>
        <w:t>a V </w:t>
      </w:r>
      <w:r>
        <w:rPr>
          <w:spacing w:val="-3"/>
        </w:rPr>
        <w:t>Conferência </w:t>
      </w:r>
      <w:r>
        <w:rPr/>
        <w:t>Nacional de Educação, como </w:t>
      </w:r>
      <w:r>
        <w:rPr>
          <w:spacing w:val="-3"/>
        </w:rPr>
        <w:t>aponta </w:t>
      </w:r>
      <w:r>
        <w:rPr/>
        <w:t>Bordignon (2013, p. 40), destacando </w:t>
      </w:r>
      <w:r>
        <w:rPr>
          <w:spacing w:val="-5"/>
        </w:rPr>
        <w:t>que </w:t>
      </w:r>
      <w:r>
        <w:rPr/>
        <w:t>a história do </w:t>
      </w:r>
      <w:r>
        <w:rPr>
          <w:spacing w:val="-5"/>
        </w:rPr>
        <w:t>planejamento </w:t>
      </w:r>
      <w:r>
        <w:rPr/>
        <w:t>educacional  pode ser </w:t>
      </w:r>
      <w:r>
        <w:rPr>
          <w:spacing w:val="-4"/>
        </w:rPr>
        <w:t>narrada </w:t>
      </w:r>
      <w:r>
        <w:rPr/>
        <w:t>a partir desse</w:t>
      </w:r>
      <w:r>
        <w:rPr>
          <w:spacing w:val="22"/>
        </w:rPr>
        <w:t> </w:t>
      </w:r>
      <w:r>
        <w:rPr>
          <w:spacing w:val="-5"/>
        </w:rPr>
        <w:t>evento:</w:t>
      </w:r>
    </w:p>
    <w:p>
      <w:pPr>
        <w:pStyle w:val="BodyText"/>
        <w:spacing w:before="2"/>
        <w:rPr>
          <w:sz w:val="36"/>
        </w:rPr>
      </w:pPr>
    </w:p>
    <w:p>
      <w:pPr>
        <w:spacing w:line="254" w:lineRule="auto" w:before="1"/>
        <w:ind w:left="2385" w:right="101" w:firstLine="0"/>
        <w:jc w:val="both"/>
        <w:rPr>
          <w:sz w:val="19"/>
        </w:rPr>
      </w:pPr>
      <w:r>
        <w:rPr>
          <w:w w:val="105"/>
          <w:sz w:val="19"/>
        </w:rPr>
        <w:t>A história do planejamento educacional no Brasil </w:t>
      </w:r>
      <w:r>
        <w:rPr>
          <w:spacing w:val="-3"/>
          <w:w w:val="105"/>
          <w:sz w:val="19"/>
        </w:rPr>
        <w:t>pode </w:t>
      </w:r>
      <w:r>
        <w:rPr>
          <w:w w:val="105"/>
          <w:sz w:val="19"/>
        </w:rPr>
        <w:t>ser contada a partir da V </w:t>
      </w:r>
      <w:r>
        <w:rPr>
          <w:spacing w:val="-3"/>
          <w:w w:val="105"/>
          <w:sz w:val="19"/>
        </w:rPr>
        <w:t>Conferência </w:t>
      </w:r>
      <w:r>
        <w:rPr>
          <w:w w:val="105"/>
          <w:sz w:val="19"/>
        </w:rPr>
        <w:t>Nacional de Educação </w:t>
      </w:r>
      <w:r>
        <w:rPr>
          <w:spacing w:val="-4"/>
          <w:w w:val="105"/>
          <w:sz w:val="19"/>
        </w:rPr>
        <w:t>(Conae), </w:t>
      </w:r>
      <w:r>
        <w:rPr>
          <w:spacing w:val="-5"/>
          <w:w w:val="105"/>
          <w:sz w:val="19"/>
        </w:rPr>
        <w:t>promovida</w:t>
      </w:r>
      <w:r>
        <w:rPr>
          <w:spacing w:val="45"/>
          <w:w w:val="105"/>
          <w:sz w:val="19"/>
        </w:rPr>
        <w:t> </w:t>
      </w:r>
      <w:r>
        <w:rPr>
          <w:w w:val="105"/>
          <w:sz w:val="19"/>
        </w:rPr>
        <w:t>pela </w:t>
      </w:r>
      <w:r>
        <w:rPr>
          <w:spacing w:val="2"/>
          <w:w w:val="105"/>
          <w:sz w:val="19"/>
        </w:rPr>
        <w:t>Associação </w:t>
      </w:r>
      <w:r>
        <w:rPr>
          <w:w w:val="105"/>
          <w:sz w:val="19"/>
        </w:rPr>
        <w:t>Brasileira de Educadores (ABE) e realizada em Niterói em </w:t>
      </w:r>
      <w:r>
        <w:rPr>
          <w:spacing w:val="-4"/>
          <w:w w:val="105"/>
          <w:sz w:val="19"/>
        </w:rPr>
        <w:t>1932, </w:t>
      </w:r>
      <w:r>
        <w:rPr>
          <w:spacing w:val="4"/>
          <w:w w:val="105"/>
          <w:sz w:val="19"/>
        </w:rPr>
        <w:t>[...] </w:t>
      </w:r>
      <w:r>
        <w:rPr>
          <w:w w:val="105"/>
          <w:sz w:val="19"/>
        </w:rPr>
        <w:t>nessa </w:t>
      </w:r>
      <w:r>
        <w:rPr>
          <w:spacing w:val="-3"/>
          <w:w w:val="105"/>
          <w:sz w:val="19"/>
        </w:rPr>
        <w:t>Conferência </w:t>
      </w:r>
      <w:r>
        <w:rPr>
          <w:spacing w:val="-5"/>
          <w:w w:val="105"/>
          <w:sz w:val="19"/>
        </w:rPr>
        <w:t>foram </w:t>
      </w:r>
      <w:r>
        <w:rPr>
          <w:spacing w:val="-4"/>
          <w:w w:val="105"/>
          <w:sz w:val="19"/>
        </w:rPr>
        <w:t>elaboradas </w:t>
      </w:r>
      <w:r>
        <w:rPr>
          <w:w w:val="105"/>
          <w:sz w:val="19"/>
        </w:rPr>
        <w:t>sugestões </w:t>
      </w:r>
      <w:r>
        <w:rPr>
          <w:spacing w:val="-4"/>
          <w:w w:val="105"/>
          <w:sz w:val="19"/>
        </w:rPr>
        <w:t>para </w:t>
      </w:r>
      <w:r>
        <w:rPr>
          <w:w w:val="105"/>
          <w:sz w:val="19"/>
        </w:rPr>
        <w:t>o capítulo da educação na constituinte de </w:t>
      </w:r>
      <w:r>
        <w:rPr>
          <w:spacing w:val="-3"/>
          <w:w w:val="105"/>
          <w:sz w:val="19"/>
        </w:rPr>
        <w:t>1934 </w:t>
      </w:r>
      <w:r>
        <w:rPr>
          <w:w w:val="105"/>
          <w:sz w:val="19"/>
        </w:rPr>
        <w:t>e um </w:t>
      </w:r>
      <w:r>
        <w:rPr>
          <w:b/>
          <w:spacing w:val="3"/>
          <w:w w:val="105"/>
          <w:sz w:val="19"/>
        </w:rPr>
        <w:t>plano </w:t>
      </w:r>
      <w:r>
        <w:rPr>
          <w:b/>
          <w:spacing w:val="2"/>
          <w:w w:val="105"/>
          <w:sz w:val="19"/>
        </w:rPr>
        <w:t>nacional </w:t>
      </w:r>
      <w:r>
        <w:rPr>
          <w:b/>
          <w:w w:val="105"/>
          <w:sz w:val="19"/>
        </w:rPr>
        <w:t>de </w:t>
      </w:r>
      <w:r>
        <w:rPr>
          <w:b/>
          <w:spacing w:val="3"/>
          <w:w w:val="105"/>
          <w:sz w:val="19"/>
        </w:rPr>
        <w:t>educação </w:t>
      </w:r>
      <w:r>
        <w:rPr>
          <w:spacing w:val="-4"/>
          <w:w w:val="105"/>
          <w:sz w:val="19"/>
        </w:rPr>
        <w:t>(grifo </w:t>
      </w:r>
      <w:r>
        <w:rPr>
          <w:w w:val="105"/>
          <w:sz w:val="19"/>
        </w:rPr>
        <w:t>nosso).</w:t>
      </w:r>
    </w:p>
    <w:p>
      <w:pPr>
        <w:pStyle w:val="BodyText"/>
        <w:rPr>
          <w:sz w:val="22"/>
        </w:rPr>
      </w:pPr>
    </w:p>
    <w:p>
      <w:pPr>
        <w:pStyle w:val="BodyText"/>
        <w:spacing w:line="352" w:lineRule="auto" w:before="159"/>
        <w:ind w:left="116" w:right="116" w:firstLine="706"/>
        <w:jc w:val="both"/>
      </w:pPr>
      <w:r>
        <w:rPr/>
        <w:t>A elaboração do PNE, defendida na V Conferência, teve seus frutos, como aponta Cury (2009, p. 16-17):</w:t>
      </w:r>
    </w:p>
    <w:p>
      <w:pPr>
        <w:pStyle w:val="BodyText"/>
        <w:spacing w:before="3"/>
        <w:rPr>
          <w:sz w:val="38"/>
        </w:rPr>
      </w:pPr>
    </w:p>
    <w:p>
      <w:pPr>
        <w:spacing w:line="252" w:lineRule="auto" w:before="0"/>
        <w:ind w:left="2385" w:right="107" w:firstLine="0"/>
        <w:jc w:val="both"/>
        <w:rPr>
          <w:sz w:val="19"/>
        </w:rPr>
      </w:pPr>
      <w:r>
        <w:rPr>
          <w:w w:val="105"/>
          <w:sz w:val="19"/>
        </w:rPr>
        <w:t>No mesmo ano de 1932, na célebre V Conferência Nacional de Educação, realizada em Niterói, a promotora do evento – Associação Brasileira de Educação (ABE) – põe como objetivo da mesma, nesse assunto, sugerir, no anteprojeto de Constituição da Assembleia Nacional Constituinte, um plano de educação nacional. Pode-se afirmar que a ideia de um PNE foi bem sucedida no sentido de sua inscrição no texto constitucional de 1934. A Constituição de 1934, em seu art. 150, dispunha que era competência da União fixar o Plano Nacional de Educação, compreensivo do  ensino  de todos os graus e ramos, comuns e especializados; e coordenar e fiscalizar sua execução, em todo o País.</w:t>
      </w:r>
    </w:p>
    <w:p>
      <w:pPr>
        <w:pStyle w:val="BodyText"/>
        <w:rPr>
          <w:sz w:val="22"/>
        </w:rPr>
      </w:pPr>
    </w:p>
    <w:p>
      <w:pPr>
        <w:pStyle w:val="BodyText"/>
        <w:spacing w:line="364" w:lineRule="auto" w:before="146"/>
        <w:ind w:left="116" w:right="120" w:firstLine="706"/>
        <w:jc w:val="both"/>
      </w:pPr>
      <w:r>
        <w:rPr/>
        <w:t>A V </w:t>
      </w:r>
      <w:r>
        <w:rPr>
          <w:spacing w:val="-3"/>
        </w:rPr>
        <w:t>Conferência </w:t>
      </w:r>
      <w:r>
        <w:rPr/>
        <w:t>Nacional de Educação foi </w:t>
      </w:r>
      <w:r>
        <w:rPr>
          <w:spacing w:val="-7"/>
        </w:rPr>
        <w:t>um </w:t>
      </w:r>
      <w:r>
        <w:rPr>
          <w:spacing w:val="-5"/>
        </w:rPr>
        <w:t>momento </w:t>
      </w:r>
      <w:r>
        <w:rPr/>
        <w:t>para as discussões  de </w:t>
      </w:r>
      <w:r>
        <w:rPr>
          <w:spacing w:val="2"/>
        </w:rPr>
        <w:t>ideias </w:t>
      </w:r>
      <w:r>
        <w:rPr/>
        <w:t>acerca de </w:t>
      </w:r>
      <w:r>
        <w:rPr>
          <w:spacing w:val="-7"/>
        </w:rPr>
        <w:t>um </w:t>
      </w:r>
      <w:r>
        <w:rPr/>
        <w:t>primeiro </w:t>
      </w:r>
      <w:r>
        <w:rPr>
          <w:spacing w:val="-5"/>
        </w:rPr>
        <w:t>plano </w:t>
      </w:r>
      <w:r>
        <w:rPr/>
        <w:t>de educação, </w:t>
      </w:r>
      <w:r>
        <w:rPr>
          <w:spacing w:val="-3"/>
        </w:rPr>
        <w:t>sendo </w:t>
      </w:r>
      <w:r>
        <w:rPr>
          <w:spacing w:val="-7"/>
        </w:rPr>
        <w:t>um </w:t>
      </w:r>
      <w:r>
        <w:rPr/>
        <w:t>marco da história  </w:t>
      </w:r>
      <w:r>
        <w:rPr>
          <w:spacing w:val="39"/>
        </w:rPr>
        <w:t> </w:t>
      </w:r>
      <w:r>
        <w:rPr/>
        <w:t>do</w:t>
      </w:r>
    </w:p>
    <w:p>
      <w:pPr>
        <w:spacing w:after="0" w:line="364"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pPr>
      <w:r>
        <w:rPr/>
        <w:t>planejamento educacional, evidenciando-se que  nesses  espaços das Conferências se discutiam os rumos da Educação Brasileira.</w:t>
      </w:r>
    </w:p>
    <w:p>
      <w:pPr>
        <w:pStyle w:val="BodyText"/>
        <w:spacing w:line="352" w:lineRule="auto" w:before="4"/>
        <w:ind w:left="116" w:right="137" w:firstLine="706"/>
        <w:jc w:val="both"/>
      </w:pPr>
      <w:r>
        <w:rPr/>
        <w:t>Bordignon (2011, p. 7) </w:t>
      </w:r>
      <w:r>
        <w:rPr>
          <w:spacing w:val="-3"/>
        </w:rPr>
        <w:t>aponta </w:t>
      </w:r>
      <w:r>
        <w:rPr>
          <w:spacing w:val="-5"/>
        </w:rPr>
        <w:t>que </w:t>
      </w:r>
      <w:r>
        <w:rPr/>
        <w:t>a 1ª </w:t>
      </w:r>
      <w:r>
        <w:rPr>
          <w:spacing w:val="-3"/>
        </w:rPr>
        <w:t>Conferência </w:t>
      </w:r>
      <w:r>
        <w:rPr>
          <w:spacing w:val="-6"/>
        </w:rPr>
        <w:t>teve </w:t>
      </w:r>
      <w:r>
        <w:rPr>
          <w:spacing w:val="-4"/>
        </w:rPr>
        <w:t>seus </w:t>
      </w:r>
      <w:r>
        <w:rPr>
          <w:spacing w:val="-3"/>
        </w:rPr>
        <w:t>objetivos inicialmente previstos </w:t>
      </w:r>
      <w:r>
        <w:rPr/>
        <w:t>ampliados</w:t>
      </w:r>
      <w:r>
        <w:rPr>
          <w:spacing w:val="53"/>
        </w:rPr>
        <w:t> </w:t>
      </w:r>
      <w:r>
        <w:rPr/>
        <w:t>para:</w:t>
      </w:r>
    </w:p>
    <w:p>
      <w:pPr>
        <w:pStyle w:val="BodyText"/>
        <w:rPr>
          <w:sz w:val="37"/>
        </w:rPr>
      </w:pPr>
    </w:p>
    <w:p>
      <w:pPr>
        <w:pStyle w:val="ListParagraph"/>
        <w:numPr>
          <w:ilvl w:val="0"/>
          <w:numId w:val="7"/>
        </w:numPr>
        <w:tabs>
          <w:tab w:pos="3106" w:val="left" w:leader="none"/>
        </w:tabs>
        <w:spacing w:line="252" w:lineRule="auto" w:before="0" w:after="0"/>
        <w:ind w:left="3106" w:right="126" w:hanging="361"/>
        <w:jc w:val="both"/>
        <w:rPr>
          <w:sz w:val="19"/>
        </w:rPr>
      </w:pPr>
      <w:r>
        <w:rPr>
          <w:w w:val="105"/>
          <w:sz w:val="19"/>
        </w:rPr>
        <w:t>Iniciar o estudo </w:t>
      </w:r>
      <w:r>
        <w:rPr>
          <w:spacing w:val="-3"/>
          <w:w w:val="105"/>
          <w:sz w:val="19"/>
        </w:rPr>
        <w:t>das </w:t>
      </w:r>
      <w:r>
        <w:rPr>
          <w:w w:val="105"/>
          <w:sz w:val="19"/>
        </w:rPr>
        <w:t>bases da organização de </w:t>
      </w:r>
      <w:r>
        <w:rPr>
          <w:b/>
          <w:w w:val="105"/>
          <w:sz w:val="19"/>
        </w:rPr>
        <w:t>um programa </w:t>
      </w:r>
      <w:r>
        <w:rPr>
          <w:b/>
          <w:spacing w:val="2"/>
          <w:w w:val="105"/>
          <w:sz w:val="19"/>
        </w:rPr>
        <w:t>nacional </w:t>
      </w:r>
      <w:r>
        <w:rPr>
          <w:b/>
          <w:w w:val="105"/>
          <w:sz w:val="19"/>
        </w:rPr>
        <w:t>de </w:t>
      </w:r>
      <w:r>
        <w:rPr>
          <w:b/>
          <w:spacing w:val="2"/>
          <w:w w:val="105"/>
          <w:sz w:val="19"/>
        </w:rPr>
        <w:t>educação, </w:t>
      </w:r>
      <w:r>
        <w:rPr>
          <w:w w:val="105"/>
          <w:sz w:val="19"/>
        </w:rPr>
        <w:t>síntese </w:t>
      </w:r>
      <w:r>
        <w:rPr>
          <w:spacing w:val="-3"/>
          <w:w w:val="105"/>
          <w:sz w:val="19"/>
        </w:rPr>
        <w:t>dos </w:t>
      </w:r>
      <w:r>
        <w:rPr>
          <w:spacing w:val="-4"/>
          <w:w w:val="105"/>
          <w:sz w:val="19"/>
        </w:rPr>
        <w:t>objetivos </w:t>
      </w:r>
      <w:r>
        <w:rPr>
          <w:w w:val="105"/>
          <w:sz w:val="19"/>
        </w:rPr>
        <w:t>e da educação nacional e </w:t>
      </w:r>
      <w:r>
        <w:rPr>
          <w:spacing w:val="2"/>
          <w:w w:val="105"/>
          <w:sz w:val="19"/>
        </w:rPr>
        <w:t>sistema </w:t>
      </w:r>
      <w:r>
        <w:rPr>
          <w:spacing w:val="-3"/>
          <w:w w:val="105"/>
          <w:sz w:val="19"/>
        </w:rPr>
        <w:t>dos </w:t>
      </w:r>
      <w:r>
        <w:rPr>
          <w:w w:val="105"/>
          <w:sz w:val="19"/>
        </w:rPr>
        <w:t>meios de atingi-los pelo esforço comum da ação oficial e da iniciativa</w:t>
      </w:r>
      <w:r>
        <w:rPr>
          <w:spacing w:val="-20"/>
          <w:w w:val="105"/>
          <w:sz w:val="19"/>
        </w:rPr>
        <w:t> </w:t>
      </w:r>
      <w:r>
        <w:rPr>
          <w:spacing w:val="-6"/>
          <w:w w:val="105"/>
          <w:sz w:val="19"/>
        </w:rPr>
        <w:t>privada;</w:t>
      </w:r>
    </w:p>
    <w:p>
      <w:pPr>
        <w:pStyle w:val="ListParagraph"/>
        <w:numPr>
          <w:ilvl w:val="0"/>
          <w:numId w:val="7"/>
        </w:numPr>
        <w:tabs>
          <w:tab w:pos="3106" w:val="left" w:leader="none"/>
        </w:tabs>
        <w:spacing w:line="240" w:lineRule="auto" w:before="10" w:after="0"/>
        <w:ind w:left="3106" w:right="0" w:hanging="361"/>
        <w:jc w:val="left"/>
        <w:rPr>
          <w:b/>
          <w:sz w:val="19"/>
        </w:rPr>
      </w:pPr>
      <w:r>
        <w:rPr>
          <w:w w:val="105"/>
          <w:sz w:val="19"/>
        </w:rPr>
        <w:t>Estudar as  linhas </w:t>
      </w:r>
      <w:r>
        <w:rPr>
          <w:spacing w:val="-3"/>
          <w:w w:val="105"/>
          <w:sz w:val="19"/>
        </w:rPr>
        <w:t>gerais </w:t>
      </w:r>
      <w:r>
        <w:rPr>
          <w:w w:val="105"/>
          <w:sz w:val="19"/>
        </w:rPr>
        <w:t>de organização </w:t>
      </w:r>
      <w:r>
        <w:rPr>
          <w:b/>
          <w:w w:val="105"/>
          <w:sz w:val="19"/>
        </w:rPr>
        <w:t>dos sistemas </w:t>
      </w:r>
      <w:r>
        <w:rPr>
          <w:b/>
          <w:spacing w:val="34"/>
          <w:w w:val="105"/>
          <w:sz w:val="19"/>
        </w:rPr>
        <w:t> </w:t>
      </w:r>
      <w:r>
        <w:rPr>
          <w:b/>
          <w:w w:val="105"/>
          <w:sz w:val="19"/>
        </w:rPr>
        <w:t>educativos</w:t>
      </w:r>
    </w:p>
    <w:p>
      <w:pPr>
        <w:spacing w:before="6"/>
        <w:ind w:left="3076" w:right="313" w:firstLine="0"/>
        <w:jc w:val="center"/>
        <w:rPr>
          <w:sz w:val="19"/>
        </w:rPr>
      </w:pPr>
      <w:r>
        <w:rPr>
          <w:w w:val="105"/>
          <w:sz w:val="19"/>
        </w:rPr>
        <w:t>regionais, inclusive a estrutura e o processo da sua administração;</w:t>
      </w:r>
    </w:p>
    <w:p>
      <w:pPr>
        <w:pStyle w:val="ListParagraph"/>
        <w:numPr>
          <w:ilvl w:val="0"/>
          <w:numId w:val="7"/>
        </w:numPr>
        <w:tabs>
          <w:tab w:pos="3106" w:val="left" w:leader="none"/>
        </w:tabs>
        <w:spacing w:line="256" w:lineRule="auto" w:before="6" w:after="0"/>
        <w:ind w:left="3106" w:right="121" w:hanging="361"/>
        <w:jc w:val="both"/>
        <w:rPr>
          <w:sz w:val="19"/>
        </w:rPr>
      </w:pPr>
      <w:r>
        <w:rPr>
          <w:w w:val="105"/>
          <w:sz w:val="19"/>
        </w:rPr>
        <w:t>Examinar, de modo especial a situação do ensino primário e do </w:t>
      </w:r>
      <w:r>
        <w:rPr>
          <w:spacing w:val="-3"/>
          <w:w w:val="105"/>
          <w:sz w:val="19"/>
        </w:rPr>
        <w:t>normal </w:t>
      </w:r>
      <w:r>
        <w:rPr>
          <w:w w:val="105"/>
          <w:sz w:val="19"/>
        </w:rPr>
        <w:t>no País, </w:t>
      </w:r>
      <w:r>
        <w:rPr>
          <w:spacing w:val="-3"/>
          <w:w w:val="105"/>
          <w:sz w:val="19"/>
        </w:rPr>
        <w:t>não  </w:t>
      </w:r>
      <w:r>
        <w:rPr>
          <w:spacing w:val="3"/>
          <w:w w:val="105"/>
          <w:sz w:val="19"/>
        </w:rPr>
        <w:t>só </w:t>
      </w:r>
      <w:r>
        <w:rPr>
          <w:spacing w:val="-4"/>
          <w:w w:val="105"/>
          <w:sz w:val="19"/>
        </w:rPr>
        <w:t>para </w:t>
      </w:r>
      <w:r>
        <w:rPr>
          <w:spacing w:val="-3"/>
          <w:w w:val="105"/>
          <w:sz w:val="19"/>
        </w:rPr>
        <w:t>que </w:t>
      </w:r>
      <w:r>
        <w:rPr>
          <w:w w:val="105"/>
          <w:sz w:val="19"/>
        </w:rPr>
        <w:t>possam fixar as  diretrizes  </w:t>
      </w:r>
      <w:r>
        <w:rPr>
          <w:spacing w:val="-3"/>
          <w:w w:val="105"/>
          <w:sz w:val="19"/>
        </w:rPr>
        <w:t>gerais </w:t>
      </w:r>
      <w:r>
        <w:rPr>
          <w:w w:val="105"/>
          <w:sz w:val="19"/>
        </w:rPr>
        <w:t>de organização dessas </w:t>
      </w:r>
      <w:r>
        <w:rPr>
          <w:spacing w:val="-3"/>
          <w:w w:val="105"/>
          <w:sz w:val="19"/>
        </w:rPr>
        <w:t>duas modalidades </w:t>
      </w:r>
      <w:r>
        <w:rPr>
          <w:w w:val="105"/>
          <w:sz w:val="19"/>
        </w:rPr>
        <w:t>de ensino,  mas  </w:t>
      </w:r>
      <w:r>
        <w:rPr>
          <w:spacing w:val="-3"/>
          <w:w w:val="105"/>
          <w:sz w:val="19"/>
        </w:rPr>
        <w:t>ainda </w:t>
      </w:r>
      <w:r>
        <w:rPr>
          <w:spacing w:val="-4"/>
          <w:w w:val="105"/>
          <w:sz w:val="19"/>
        </w:rPr>
        <w:t>para </w:t>
      </w:r>
      <w:r>
        <w:rPr>
          <w:w w:val="105"/>
          <w:sz w:val="19"/>
        </w:rPr>
        <w:t>o estabelecimento de medidas de </w:t>
      </w:r>
      <w:r>
        <w:rPr>
          <w:spacing w:val="-4"/>
          <w:w w:val="105"/>
          <w:sz w:val="19"/>
        </w:rPr>
        <w:t>ordem </w:t>
      </w:r>
      <w:r>
        <w:rPr>
          <w:w w:val="105"/>
          <w:sz w:val="19"/>
        </w:rPr>
        <w:t>administrativa e </w:t>
      </w:r>
      <w:r>
        <w:rPr>
          <w:spacing w:val="-3"/>
          <w:w w:val="105"/>
          <w:sz w:val="19"/>
        </w:rPr>
        <w:t>financeira </w:t>
      </w:r>
      <w:r>
        <w:rPr>
          <w:w w:val="105"/>
          <w:sz w:val="19"/>
        </w:rPr>
        <w:t>tendentes à sua </w:t>
      </w:r>
      <w:r>
        <w:rPr>
          <w:spacing w:val="-2"/>
          <w:w w:val="105"/>
          <w:sz w:val="19"/>
        </w:rPr>
        <w:t>difusão </w:t>
      </w:r>
      <w:r>
        <w:rPr>
          <w:w w:val="105"/>
          <w:sz w:val="19"/>
        </w:rPr>
        <w:t>e</w:t>
      </w:r>
      <w:r>
        <w:rPr>
          <w:spacing w:val="2"/>
          <w:w w:val="105"/>
          <w:sz w:val="19"/>
        </w:rPr>
        <w:t> </w:t>
      </w:r>
      <w:r>
        <w:rPr>
          <w:w w:val="105"/>
          <w:sz w:val="19"/>
        </w:rPr>
        <w:t>melhoria.</w:t>
      </w:r>
    </w:p>
    <w:p>
      <w:pPr>
        <w:pStyle w:val="ListParagraph"/>
        <w:numPr>
          <w:ilvl w:val="0"/>
          <w:numId w:val="7"/>
        </w:numPr>
        <w:tabs>
          <w:tab w:pos="3106" w:val="left" w:leader="none"/>
        </w:tabs>
        <w:spacing w:line="252" w:lineRule="auto" w:before="0" w:after="0"/>
        <w:ind w:left="3106" w:right="131" w:hanging="361"/>
        <w:jc w:val="both"/>
        <w:rPr>
          <w:sz w:val="19"/>
        </w:rPr>
      </w:pPr>
      <w:r>
        <w:rPr>
          <w:w w:val="105"/>
          <w:sz w:val="19"/>
        </w:rPr>
        <w:t>Examinar a situação em </w:t>
      </w:r>
      <w:r>
        <w:rPr>
          <w:spacing w:val="-3"/>
          <w:w w:val="105"/>
          <w:sz w:val="19"/>
        </w:rPr>
        <w:t>que </w:t>
      </w:r>
      <w:r>
        <w:rPr>
          <w:spacing w:val="3"/>
          <w:w w:val="105"/>
          <w:sz w:val="19"/>
        </w:rPr>
        <w:t>se </w:t>
      </w:r>
      <w:r>
        <w:rPr>
          <w:w w:val="105"/>
          <w:sz w:val="19"/>
        </w:rPr>
        <w:t>encontra no </w:t>
      </w:r>
      <w:r>
        <w:rPr>
          <w:spacing w:val="-3"/>
          <w:w w:val="105"/>
          <w:sz w:val="19"/>
        </w:rPr>
        <w:t>País </w:t>
      </w:r>
      <w:r>
        <w:rPr>
          <w:w w:val="105"/>
          <w:sz w:val="19"/>
        </w:rPr>
        <w:t>e ensino profissional e técnico de todos os </w:t>
      </w:r>
      <w:r>
        <w:rPr>
          <w:spacing w:val="-3"/>
          <w:w w:val="105"/>
          <w:sz w:val="19"/>
        </w:rPr>
        <w:t>ramos </w:t>
      </w:r>
      <w:r>
        <w:rPr>
          <w:w w:val="105"/>
          <w:sz w:val="19"/>
        </w:rPr>
        <w:t>(industrial, </w:t>
      </w:r>
      <w:r>
        <w:rPr>
          <w:spacing w:val="-3"/>
          <w:w w:val="105"/>
          <w:sz w:val="19"/>
        </w:rPr>
        <w:t>agrícola, </w:t>
      </w:r>
      <w:r>
        <w:rPr>
          <w:w w:val="105"/>
          <w:sz w:val="19"/>
        </w:rPr>
        <w:t>comercial, </w:t>
      </w:r>
      <w:r>
        <w:rPr>
          <w:spacing w:val="2"/>
          <w:w w:val="105"/>
          <w:sz w:val="19"/>
        </w:rPr>
        <w:t>etc.), </w:t>
      </w:r>
      <w:r>
        <w:rPr>
          <w:spacing w:val="-4"/>
          <w:w w:val="105"/>
          <w:sz w:val="19"/>
        </w:rPr>
        <w:t>para </w:t>
      </w:r>
      <w:r>
        <w:rPr>
          <w:w w:val="105"/>
          <w:sz w:val="19"/>
        </w:rPr>
        <w:t>o </w:t>
      </w:r>
      <w:r>
        <w:rPr>
          <w:spacing w:val="-3"/>
          <w:w w:val="105"/>
          <w:sz w:val="19"/>
        </w:rPr>
        <w:t>fim </w:t>
      </w:r>
      <w:r>
        <w:rPr>
          <w:w w:val="105"/>
          <w:sz w:val="19"/>
        </w:rPr>
        <w:t>de ser estabelecido o processo de sua coordenação sob uma </w:t>
      </w:r>
      <w:r>
        <w:rPr>
          <w:spacing w:val="3"/>
          <w:w w:val="105"/>
          <w:sz w:val="19"/>
        </w:rPr>
        <w:t>só </w:t>
      </w:r>
      <w:r>
        <w:rPr>
          <w:w w:val="105"/>
          <w:sz w:val="19"/>
        </w:rPr>
        <w:t>direção, de seu </w:t>
      </w:r>
      <w:r>
        <w:rPr>
          <w:spacing w:val="-4"/>
          <w:w w:val="105"/>
          <w:sz w:val="19"/>
        </w:rPr>
        <w:t>desenvolvimento </w:t>
      </w:r>
      <w:r>
        <w:rPr>
          <w:w w:val="105"/>
          <w:sz w:val="19"/>
        </w:rPr>
        <w:t>e de sua </w:t>
      </w:r>
      <w:r>
        <w:rPr>
          <w:spacing w:val="-3"/>
          <w:w w:val="105"/>
          <w:sz w:val="19"/>
        </w:rPr>
        <w:t>adequação </w:t>
      </w:r>
      <w:r>
        <w:rPr>
          <w:w w:val="105"/>
          <w:sz w:val="19"/>
        </w:rPr>
        <w:t>às necessidades</w:t>
      </w:r>
      <w:r>
        <w:rPr>
          <w:spacing w:val="2"/>
          <w:w w:val="105"/>
          <w:sz w:val="19"/>
        </w:rPr>
        <w:t> </w:t>
      </w:r>
      <w:r>
        <w:rPr>
          <w:w w:val="105"/>
          <w:sz w:val="19"/>
        </w:rPr>
        <w:t>nacionais;</w:t>
      </w:r>
    </w:p>
    <w:p>
      <w:pPr>
        <w:pStyle w:val="ListParagraph"/>
        <w:numPr>
          <w:ilvl w:val="0"/>
          <w:numId w:val="7"/>
        </w:numPr>
        <w:tabs>
          <w:tab w:pos="3106" w:val="left" w:leader="none"/>
        </w:tabs>
        <w:spacing w:line="247" w:lineRule="auto" w:before="19" w:after="0"/>
        <w:ind w:left="3106" w:right="135" w:hanging="361"/>
        <w:jc w:val="both"/>
        <w:rPr>
          <w:sz w:val="19"/>
        </w:rPr>
      </w:pPr>
      <w:r>
        <w:rPr>
          <w:w w:val="105"/>
          <w:sz w:val="19"/>
        </w:rPr>
        <w:t>Assentar as medidas de </w:t>
      </w:r>
      <w:r>
        <w:rPr>
          <w:spacing w:val="-4"/>
          <w:w w:val="105"/>
          <w:sz w:val="19"/>
        </w:rPr>
        <w:t>ordem </w:t>
      </w:r>
      <w:r>
        <w:rPr>
          <w:w w:val="105"/>
          <w:sz w:val="19"/>
        </w:rPr>
        <w:t>administrativa </w:t>
      </w:r>
      <w:r>
        <w:rPr>
          <w:spacing w:val="-3"/>
          <w:w w:val="105"/>
          <w:sz w:val="19"/>
        </w:rPr>
        <w:t>que </w:t>
      </w:r>
      <w:r>
        <w:rPr>
          <w:w w:val="105"/>
          <w:sz w:val="19"/>
        </w:rPr>
        <w:t>possibilitem a imediata organização da </w:t>
      </w:r>
      <w:r>
        <w:rPr>
          <w:spacing w:val="-6"/>
          <w:w w:val="105"/>
          <w:sz w:val="19"/>
        </w:rPr>
        <w:t>Juventude </w:t>
      </w:r>
      <w:r>
        <w:rPr>
          <w:w w:val="105"/>
          <w:sz w:val="19"/>
        </w:rPr>
        <w:t>Brasileira em todas as escolas</w:t>
      </w:r>
      <w:r>
        <w:rPr>
          <w:spacing w:val="55"/>
          <w:w w:val="105"/>
          <w:sz w:val="19"/>
        </w:rPr>
        <w:t> </w:t>
      </w:r>
      <w:r>
        <w:rPr>
          <w:w w:val="105"/>
          <w:sz w:val="19"/>
        </w:rPr>
        <w:t>do </w:t>
      </w:r>
      <w:r>
        <w:rPr>
          <w:spacing w:val="-5"/>
          <w:w w:val="105"/>
          <w:sz w:val="19"/>
        </w:rPr>
        <w:t>país </w:t>
      </w:r>
      <w:r>
        <w:rPr>
          <w:spacing w:val="-4"/>
          <w:w w:val="105"/>
          <w:sz w:val="19"/>
        </w:rPr>
        <w:t>(grifo</w:t>
      </w:r>
      <w:r>
        <w:rPr>
          <w:spacing w:val="38"/>
          <w:w w:val="105"/>
          <w:sz w:val="19"/>
        </w:rPr>
        <w:t> </w:t>
      </w:r>
      <w:r>
        <w:rPr>
          <w:w w:val="105"/>
          <w:sz w:val="19"/>
        </w:rPr>
        <w:t>nosso).</w:t>
      </w:r>
    </w:p>
    <w:p>
      <w:pPr>
        <w:pStyle w:val="BodyText"/>
        <w:rPr>
          <w:sz w:val="22"/>
        </w:rPr>
      </w:pPr>
    </w:p>
    <w:p>
      <w:pPr>
        <w:pStyle w:val="BodyText"/>
        <w:spacing w:line="364" w:lineRule="auto" w:before="165"/>
        <w:ind w:left="116" w:right="144" w:firstLine="706"/>
        <w:jc w:val="both"/>
      </w:pPr>
      <w:r>
        <w:rPr/>
        <w:t>A Conferência não produziu os efeitos previstos, pois o Código Nacional de Educação não chegou a ser elaborado (BORDIGNON,  2011).</w:t>
      </w:r>
    </w:p>
    <w:p>
      <w:pPr>
        <w:pStyle w:val="BodyText"/>
        <w:spacing w:line="360" w:lineRule="auto"/>
        <w:ind w:left="116" w:right="137" w:firstLine="706"/>
        <w:jc w:val="both"/>
      </w:pPr>
      <w:r>
        <w:rPr/>
        <w:t>Bordignon (2011, p. 8) destaca </w:t>
      </w:r>
      <w:r>
        <w:rPr>
          <w:spacing w:val="-5"/>
        </w:rPr>
        <w:t>que </w:t>
      </w:r>
      <w:r>
        <w:rPr/>
        <w:t>“os </w:t>
      </w:r>
      <w:r>
        <w:rPr>
          <w:spacing w:val="2"/>
        </w:rPr>
        <w:t>ideais </w:t>
      </w:r>
      <w:r>
        <w:rPr/>
        <w:t>dos Pioneiros renasceriam das </w:t>
      </w:r>
      <w:r>
        <w:rPr>
          <w:spacing w:val="-4"/>
        </w:rPr>
        <w:t>cinzas,</w:t>
      </w:r>
      <w:r>
        <w:rPr>
          <w:spacing w:val="58"/>
        </w:rPr>
        <w:t> </w:t>
      </w:r>
      <w:r>
        <w:rPr>
          <w:spacing w:val="-3"/>
        </w:rPr>
        <w:t>parcialmente, </w:t>
      </w:r>
      <w:r>
        <w:rPr>
          <w:spacing w:val="-7"/>
        </w:rPr>
        <w:t>na </w:t>
      </w:r>
      <w:r>
        <w:rPr/>
        <w:t>retomada do </w:t>
      </w:r>
      <w:r>
        <w:rPr>
          <w:spacing w:val="-4"/>
        </w:rPr>
        <w:t>período</w:t>
      </w:r>
      <w:r>
        <w:rPr>
          <w:spacing w:val="58"/>
        </w:rPr>
        <w:t> </w:t>
      </w:r>
      <w:r>
        <w:rPr/>
        <w:t>democrático em 1945, </w:t>
      </w:r>
      <w:r>
        <w:rPr>
          <w:spacing w:val="-6"/>
        </w:rPr>
        <w:t>[...] </w:t>
      </w:r>
      <w:r>
        <w:rPr/>
        <w:t>os educadores </w:t>
      </w:r>
      <w:r>
        <w:rPr>
          <w:spacing w:val="-3"/>
        </w:rPr>
        <w:t>organizados </w:t>
      </w:r>
      <w:r>
        <w:rPr>
          <w:spacing w:val="-7"/>
        </w:rPr>
        <w:t>na </w:t>
      </w:r>
      <w:r>
        <w:rPr>
          <w:spacing w:val="2"/>
        </w:rPr>
        <w:t>ABE </w:t>
      </w:r>
      <w:r>
        <w:rPr>
          <w:spacing w:val="-5"/>
        </w:rPr>
        <w:t>não </w:t>
      </w:r>
      <w:r>
        <w:rPr/>
        <w:t>abandonariam seu </w:t>
      </w:r>
      <w:r>
        <w:rPr>
          <w:spacing w:val="-6"/>
        </w:rPr>
        <w:t>sonho </w:t>
      </w:r>
      <w:r>
        <w:rPr/>
        <w:t>de </w:t>
      </w:r>
      <w:r>
        <w:rPr>
          <w:spacing w:val="-7"/>
        </w:rPr>
        <w:t>um </w:t>
      </w:r>
      <w:r>
        <w:rPr>
          <w:spacing w:val="-3"/>
        </w:rPr>
        <w:t>projeto  nacional </w:t>
      </w:r>
      <w:r>
        <w:rPr/>
        <w:t>de</w:t>
      </w:r>
      <w:r>
        <w:rPr>
          <w:spacing w:val="1"/>
        </w:rPr>
        <w:t> </w:t>
      </w:r>
      <w:r>
        <w:rPr/>
        <w:t>educação”.</w:t>
      </w:r>
    </w:p>
    <w:p>
      <w:pPr>
        <w:spacing w:line="352" w:lineRule="auto" w:before="5"/>
        <w:ind w:left="116" w:right="129" w:firstLine="706"/>
        <w:jc w:val="both"/>
        <w:rPr>
          <w:sz w:val="24"/>
        </w:rPr>
      </w:pPr>
      <w:r>
        <w:rPr>
          <w:sz w:val="24"/>
        </w:rPr>
        <w:t>A </w:t>
      </w:r>
      <w:r>
        <w:rPr>
          <w:spacing w:val="2"/>
          <w:sz w:val="24"/>
        </w:rPr>
        <w:t>ABE </w:t>
      </w:r>
      <w:r>
        <w:rPr>
          <w:spacing w:val="-4"/>
          <w:sz w:val="24"/>
        </w:rPr>
        <w:t>realizou, conforme </w:t>
      </w:r>
      <w:r>
        <w:rPr>
          <w:spacing w:val="-5"/>
          <w:sz w:val="24"/>
        </w:rPr>
        <w:t>Souza </w:t>
      </w:r>
      <w:r>
        <w:rPr>
          <w:spacing w:val="-4"/>
          <w:sz w:val="24"/>
        </w:rPr>
        <w:t>Martins </w:t>
      </w:r>
      <w:r>
        <w:rPr>
          <w:sz w:val="24"/>
        </w:rPr>
        <w:t>(2000, p. 2), em </w:t>
      </w:r>
      <w:r>
        <w:rPr>
          <w:spacing w:val="-11"/>
          <w:sz w:val="24"/>
        </w:rPr>
        <w:t>junho </w:t>
      </w:r>
      <w:r>
        <w:rPr>
          <w:sz w:val="24"/>
        </w:rPr>
        <w:t>de 1945, o </w:t>
      </w:r>
      <w:r>
        <w:rPr>
          <w:b/>
          <w:spacing w:val="-4"/>
          <w:sz w:val="24"/>
        </w:rPr>
        <w:t>IX</w:t>
      </w:r>
      <w:r>
        <w:rPr>
          <w:b/>
          <w:spacing w:val="58"/>
          <w:sz w:val="24"/>
        </w:rPr>
        <w:t> </w:t>
      </w:r>
      <w:r>
        <w:rPr>
          <w:b/>
          <w:sz w:val="24"/>
        </w:rPr>
        <w:t>Congresso Brasileiro de </w:t>
      </w:r>
      <w:r>
        <w:rPr>
          <w:b/>
          <w:spacing w:val="2"/>
          <w:sz w:val="24"/>
        </w:rPr>
        <w:t>Educação</w:t>
      </w:r>
      <w:r>
        <w:rPr>
          <w:spacing w:val="2"/>
          <w:sz w:val="24"/>
        </w:rPr>
        <w:t>, </w:t>
      </w:r>
      <w:r>
        <w:rPr>
          <w:spacing w:val="-7"/>
          <w:sz w:val="24"/>
        </w:rPr>
        <w:t>no </w:t>
      </w:r>
      <w:r>
        <w:rPr>
          <w:sz w:val="24"/>
        </w:rPr>
        <w:t>Rio de Janeiro:</w:t>
      </w:r>
    </w:p>
    <w:p>
      <w:pPr>
        <w:pStyle w:val="BodyText"/>
        <w:rPr>
          <w:sz w:val="26"/>
        </w:rPr>
      </w:pPr>
    </w:p>
    <w:p>
      <w:pPr>
        <w:spacing w:line="252" w:lineRule="auto" w:before="156"/>
        <w:ind w:left="2385" w:right="127" w:firstLine="0"/>
        <w:jc w:val="both"/>
        <w:rPr>
          <w:sz w:val="19"/>
        </w:rPr>
      </w:pPr>
      <w:r>
        <w:rPr>
          <w:spacing w:val="-3"/>
          <w:w w:val="105"/>
          <w:sz w:val="19"/>
        </w:rPr>
        <w:t>De </w:t>
      </w:r>
      <w:r>
        <w:rPr>
          <w:w w:val="105"/>
          <w:sz w:val="19"/>
        </w:rPr>
        <w:t>23 a 28 de </w:t>
      </w:r>
      <w:r>
        <w:rPr>
          <w:spacing w:val="-3"/>
          <w:w w:val="105"/>
          <w:sz w:val="19"/>
        </w:rPr>
        <w:t>junho </w:t>
      </w:r>
      <w:r>
        <w:rPr>
          <w:w w:val="105"/>
          <w:sz w:val="19"/>
        </w:rPr>
        <w:t>de </w:t>
      </w:r>
      <w:r>
        <w:rPr>
          <w:spacing w:val="-3"/>
          <w:w w:val="105"/>
          <w:sz w:val="19"/>
        </w:rPr>
        <w:t>1945 </w:t>
      </w:r>
      <w:r>
        <w:rPr>
          <w:w w:val="105"/>
          <w:sz w:val="19"/>
        </w:rPr>
        <w:t>realizou-se no Rio de </w:t>
      </w:r>
      <w:r>
        <w:rPr>
          <w:spacing w:val="-4"/>
          <w:w w:val="105"/>
          <w:sz w:val="19"/>
        </w:rPr>
        <w:t>Janeiro </w:t>
      </w:r>
      <w:r>
        <w:rPr>
          <w:w w:val="105"/>
          <w:sz w:val="19"/>
        </w:rPr>
        <w:t>(Distrito </w:t>
      </w:r>
      <w:r>
        <w:rPr>
          <w:spacing w:val="-3"/>
          <w:w w:val="105"/>
          <w:sz w:val="19"/>
        </w:rPr>
        <w:t>Federal)  </w:t>
      </w:r>
      <w:r>
        <w:rPr>
          <w:w w:val="105"/>
          <w:sz w:val="19"/>
        </w:rPr>
        <w:t>o </w:t>
      </w:r>
      <w:r>
        <w:rPr>
          <w:spacing w:val="-5"/>
          <w:w w:val="105"/>
          <w:sz w:val="19"/>
        </w:rPr>
        <w:t>IX </w:t>
      </w:r>
      <w:r>
        <w:rPr>
          <w:w w:val="105"/>
          <w:sz w:val="19"/>
        </w:rPr>
        <w:t>Congresso Brasileiro de Educação, </w:t>
      </w:r>
      <w:r>
        <w:rPr>
          <w:spacing w:val="-5"/>
          <w:w w:val="105"/>
          <w:sz w:val="19"/>
        </w:rPr>
        <w:t>promovido </w:t>
      </w:r>
      <w:r>
        <w:rPr>
          <w:w w:val="105"/>
          <w:sz w:val="19"/>
        </w:rPr>
        <w:t>pela  </w:t>
      </w:r>
      <w:r>
        <w:rPr>
          <w:spacing w:val="2"/>
          <w:w w:val="105"/>
          <w:sz w:val="19"/>
        </w:rPr>
        <w:t>Associação </w:t>
      </w:r>
      <w:r>
        <w:rPr>
          <w:w w:val="105"/>
          <w:sz w:val="19"/>
        </w:rPr>
        <w:t>Brasileira de Educação (ABE), do </w:t>
      </w:r>
      <w:r>
        <w:rPr>
          <w:spacing w:val="-3"/>
          <w:w w:val="105"/>
          <w:sz w:val="19"/>
        </w:rPr>
        <w:t>qual </w:t>
      </w:r>
      <w:r>
        <w:rPr>
          <w:w w:val="105"/>
          <w:sz w:val="19"/>
        </w:rPr>
        <w:t>participaram  </w:t>
      </w:r>
      <w:r>
        <w:rPr>
          <w:spacing w:val="-6"/>
          <w:w w:val="105"/>
          <w:sz w:val="19"/>
        </w:rPr>
        <w:t>várias  </w:t>
      </w:r>
      <w:r>
        <w:rPr>
          <w:w w:val="105"/>
          <w:sz w:val="19"/>
        </w:rPr>
        <w:t>entidades culturais e cerca de duzentos </w:t>
      </w:r>
      <w:r>
        <w:rPr>
          <w:spacing w:val="-3"/>
          <w:w w:val="105"/>
          <w:sz w:val="19"/>
        </w:rPr>
        <w:t>educadores </w:t>
      </w:r>
      <w:r>
        <w:rPr>
          <w:w w:val="105"/>
          <w:sz w:val="19"/>
        </w:rPr>
        <w:t>brasileiros. Nesse congresso  </w:t>
      </w:r>
      <w:r>
        <w:rPr>
          <w:spacing w:val="-5"/>
          <w:w w:val="105"/>
          <w:sz w:val="19"/>
        </w:rPr>
        <w:t>foram </w:t>
      </w:r>
      <w:r>
        <w:rPr>
          <w:w w:val="105"/>
          <w:sz w:val="19"/>
        </w:rPr>
        <w:t>discutidas as diretrizes </w:t>
      </w:r>
      <w:r>
        <w:rPr>
          <w:spacing w:val="-3"/>
          <w:w w:val="105"/>
          <w:sz w:val="19"/>
        </w:rPr>
        <w:t>que </w:t>
      </w:r>
      <w:r>
        <w:rPr>
          <w:spacing w:val="-6"/>
          <w:w w:val="105"/>
          <w:sz w:val="19"/>
        </w:rPr>
        <w:t>deveriam </w:t>
      </w:r>
      <w:r>
        <w:rPr>
          <w:spacing w:val="-3"/>
          <w:w w:val="105"/>
          <w:sz w:val="19"/>
        </w:rPr>
        <w:t>nortear </w:t>
      </w:r>
      <w:r>
        <w:rPr>
          <w:w w:val="105"/>
          <w:sz w:val="19"/>
        </w:rPr>
        <w:t>uma educação democrática </w:t>
      </w:r>
      <w:r>
        <w:rPr>
          <w:spacing w:val="-5"/>
          <w:w w:val="105"/>
          <w:sz w:val="19"/>
        </w:rPr>
        <w:t>fundada </w:t>
      </w:r>
      <w:r>
        <w:rPr>
          <w:w w:val="105"/>
          <w:sz w:val="19"/>
        </w:rPr>
        <w:t>na cooperação,  na </w:t>
      </w:r>
      <w:r>
        <w:rPr>
          <w:spacing w:val="-3"/>
          <w:w w:val="105"/>
          <w:sz w:val="19"/>
        </w:rPr>
        <w:t>liberdade,  </w:t>
      </w:r>
      <w:r>
        <w:rPr>
          <w:w w:val="105"/>
          <w:sz w:val="19"/>
        </w:rPr>
        <w:t>no respeito à </w:t>
      </w:r>
      <w:r>
        <w:rPr>
          <w:spacing w:val="-3"/>
          <w:w w:val="105"/>
          <w:sz w:val="19"/>
        </w:rPr>
        <w:t>igualdade  </w:t>
      </w:r>
      <w:r>
        <w:rPr>
          <w:w w:val="105"/>
          <w:sz w:val="19"/>
        </w:rPr>
        <w:t>e à </w:t>
      </w:r>
      <w:r>
        <w:rPr>
          <w:spacing w:val="-4"/>
          <w:w w:val="105"/>
          <w:sz w:val="19"/>
        </w:rPr>
        <w:t>fraternidade </w:t>
      </w:r>
      <w:r>
        <w:rPr>
          <w:spacing w:val="-3"/>
          <w:w w:val="105"/>
          <w:sz w:val="19"/>
        </w:rPr>
        <w:t>humana. </w:t>
      </w:r>
      <w:r>
        <w:rPr>
          <w:w w:val="105"/>
          <w:sz w:val="19"/>
        </w:rPr>
        <w:t>A educação democrática </w:t>
      </w:r>
      <w:r>
        <w:rPr>
          <w:spacing w:val="-6"/>
          <w:w w:val="105"/>
          <w:sz w:val="19"/>
        </w:rPr>
        <w:t>deveria </w:t>
      </w:r>
      <w:r>
        <w:rPr>
          <w:w w:val="105"/>
          <w:sz w:val="19"/>
        </w:rPr>
        <w:t>assegurar os meios </w:t>
      </w:r>
      <w:r>
        <w:rPr>
          <w:spacing w:val="-3"/>
          <w:w w:val="105"/>
          <w:sz w:val="19"/>
        </w:rPr>
        <w:t>que </w:t>
      </w:r>
      <w:r>
        <w:rPr>
          <w:w w:val="105"/>
          <w:sz w:val="19"/>
        </w:rPr>
        <w:t>possibilitassem a concretização da expansão e expressão da </w:t>
      </w:r>
      <w:r>
        <w:rPr>
          <w:spacing w:val="-3"/>
          <w:w w:val="105"/>
          <w:sz w:val="19"/>
        </w:rPr>
        <w:t>personalidade dos </w:t>
      </w:r>
      <w:r>
        <w:rPr>
          <w:spacing w:val="-6"/>
          <w:w w:val="105"/>
          <w:sz w:val="19"/>
        </w:rPr>
        <w:t>indivíduos </w:t>
      </w:r>
      <w:r>
        <w:rPr>
          <w:w w:val="105"/>
          <w:sz w:val="19"/>
        </w:rPr>
        <w:t>e</w:t>
      </w:r>
      <w:r>
        <w:rPr>
          <w:spacing w:val="55"/>
          <w:w w:val="105"/>
          <w:sz w:val="19"/>
        </w:rPr>
        <w:t> </w:t>
      </w:r>
      <w:r>
        <w:rPr>
          <w:w w:val="105"/>
          <w:sz w:val="19"/>
        </w:rPr>
        <w:t>da</w:t>
      </w:r>
      <w:r>
        <w:rPr>
          <w:spacing w:val="55"/>
          <w:w w:val="105"/>
          <w:sz w:val="19"/>
        </w:rPr>
        <w:t> </w:t>
      </w:r>
      <w:r>
        <w:rPr>
          <w:spacing w:val="-3"/>
          <w:w w:val="105"/>
          <w:sz w:val="19"/>
        </w:rPr>
        <w:t>igualdade  </w:t>
      </w:r>
      <w:r>
        <w:rPr>
          <w:w w:val="105"/>
          <w:sz w:val="19"/>
        </w:rPr>
        <w:t>de</w:t>
      </w:r>
      <w:r>
        <w:rPr>
          <w:spacing w:val="55"/>
          <w:w w:val="105"/>
          <w:sz w:val="19"/>
        </w:rPr>
        <w:t> </w:t>
      </w:r>
      <w:r>
        <w:rPr>
          <w:spacing w:val="-3"/>
          <w:w w:val="105"/>
          <w:sz w:val="19"/>
        </w:rPr>
        <w:t>oportunidades  </w:t>
      </w:r>
      <w:r>
        <w:rPr>
          <w:w w:val="105"/>
          <w:sz w:val="19"/>
        </w:rPr>
        <w:t>sem distinção de raças, classes ou crenças, buscando sempre a </w:t>
      </w:r>
      <w:r>
        <w:rPr>
          <w:spacing w:val="2"/>
          <w:w w:val="105"/>
          <w:sz w:val="19"/>
        </w:rPr>
        <w:t>justiça </w:t>
      </w:r>
      <w:r>
        <w:rPr>
          <w:w w:val="105"/>
          <w:sz w:val="19"/>
        </w:rPr>
        <w:t>social e</w:t>
      </w:r>
      <w:r>
        <w:rPr>
          <w:spacing w:val="55"/>
          <w:w w:val="105"/>
          <w:sz w:val="19"/>
        </w:rPr>
        <w:t> </w:t>
      </w:r>
      <w:r>
        <w:rPr>
          <w:w w:val="105"/>
          <w:sz w:val="19"/>
        </w:rPr>
        <w:t>a </w:t>
      </w:r>
      <w:r>
        <w:rPr>
          <w:spacing w:val="-4"/>
          <w:w w:val="105"/>
          <w:sz w:val="19"/>
        </w:rPr>
        <w:t>fraternidade </w:t>
      </w:r>
      <w:r>
        <w:rPr>
          <w:spacing w:val="-3"/>
          <w:w w:val="105"/>
          <w:sz w:val="19"/>
        </w:rPr>
        <w:t>humana, </w:t>
      </w:r>
      <w:r>
        <w:rPr>
          <w:w w:val="105"/>
          <w:sz w:val="19"/>
        </w:rPr>
        <w:t>pressupostos indispensáveis a uma sociedade democrática.</w:t>
      </w:r>
    </w:p>
    <w:p>
      <w:pPr>
        <w:spacing w:after="0" w:line="252" w:lineRule="auto"/>
        <w:jc w:val="both"/>
        <w:rPr>
          <w:sz w:val="19"/>
        </w:rPr>
        <w:sectPr>
          <w:pgSz w:w="11910" w:h="16850"/>
          <w:pgMar w:header="714" w:footer="0" w:top="980" w:bottom="280" w:left="1580" w:right="10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right="121" w:firstLine="706"/>
        <w:jc w:val="both"/>
      </w:pPr>
      <w:r>
        <w:rPr/>
        <w:t>Segundo Bordignon (2011, p. 8), o objetivo desse Congresso, que teve a participação de cerca de duzentos educadores, seria “o estudo e o planejamento da educação nacional em todos os graus, segundo diretrizes e bases democráticas”.</w:t>
      </w:r>
    </w:p>
    <w:p>
      <w:pPr>
        <w:pStyle w:val="BodyText"/>
        <w:spacing w:line="362" w:lineRule="auto"/>
        <w:ind w:left="116" w:right="108" w:firstLine="706"/>
        <w:jc w:val="both"/>
      </w:pPr>
      <w:r>
        <w:rPr>
          <w:spacing w:val="2"/>
        </w:rPr>
        <w:t>As </w:t>
      </w:r>
      <w:r>
        <w:rPr/>
        <w:t>décadas de 1930 e 1940 podem ser consideradas marcos referenciais </w:t>
      </w:r>
      <w:r>
        <w:rPr>
          <w:spacing w:val="-7"/>
        </w:rPr>
        <w:t>na </w:t>
      </w:r>
      <w:r>
        <w:rPr/>
        <w:t>história do </w:t>
      </w:r>
      <w:r>
        <w:rPr>
          <w:spacing w:val="-5"/>
        </w:rPr>
        <w:t>planejamento </w:t>
      </w:r>
      <w:r>
        <w:rPr/>
        <w:t>da educação </w:t>
      </w:r>
      <w:r>
        <w:rPr>
          <w:spacing w:val="-7"/>
        </w:rPr>
        <w:t>no </w:t>
      </w:r>
      <w:r>
        <w:rPr/>
        <w:t>Brasil, dada a </w:t>
      </w:r>
      <w:r>
        <w:rPr>
          <w:spacing w:val="-4"/>
        </w:rPr>
        <w:t>relevância </w:t>
      </w:r>
      <w:r>
        <w:rPr/>
        <w:t>das discussões realizadas </w:t>
      </w:r>
      <w:r>
        <w:rPr>
          <w:spacing w:val="-7"/>
        </w:rPr>
        <w:t>na </w:t>
      </w:r>
      <w:r>
        <w:rPr>
          <w:spacing w:val="-11"/>
        </w:rPr>
        <w:t>IV </w:t>
      </w:r>
      <w:r>
        <w:rPr/>
        <w:t>e V Conferências Nacionais de Educação e </w:t>
      </w:r>
      <w:r>
        <w:rPr>
          <w:spacing w:val="-7"/>
        </w:rPr>
        <w:t>no </w:t>
      </w:r>
      <w:r>
        <w:rPr>
          <w:spacing w:val="-11"/>
        </w:rPr>
        <w:t>IX </w:t>
      </w:r>
      <w:r>
        <w:rPr/>
        <w:t>Congresso Brasileiro de Educação. Promovidos pela  </w:t>
      </w:r>
      <w:r>
        <w:rPr>
          <w:spacing w:val="3"/>
        </w:rPr>
        <w:t>ABE, </w:t>
      </w:r>
      <w:r>
        <w:rPr/>
        <w:t>esses </w:t>
      </w:r>
      <w:r>
        <w:rPr>
          <w:spacing w:val="-5"/>
        </w:rPr>
        <w:t>eventos </w:t>
      </w:r>
      <w:r>
        <w:rPr>
          <w:spacing w:val="-3"/>
        </w:rPr>
        <w:t>tiveram </w:t>
      </w:r>
      <w:r>
        <w:rPr/>
        <w:t>relação com as </w:t>
      </w:r>
      <w:r>
        <w:rPr>
          <w:spacing w:val="-5"/>
        </w:rPr>
        <w:t>tentativas  </w:t>
      </w:r>
      <w:r>
        <w:rPr/>
        <w:t>de </w:t>
      </w:r>
      <w:r>
        <w:rPr>
          <w:spacing w:val="-5"/>
        </w:rPr>
        <w:t>planejamento</w:t>
      </w:r>
      <w:r>
        <w:rPr>
          <w:spacing w:val="47"/>
        </w:rPr>
        <w:t> </w:t>
      </w:r>
      <w:r>
        <w:rPr>
          <w:spacing w:val="-3"/>
        </w:rPr>
        <w:t>educacional.</w:t>
      </w:r>
    </w:p>
    <w:p>
      <w:pPr>
        <w:pStyle w:val="BodyText"/>
        <w:spacing w:line="360" w:lineRule="auto" w:before="3"/>
        <w:ind w:left="116" w:right="109" w:firstLine="706"/>
        <w:jc w:val="both"/>
      </w:pPr>
      <w:r>
        <w:rPr/>
        <w:t>O Decreto </w:t>
      </w:r>
      <w:r>
        <w:rPr>
          <w:spacing w:val="-7"/>
        </w:rPr>
        <w:t>nº </w:t>
      </w:r>
      <w:r>
        <w:rPr/>
        <w:t>54.999, de 13 de </w:t>
      </w:r>
      <w:r>
        <w:rPr>
          <w:spacing w:val="-5"/>
        </w:rPr>
        <w:t>novembro </w:t>
      </w:r>
      <w:r>
        <w:rPr/>
        <w:t>de 1964 </w:t>
      </w:r>
      <w:r>
        <w:rPr>
          <w:spacing w:val="-3"/>
        </w:rPr>
        <w:t>(BRASIL, </w:t>
      </w:r>
      <w:r>
        <w:rPr/>
        <w:t>1964),  </w:t>
      </w:r>
      <w:r>
        <w:rPr>
          <w:spacing w:val="-4"/>
        </w:rPr>
        <w:t>determinava</w:t>
      </w:r>
      <w:r>
        <w:rPr>
          <w:spacing w:val="58"/>
        </w:rPr>
        <w:t> </w:t>
      </w:r>
      <w:r>
        <w:rPr/>
        <w:t>a </w:t>
      </w:r>
      <w:r>
        <w:rPr>
          <w:spacing w:val="-3"/>
        </w:rPr>
        <w:t>realização </w:t>
      </w:r>
      <w:r>
        <w:rPr>
          <w:spacing w:val="-6"/>
        </w:rPr>
        <w:t>anual </w:t>
      </w:r>
      <w:r>
        <w:rPr/>
        <w:t>da </w:t>
      </w:r>
      <w:r>
        <w:rPr>
          <w:spacing w:val="-3"/>
        </w:rPr>
        <w:t>Conferência </w:t>
      </w:r>
      <w:r>
        <w:rPr/>
        <w:t>Nacional de Educação, a ser </w:t>
      </w:r>
      <w:r>
        <w:rPr>
          <w:spacing w:val="-3"/>
        </w:rPr>
        <w:t>convocada </w:t>
      </w:r>
      <w:r>
        <w:rPr/>
        <w:t>pelo </w:t>
      </w:r>
      <w:r>
        <w:rPr>
          <w:spacing w:val="-5"/>
        </w:rPr>
        <w:t>governo </w:t>
      </w:r>
      <w:r>
        <w:rPr>
          <w:spacing w:val="-3"/>
        </w:rPr>
        <w:t>federal, sendo </w:t>
      </w:r>
      <w:r>
        <w:rPr/>
        <w:t>presidida pelo </w:t>
      </w:r>
      <w:r>
        <w:rPr>
          <w:spacing w:val="-3"/>
        </w:rPr>
        <w:t>Ministro </w:t>
      </w:r>
      <w:r>
        <w:rPr/>
        <w:t>da  Educação. </w:t>
      </w:r>
      <w:r>
        <w:rPr>
          <w:spacing w:val="-4"/>
        </w:rPr>
        <w:t>Apontava</w:t>
      </w:r>
      <w:r>
        <w:rPr>
          <w:spacing w:val="58"/>
        </w:rPr>
        <w:t> </w:t>
      </w:r>
      <w:r>
        <w:rPr/>
        <w:t>como participantes </w:t>
      </w:r>
      <w:r>
        <w:rPr>
          <w:spacing w:val="-3"/>
        </w:rPr>
        <w:t>previstos </w:t>
      </w:r>
      <w:r>
        <w:rPr/>
        <w:t>os membros do </w:t>
      </w:r>
      <w:r>
        <w:rPr>
          <w:spacing w:val="-4"/>
        </w:rPr>
        <w:t>Conselho</w:t>
      </w:r>
      <w:r>
        <w:rPr>
          <w:spacing w:val="58"/>
        </w:rPr>
        <w:t> </w:t>
      </w:r>
      <w:r>
        <w:rPr/>
        <w:t>Federal de Educação, os diretores gerais dos </w:t>
      </w:r>
      <w:r>
        <w:rPr>
          <w:spacing w:val="-3"/>
        </w:rPr>
        <w:t>Departamentos </w:t>
      </w:r>
      <w:r>
        <w:rPr/>
        <w:t>e os diretores das Diretorias de </w:t>
      </w:r>
      <w:r>
        <w:rPr>
          <w:spacing w:val="-3"/>
        </w:rPr>
        <w:t>Ensino </w:t>
      </w:r>
      <w:r>
        <w:rPr/>
        <w:t>e do </w:t>
      </w:r>
      <w:r>
        <w:rPr>
          <w:spacing w:val="-8"/>
        </w:rPr>
        <w:t>Instituto </w:t>
      </w:r>
      <w:r>
        <w:rPr/>
        <w:t>Nacional de Estudos Pedagógicos do Ministério da Educação e </w:t>
      </w:r>
      <w:r>
        <w:rPr>
          <w:spacing w:val="-6"/>
        </w:rPr>
        <w:t>Cultura, </w:t>
      </w:r>
      <w:r>
        <w:rPr/>
        <w:t>os Secretários de Educação dos Estados e do Distrito Federal, </w:t>
      </w:r>
      <w:r>
        <w:rPr>
          <w:spacing w:val="-7"/>
        </w:rPr>
        <w:t>um </w:t>
      </w:r>
      <w:r>
        <w:rPr>
          <w:spacing w:val="-4"/>
        </w:rPr>
        <w:t>representante </w:t>
      </w:r>
      <w:r>
        <w:rPr/>
        <w:t>de cada </w:t>
      </w:r>
      <w:r>
        <w:rPr>
          <w:spacing w:val="-4"/>
        </w:rPr>
        <w:t>Conselho </w:t>
      </w:r>
      <w:r>
        <w:rPr/>
        <w:t>Estadual de Educação e </w:t>
      </w:r>
      <w:r>
        <w:rPr>
          <w:spacing w:val="-7"/>
        </w:rPr>
        <w:t>um </w:t>
      </w:r>
      <w:r>
        <w:rPr>
          <w:spacing w:val="-4"/>
        </w:rPr>
        <w:t>representante </w:t>
      </w:r>
      <w:r>
        <w:rPr/>
        <w:t>de cada </w:t>
      </w:r>
      <w:r>
        <w:rPr>
          <w:spacing w:val="-3"/>
        </w:rPr>
        <w:t>Território </w:t>
      </w:r>
      <w:r>
        <w:rPr/>
        <w:t>Federal. </w:t>
      </w:r>
      <w:r>
        <w:rPr>
          <w:spacing w:val="-12"/>
        </w:rPr>
        <w:t>Incluía </w:t>
      </w:r>
      <w:r>
        <w:rPr/>
        <w:t>também o presidente da </w:t>
      </w:r>
      <w:r>
        <w:rPr>
          <w:spacing w:val="3"/>
        </w:rPr>
        <w:t>ABE, </w:t>
      </w:r>
      <w:r>
        <w:rPr/>
        <w:t>o presidente da Federação Nacional dos Estabelecimentos </w:t>
      </w:r>
      <w:r>
        <w:rPr>
          <w:spacing w:val="-3"/>
        </w:rPr>
        <w:t>Particulares </w:t>
      </w:r>
      <w:r>
        <w:rPr/>
        <w:t>de </w:t>
      </w:r>
      <w:r>
        <w:rPr>
          <w:spacing w:val="-3"/>
        </w:rPr>
        <w:t>Ensino, </w:t>
      </w:r>
      <w:r>
        <w:rPr/>
        <w:t>o presidente da Federação Nacional dos Professores em Estabelecimentos </w:t>
      </w:r>
      <w:r>
        <w:rPr>
          <w:spacing w:val="-3"/>
        </w:rPr>
        <w:t>Particulares </w:t>
      </w:r>
      <w:r>
        <w:rPr/>
        <w:t>de </w:t>
      </w:r>
      <w:r>
        <w:rPr>
          <w:spacing w:val="-3"/>
        </w:rPr>
        <w:t>Ensino </w:t>
      </w:r>
      <w:r>
        <w:rPr/>
        <w:t>e o  Presidente da </w:t>
      </w:r>
      <w:r>
        <w:rPr>
          <w:spacing w:val="-4"/>
        </w:rPr>
        <w:t>União </w:t>
      </w:r>
      <w:r>
        <w:rPr/>
        <w:t>Nacional das Associações</w:t>
      </w:r>
      <w:r>
        <w:rPr>
          <w:spacing w:val="5"/>
        </w:rPr>
        <w:t> </w:t>
      </w:r>
      <w:r>
        <w:rPr/>
        <w:t>Familiares.</w:t>
      </w:r>
    </w:p>
    <w:p>
      <w:pPr>
        <w:pStyle w:val="BodyText"/>
        <w:spacing w:line="360" w:lineRule="auto"/>
        <w:ind w:left="116" w:right="103" w:firstLine="706"/>
        <w:jc w:val="both"/>
      </w:pPr>
      <w:r>
        <w:rPr/>
        <w:t>Cunha (1981, p. 35) expõe que, “posteriormente, por meio de outros decretos, acrescentou-se à lista de participantes de entidades um representante do Fórum de Reitores das Universidades e o presidente da Confederação dos Professores Primários do Brasil”.</w:t>
      </w:r>
    </w:p>
    <w:p>
      <w:pPr>
        <w:pStyle w:val="BodyText"/>
        <w:spacing w:line="360" w:lineRule="auto" w:before="15"/>
        <w:ind w:left="116" w:right="108" w:firstLine="706"/>
        <w:jc w:val="both"/>
      </w:pPr>
      <w:r>
        <w:rPr/>
        <w:t>Esse mesmo Decreto </w:t>
      </w:r>
      <w:r>
        <w:rPr>
          <w:spacing w:val="-5"/>
        </w:rPr>
        <w:t>que </w:t>
      </w:r>
      <w:r>
        <w:rPr>
          <w:spacing w:val="-3"/>
        </w:rPr>
        <w:t>instituiu </w:t>
      </w:r>
      <w:r>
        <w:rPr/>
        <w:t>as </w:t>
      </w:r>
      <w:r>
        <w:rPr>
          <w:spacing w:val="-3"/>
        </w:rPr>
        <w:t>Conferências </w:t>
      </w:r>
      <w:r>
        <w:rPr/>
        <w:t>em 1964 </w:t>
      </w:r>
      <w:r>
        <w:rPr>
          <w:spacing w:val="-4"/>
        </w:rPr>
        <w:t>apresentava </w:t>
      </w:r>
      <w:r>
        <w:rPr/>
        <w:t>possibilidades de se </w:t>
      </w:r>
      <w:r>
        <w:rPr>
          <w:spacing w:val="-3"/>
        </w:rPr>
        <w:t>convidar </w:t>
      </w:r>
      <w:r>
        <w:rPr/>
        <w:t>para participar do </w:t>
      </w:r>
      <w:r>
        <w:rPr>
          <w:spacing w:val="-4"/>
        </w:rPr>
        <w:t>evento,</w:t>
      </w:r>
      <w:r>
        <w:rPr>
          <w:spacing w:val="58"/>
        </w:rPr>
        <w:t> </w:t>
      </w:r>
      <w:r>
        <w:rPr>
          <w:spacing w:val="-7"/>
        </w:rPr>
        <w:t>na </w:t>
      </w:r>
      <w:r>
        <w:rPr/>
        <w:t>condição de observadores, </w:t>
      </w:r>
      <w:r>
        <w:rPr>
          <w:spacing w:val="-4"/>
        </w:rPr>
        <w:t>representantes </w:t>
      </w:r>
      <w:r>
        <w:rPr/>
        <w:t>das organizações </w:t>
      </w:r>
      <w:r>
        <w:rPr>
          <w:spacing w:val="-3"/>
        </w:rPr>
        <w:t>internacionais </w:t>
      </w:r>
      <w:r>
        <w:rPr/>
        <w:t>ou estrangeiras </w:t>
      </w:r>
      <w:r>
        <w:rPr>
          <w:spacing w:val="-5"/>
        </w:rPr>
        <w:t>que </w:t>
      </w:r>
      <w:r>
        <w:rPr/>
        <w:t>exerciam </w:t>
      </w:r>
      <w:r>
        <w:rPr>
          <w:spacing w:val="-7"/>
        </w:rPr>
        <w:t>no </w:t>
      </w:r>
      <w:r>
        <w:rPr>
          <w:spacing w:val="-5"/>
        </w:rPr>
        <w:t>País </w:t>
      </w:r>
      <w:r>
        <w:rPr/>
        <w:t>atividade de assistência técnica ou financeira  à  Educação </w:t>
      </w:r>
      <w:r>
        <w:rPr>
          <w:spacing w:val="-3"/>
        </w:rPr>
        <w:t>(BRASIL, </w:t>
      </w:r>
      <w:r>
        <w:rPr/>
        <w:t>1964).</w:t>
      </w:r>
    </w:p>
    <w:p>
      <w:pPr>
        <w:pStyle w:val="BodyText"/>
        <w:spacing w:line="360" w:lineRule="auto" w:before="9"/>
        <w:ind w:left="116" w:right="105" w:firstLine="706"/>
        <w:jc w:val="both"/>
      </w:pPr>
      <w:r>
        <w:rPr/>
        <w:t>Nesse </w:t>
      </w:r>
      <w:r>
        <w:rPr>
          <w:spacing w:val="-6"/>
        </w:rPr>
        <w:t>contexto </w:t>
      </w:r>
      <w:r>
        <w:rPr/>
        <w:t>de </w:t>
      </w:r>
      <w:r>
        <w:rPr>
          <w:spacing w:val="-4"/>
        </w:rPr>
        <w:t>mudanças </w:t>
      </w:r>
      <w:r>
        <w:rPr>
          <w:spacing w:val="-7"/>
        </w:rPr>
        <w:t>na </w:t>
      </w:r>
      <w:r>
        <w:rPr>
          <w:spacing w:val="-6"/>
        </w:rPr>
        <w:t>estrutura </w:t>
      </w:r>
      <w:r>
        <w:rPr>
          <w:spacing w:val="-4"/>
        </w:rPr>
        <w:t>política </w:t>
      </w:r>
      <w:r>
        <w:rPr/>
        <w:t>do </w:t>
      </w:r>
      <w:r>
        <w:rPr>
          <w:spacing w:val="-5"/>
        </w:rPr>
        <w:t>País </w:t>
      </w:r>
      <w:r>
        <w:rPr/>
        <w:t>e com esse regime  da </w:t>
      </w:r>
      <w:r>
        <w:rPr>
          <w:spacing w:val="-3"/>
        </w:rPr>
        <w:t>ditadura </w:t>
      </w:r>
      <w:r>
        <w:rPr/>
        <w:t>militar, o </w:t>
      </w:r>
      <w:r>
        <w:rPr>
          <w:spacing w:val="-5"/>
        </w:rPr>
        <w:t>governo </w:t>
      </w:r>
      <w:r>
        <w:rPr>
          <w:spacing w:val="-6"/>
        </w:rPr>
        <w:t>tinha </w:t>
      </w:r>
      <w:r>
        <w:rPr>
          <w:spacing w:val="-7"/>
        </w:rPr>
        <w:t>uma </w:t>
      </w:r>
      <w:r>
        <w:rPr/>
        <w:t>preocupação em </w:t>
      </w:r>
      <w:r>
        <w:rPr>
          <w:spacing w:val="-3"/>
        </w:rPr>
        <w:t>fortalecer </w:t>
      </w:r>
      <w:r>
        <w:rPr/>
        <w:t>a “assistência técnica   e   </w:t>
      </w:r>
      <w:r>
        <w:rPr>
          <w:spacing w:val="-3"/>
        </w:rPr>
        <w:t>financeira”   </w:t>
      </w:r>
      <w:r>
        <w:rPr/>
        <w:t>do   </w:t>
      </w:r>
      <w:r>
        <w:rPr>
          <w:spacing w:val="-5"/>
        </w:rPr>
        <w:t>governo   </w:t>
      </w:r>
      <w:r>
        <w:rPr>
          <w:spacing w:val="-3"/>
        </w:rPr>
        <w:t>norte-americano   </w:t>
      </w:r>
      <w:r>
        <w:rPr/>
        <w:t>à   educação   por   meio</w:t>
      </w:r>
      <w:r>
        <w:rPr>
          <w:spacing w:val="13"/>
        </w:rPr>
        <w:t> </w:t>
      </w:r>
      <w:r>
        <w:rPr/>
        <w:t>dos</w:t>
      </w:r>
    </w:p>
    <w:p>
      <w:pPr>
        <w:spacing w:after="0" w:line="360"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229"/>
        <w:ind w:left="116"/>
      </w:pPr>
      <w:r>
        <w:rPr/>
        <w:t>convênios MEC-USAID</w:t>
      </w:r>
      <w:r>
        <w:rPr>
          <w:position w:val="10"/>
          <w:sz w:val="16"/>
        </w:rPr>
        <w:t>4</w:t>
      </w:r>
      <w:r>
        <w:rPr/>
        <w:t>.</w:t>
      </w:r>
    </w:p>
    <w:p>
      <w:pPr>
        <w:pStyle w:val="BodyText"/>
        <w:spacing w:line="360" w:lineRule="auto" w:before="143"/>
        <w:ind w:left="116" w:right="105" w:firstLine="706"/>
        <w:jc w:val="both"/>
      </w:pPr>
      <w:r>
        <w:rPr/>
        <w:t>Com base em Cunha (1981), para o cumprimento do Decreto que instituiu as Conferências Nacionais de Educação, foram realizados quatro eventos, entretanto apenas na I Conferência Nacional de Educação apresentaram-se indícios da discussão do planejamento  educacional em âmbito nacional e estadual.</w:t>
      </w:r>
    </w:p>
    <w:p>
      <w:pPr>
        <w:spacing w:line="360" w:lineRule="auto" w:before="0"/>
        <w:ind w:left="116" w:right="100" w:firstLine="706"/>
        <w:jc w:val="both"/>
        <w:rPr>
          <w:sz w:val="24"/>
        </w:rPr>
      </w:pPr>
      <w:r>
        <w:rPr>
          <w:sz w:val="24"/>
        </w:rPr>
        <w:t>A I </w:t>
      </w:r>
      <w:r>
        <w:rPr>
          <w:spacing w:val="-3"/>
          <w:sz w:val="24"/>
        </w:rPr>
        <w:t>Conferência </w:t>
      </w:r>
      <w:r>
        <w:rPr>
          <w:sz w:val="24"/>
        </w:rPr>
        <w:t>Nacional de Educação foi </w:t>
      </w:r>
      <w:r>
        <w:rPr>
          <w:spacing w:val="-3"/>
          <w:sz w:val="24"/>
        </w:rPr>
        <w:t>realizada </w:t>
      </w:r>
      <w:r>
        <w:rPr>
          <w:sz w:val="24"/>
        </w:rPr>
        <w:t>em 31 </w:t>
      </w:r>
      <w:r>
        <w:rPr>
          <w:spacing w:val="2"/>
          <w:sz w:val="24"/>
        </w:rPr>
        <w:t>de </w:t>
      </w:r>
      <w:r>
        <w:rPr>
          <w:sz w:val="24"/>
        </w:rPr>
        <w:t>março de 1965, em </w:t>
      </w:r>
      <w:r>
        <w:rPr>
          <w:spacing w:val="-3"/>
          <w:sz w:val="24"/>
        </w:rPr>
        <w:t>Brasília, </w:t>
      </w:r>
      <w:r>
        <w:rPr>
          <w:spacing w:val="-7"/>
          <w:sz w:val="24"/>
        </w:rPr>
        <w:t>na </w:t>
      </w:r>
      <w:r>
        <w:rPr>
          <w:spacing w:val="-5"/>
          <w:sz w:val="24"/>
        </w:rPr>
        <w:t>qual, </w:t>
      </w:r>
      <w:r>
        <w:rPr>
          <w:spacing w:val="-6"/>
          <w:sz w:val="24"/>
        </w:rPr>
        <w:t>durante </w:t>
      </w:r>
      <w:r>
        <w:rPr>
          <w:spacing w:val="-3"/>
          <w:sz w:val="24"/>
        </w:rPr>
        <w:t>três </w:t>
      </w:r>
      <w:r>
        <w:rPr>
          <w:sz w:val="24"/>
        </w:rPr>
        <w:t>dias, foi discutido o </w:t>
      </w:r>
      <w:r>
        <w:rPr>
          <w:spacing w:val="-3"/>
          <w:sz w:val="24"/>
        </w:rPr>
        <w:t>tema </w:t>
      </w:r>
      <w:r>
        <w:rPr>
          <w:sz w:val="24"/>
        </w:rPr>
        <w:t>geral: coordenação de </w:t>
      </w:r>
      <w:r>
        <w:rPr>
          <w:spacing w:val="-3"/>
          <w:sz w:val="24"/>
        </w:rPr>
        <w:t>recursos </w:t>
      </w:r>
      <w:r>
        <w:rPr>
          <w:sz w:val="24"/>
        </w:rPr>
        <w:t>e medidas para o </w:t>
      </w:r>
      <w:r>
        <w:rPr>
          <w:spacing w:val="-5"/>
          <w:sz w:val="24"/>
        </w:rPr>
        <w:t>desenvolvimento </w:t>
      </w:r>
      <w:r>
        <w:rPr>
          <w:sz w:val="24"/>
        </w:rPr>
        <w:t>da educação </w:t>
      </w:r>
      <w:r>
        <w:rPr>
          <w:spacing w:val="-3"/>
          <w:sz w:val="24"/>
        </w:rPr>
        <w:t>nacional </w:t>
      </w:r>
      <w:r>
        <w:rPr>
          <w:sz w:val="24"/>
        </w:rPr>
        <w:t>e os dois  </w:t>
      </w:r>
      <w:r>
        <w:rPr>
          <w:spacing w:val="-3"/>
          <w:sz w:val="24"/>
        </w:rPr>
        <w:t>subtemas </w:t>
      </w:r>
      <w:r>
        <w:rPr>
          <w:b/>
          <w:sz w:val="24"/>
        </w:rPr>
        <w:t>(plano nacional e planos estaduais de educação; normas para a elaboração, articulação, execução e avaliação dos planos de</w:t>
      </w:r>
      <w:r>
        <w:rPr>
          <w:b/>
          <w:spacing w:val="-21"/>
          <w:sz w:val="24"/>
        </w:rPr>
        <w:t> </w:t>
      </w:r>
      <w:r>
        <w:rPr>
          <w:b/>
          <w:spacing w:val="2"/>
          <w:sz w:val="24"/>
        </w:rPr>
        <w:t>educação)</w:t>
      </w:r>
      <w:r>
        <w:rPr>
          <w:spacing w:val="2"/>
          <w:sz w:val="24"/>
        </w:rPr>
        <w:t>.</w:t>
      </w:r>
    </w:p>
    <w:p>
      <w:pPr>
        <w:pStyle w:val="BodyText"/>
        <w:spacing w:line="360" w:lineRule="auto" w:before="16"/>
        <w:ind w:left="116" w:right="109" w:firstLine="706"/>
        <w:jc w:val="both"/>
      </w:pPr>
      <w:r>
        <w:rPr>
          <w:spacing w:val="-8"/>
        </w:rPr>
        <w:t>Cunha </w:t>
      </w:r>
      <w:r>
        <w:rPr/>
        <w:t>(1981, p. 40) </w:t>
      </w:r>
      <w:r>
        <w:rPr>
          <w:spacing w:val="-3"/>
        </w:rPr>
        <w:t>assevera </w:t>
      </w:r>
      <w:r>
        <w:rPr>
          <w:spacing w:val="-5"/>
        </w:rPr>
        <w:t>que </w:t>
      </w:r>
      <w:r>
        <w:rPr/>
        <w:t>“os educadores  mesmo  com  o </w:t>
      </w:r>
      <w:r>
        <w:rPr>
          <w:spacing w:val="-3"/>
        </w:rPr>
        <w:t>autoritarismo </w:t>
      </w:r>
      <w:r>
        <w:rPr/>
        <w:t>e repressão do regime militar resistiram </w:t>
      </w:r>
      <w:r>
        <w:rPr>
          <w:spacing w:val="-4"/>
        </w:rPr>
        <w:t>surgindo  </w:t>
      </w:r>
      <w:r>
        <w:rPr>
          <w:spacing w:val="-6"/>
        </w:rPr>
        <w:t>novos  </w:t>
      </w:r>
      <w:r>
        <w:rPr/>
        <w:t>espaços  </w:t>
      </w:r>
      <w:r>
        <w:rPr>
          <w:spacing w:val="-5"/>
        </w:rPr>
        <w:t>(entre) </w:t>
      </w:r>
      <w:r>
        <w:rPr/>
        <w:t>abertos gerados pelas contradições da própria </w:t>
      </w:r>
      <w:r>
        <w:rPr>
          <w:spacing w:val="-4"/>
        </w:rPr>
        <w:t>política</w:t>
      </w:r>
      <w:r>
        <w:rPr>
          <w:spacing w:val="58"/>
        </w:rPr>
        <w:t> </w:t>
      </w:r>
      <w:r>
        <w:rPr/>
        <w:t>e do Estado </w:t>
      </w:r>
      <w:r>
        <w:rPr>
          <w:spacing w:val="-3"/>
        </w:rPr>
        <w:t>Autoritário”,</w:t>
      </w:r>
      <w:r>
        <w:rPr>
          <w:spacing w:val="16"/>
        </w:rPr>
        <w:t> </w:t>
      </w:r>
      <w:r>
        <w:rPr/>
        <w:t>sendo:</w:t>
      </w:r>
    </w:p>
    <w:p>
      <w:pPr>
        <w:pStyle w:val="BodyText"/>
        <w:spacing w:before="3"/>
        <w:rPr>
          <w:sz w:val="36"/>
        </w:rPr>
      </w:pPr>
    </w:p>
    <w:p>
      <w:pPr>
        <w:spacing w:line="254" w:lineRule="auto" w:before="0"/>
        <w:ind w:left="2385" w:right="101" w:firstLine="0"/>
        <w:jc w:val="both"/>
        <w:rPr>
          <w:sz w:val="19"/>
        </w:rPr>
      </w:pPr>
      <w:r>
        <w:rPr>
          <w:w w:val="105"/>
          <w:sz w:val="19"/>
        </w:rPr>
        <w:t>Os cursos de pós-graduação </w:t>
      </w:r>
      <w:r>
        <w:rPr>
          <w:spacing w:val="4"/>
          <w:w w:val="105"/>
          <w:sz w:val="19"/>
        </w:rPr>
        <w:t>[...] </w:t>
      </w:r>
      <w:r>
        <w:rPr>
          <w:w w:val="105"/>
          <w:sz w:val="19"/>
        </w:rPr>
        <w:t>eles </w:t>
      </w:r>
      <w:r>
        <w:rPr>
          <w:spacing w:val="3"/>
          <w:w w:val="105"/>
          <w:sz w:val="19"/>
        </w:rPr>
        <w:t>se </w:t>
      </w:r>
      <w:r>
        <w:rPr>
          <w:w w:val="105"/>
          <w:sz w:val="19"/>
        </w:rPr>
        <w:t>multiplicaram, em </w:t>
      </w:r>
      <w:r>
        <w:rPr>
          <w:spacing w:val="-4"/>
          <w:w w:val="105"/>
          <w:sz w:val="19"/>
        </w:rPr>
        <w:t>diversas  áreas </w:t>
      </w:r>
      <w:r>
        <w:rPr>
          <w:w w:val="105"/>
          <w:sz w:val="19"/>
        </w:rPr>
        <w:t>do saber, a partir de </w:t>
      </w:r>
      <w:r>
        <w:rPr>
          <w:spacing w:val="-4"/>
          <w:w w:val="105"/>
          <w:sz w:val="19"/>
        </w:rPr>
        <w:t>1970, </w:t>
      </w:r>
      <w:r>
        <w:rPr>
          <w:w w:val="105"/>
          <w:sz w:val="19"/>
        </w:rPr>
        <w:t>impulsionados pela necessidade de </w:t>
      </w:r>
      <w:r>
        <w:rPr>
          <w:spacing w:val="-3"/>
          <w:w w:val="105"/>
          <w:sz w:val="19"/>
        </w:rPr>
        <w:t>formação </w:t>
      </w:r>
      <w:r>
        <w:rPr>
          <w:w w:val="105"/>
          <w:sz w:val="19"/>
        </w:rPr>
        <w:t>de </w:t>
      </w:r>
      <w:r>
        <w:rPr>
          <w:spacing w:val="-3"/>
          <w:w w:val="105"/>
          <w:sz w:val="19"/>
        </w:rPr>
        <w:t>professores </w:t>
      </w:r>
      <w:r>
        <w:rPr>
          <w:spacing w:val="-4"/>
          <w:w w:val="105"/>
          <w:sz w:val="19"/>
        </w:rPr>
        <w:t>para </w:t>
      </w:r>
      <w:r>
        <w:rPr>
          <w:w w:val="105"/>
          <w:sz w:val="19"/>
        </w:rPr>
        <w:t>o ensino da </w:t>
      </w:r>
      <w:r>
        <w:rPr>
          <w:spacing w:val="-3"/>
          <w:w w:val="105"/>
          <w:sz w:val="19"/>
        </w:rPr>
        <w:t>graduação </w:t>
      </w:r>
      <w:r>
        <w:rPr>
          <w:w w:val="105"/>
          <w:sz w:val="19"/>
        </w:rPr>
        <w:t>pela política </w:t>
      </w:r>
      <w:r>
        <w:rPr>
          <w:spacing w:val="-5"/>
          <w:w w:val="105"/>
          <w:sz w:val="19"/>
        </w:rPr>
        <w:t>governamental </w:t>
      </w:r>
      <w:r>
        <w:rPr>
          <w:w w:val="105"/>
          <w:sz w:val="19"/>
        </w:rPr>
        <w:t>de </w:t>
      </w:r>
      <w:r>
        <w:rPr>
          <w:spacing w:val="-3"/>
          <w:w w:val="105"/>
          <w:sz w:val="19"/>
        </w:rPr>
        <w:t>fomento </w:t>
      </w:r>
      <w:r>
        <w:rPr>
          <w:w w:val="105"/>
          <w:sz w:val="19"/>
        </w:rPr>
        <w:t>à pesquisa científica e tecnológica; pela recomposição </w:t>
      </w:r>
      <w:r>
        <w:rPr>
          <w:spacing w:val="-3"/>
          <w:w w:val="105"/>
          <w:sz w:val="19"/>
        </w:rPr>
        <w:t>dos </w:t>
      </w:r>
      <w:r>
        <w:rPr>
          <w:w w:val="105"/>
          <w:sz w:val="19"/>
        </w:rPr>
        <w:t>mecanismos de discriminação social, </w:t>
      </w:r>
      <w:r>
        <w:rPr>
          <w:spacing w:val="-8"/>
          <w:w w:val="105"/>
          <w:sz w:val="19"/>
        </w:rPr>
        <w:t>via </w:t>
      </w:r>
      <w:r>
        <w:rPr>
          <w:w w:val="105"/>
          <w:sz w:val="19"/>
        </w:rPr>
        <w:t>ensino </w:t>
      </w:r>
      <w:r>
        <w:rPr>
          <w:spacing w:val="-3"/>
          <w:w w:val="105"/>
          <w:sz w:val="19"/>
        </w:rPr>
        <w:t>que  </w:t>
      </w:r>
      <w:r>
        <w:rPr>
          <w:w w:val="105"/>
          <w:sz w:val="19"/>
        </w:rPr>
        <w:t>exigia  diplomas</w:t>
      </w:r>
      <w:r>
        <w:rPr>
          <w:spacing w:val="55"/>
          <w:w w:val="105"/>
          <w:sz w:val="19"/>
        </w:rPr>
        <w:t> </w:t>
      </w:r>
      <w:r>
        <w:rPr>
          <w:spacing w:val="-3"/>
          <w:w w:val="105"/>
          <w:sz w:val="19"/>
        </w:rPr>
        <w:t>dotados </w:t>
      </w:r>
      <w:r>
        <w:rPr>
          <w:w w:val="105"/>
          <w:sz w:val="19"/>
        </w:rPr>
        <w:t>de maior </w:t>
      </w:r>
      <w:r>
        <w:rPr>
          <w:spacing w:val="-6"/>
          <w:w w:val="105"/>
          <w:sz w:val="19"/>
        </w:rPr>
        <w:t>valor </w:t>
      </w:r>
      <w:r>
        <w:rPr>
          <w:w w:val="105"/>
          <w:sz w:val="19"/>
        </w:rPr>
        <w:t>econômico e simbólico </w:t>
      </w:r>
      <w:r>
        <w:rPr>
          <w:spacing w:val="-4"/>
          <w:w w:val="105"/>
          <w:sz w:val="19"/>
        </w:rPr>
        <w:t>para </w:t>
      </w:r>
      <w:r>
        <w:rPr>
          <w:spacing w:val="-3"/>
          <w:w w:val="105"/>
          <w:sz w:val="19"/>
        </w:rPr>
        <w:t>fazer frente </w:t>
      </w:r>
      <w:r>
        <w:rPr>
          <w:w w:val="105"/>
          <w:sz w:val="19"/>
        </w:rPr>
        <w:t>à </w:t>
      </w:r>
      <w:r>
        <w:rPr>
          <w:spacing w:val="-3"/>
          <w:w w:val="105"/>
          <w:sz w:val="19"/>
        </w:rPr>
        <w:t>desvalorização </w:t>
      </w:r>
      <w:r>
        <w:rPr>
          <w:w w:val="105"/>
          <w:sz w:val="19"/>
        </w:rPr>
        <w:t>do diploma de </w:t>
      </w:r>
      <w:r>
        <w:rPr>
          <w:spacing w:val="-3"/>
          <w:w w:val="105"/>
          <w:sz w:val="19"/>
        </w:rPr>
        <w:t>graduação.  </w:t>
      </w:r>
      <w:r>
        <w:rPr>
          <w:w w:val="105"/>
          <w:sz w:val="19"/>
        </w:rPr>
        <w:t>Os cursos de </w:t>
      </w:r>
      <w:r>
        <w:rPr>
          <w:spacing w:val="-3"/>
          <w:w w:val="105"/>
          <w:sz w:val="19"/>
        </w:rPr>
        <w:t>graduação </w:t>
      </w:r>
      <w:r>
        <w:rPr>
          <w:spacing w:val="-4"/>
          <w:w w:val="105"/>
          <w:sz w:val="19"/>
        </w:rPr>
        <w:t>reuniram  </w:t>
      </w:r>
      <w:r>
        <w:rPr>
          <w:w w:val="105"/>
          <w:sz w:val="19"/>
        </w:rPr>
        <w:t>a elite </w:t>
      </w:r>
      <w:r>
        <w:rPr>
          <w:spacing w:val="-3"/>
          <w:w w:val="105"/>
          <w:sz w:val="19"/>
        </w:rPr>
        <w:t>universitária </w:t>
      </w:r>
      <w:r>
        <w:rPr>
          <w:w w:val="105"/>
          <w:sz w:val="19"/>
        </w:rPr>
        <w:t>do </w:t>
      </w:r>
      <w:r>
        <w:rPr>
          <w:spacing w:val="-3"/>
          <w:w w:val="105"/>
          <w:sz w:val="19"/>
        </w:rPr>
        <w:t>país, </w:t>
      </w:r>
      <w:r>
        <w:rPr>
          <w:w w:val="105"/>
          <w:sz w:val="19"/>
        </w:rPr>
        <w:t>em termos de  </w:t>
      </w:r>
      <w:r>
        <w:rPr>
          <w:spacing w:val="-3"/>
          <w:w w:val="105"/>
          <w:sz w:val="19"/>
        </w:rPr>
        <w:t>formação  </w:t>
      </w:r>
      <w:r>
        <w:rPr>
          <w:w w:val="105"/>
          <w:sz w:val="19"/>
        </w:rPr>
        <w:t>acadêmica,  </w:t>
      </w:r>
      <w:r>
        <w:rPr>
          <w:spacing w:val="-3"/>
          <w:w w:val="105"/>
          <w:sz w:val="19"/>
        </w:rPr>
        <w:t>que  usufruiu </w:t>
      </w:r>
      <w:r>
        <w:rPr>
          <w:w w:val="105"/>
          <w:sz w:val="19"/>
        </w:rPr>
        <w:t>de condições </w:t>
      </w:r>
      <w:r>
        <w:rPr>
          <w:spacing w:val="-4"/>
          <w:w w:val="105"/>
          <w:sz w:val="19"/>
        </w:rPr>
        <w:t>privilegiadas </w:t>
      </w:r>
      <w:r>
        <w:rPr>
          <w:w w:val="105"/>
          <w:sz w:val="19"/>
        </w:rPr>
        <w:t>de trabalho, de </w:t>
      </w:r>
      <w:r>
        <w:rPr>
          <w:spacing w:val="-3"/>
          <w:w w:val="105"/>
          <w:sz w:val="19"/>
        </w:rPr>
        <w:t>remuneração </w:t>
      </w:r>
      <w:r>
        <w:rPr>
          <w:w w:val="105"/>
          <w:sz w:val="19"/>
        </w:rPr>
        <w:t>e  de </w:t>
      </w:r>
      <w:r>
        <w:rPr>
          <w:spacing w:val="-3"/>
          <w:w w:val="105"/>
          <w:sz w:val="19"/>
        </w:rPr>
        <w:t>liberdade criativa. </w:t>
      </w:r>
      <w:r>
        <w:rPr>
          <w:w w:val="105"/>
          <w:sz w:val="19"/>
        </w:rPr>
        <w:t>Em </w:t>
      </w:r>
      <w:r>
        <w:rPr>
          <w:spacing w:val="-3"/>
          <w:w w:val="105"/>
          <w:sz w:val="19"/>
        </w:rPr>
        <w:t>geral, nos </w:t>
      </w:r>
      <w:r>
        <w:rPr>
          <w:w w:val="105"/>
          <w:sz w:val="19"/>
        </w:rPr>
        <w:t>cursos de  pós-graduação  </w:t>
      </w:r>
      <w:r>
        <w:rPr>
          <w:spacing w:val="-5"/>
          <w:w w:val="105"/>
          <w:sz w:val="19"/>
        </w:rPr>
        <w:t>dava-se</w:t>
      </w:r>
      <w:r>
        <w:rPr>
          <w:spacing w:val="45"/>
          <w:w w:val="105"/>
          <w:sz w:val="19"/>
        </w:rPr>
        <w:t> </w:t>
      </w:r>
      <w:r>
        <w:rPr>
          <w:w w:val="105"/>
          <w:sz w:val="19"/>
        </w:rPr>
        <w:t>o encontro </w:t>
      </w:r>
      <w:r>
        <w:rPr>
          <w:spacing w:val="-3"/>
          <w:w w:val="105"/>
          <w:sz w:val="19"/>
        </w:rPr>
        <w:t>dos professores </w:t>
      </w:r>
      <w:r>
        <w:rPr>
          <w:w w:val="105"/>
          <w:sz w:val="19"/>
        </w:rPr>
        <w:t>mais </w:t>
      </w:r>
      <w:r>
        <w:rPr>
          <w:spacing w:val="-2"/>
          <w:w w:val="105"/>
          <w:sz w:val="19"/>
        </w:rPr>
        <w:t>qualificados </w:t>
      </w:r>
      <w:r>
        <w:rPr>
          <w:w w:val="105"/>
          <w:sz w:val="19"/>
        </w:rPr>
        <w:t>e </w:t>
      </w:r>
      <w:r>
        <w:rPr>
          <w:spacing w:val="-4"/>
          <w:w w:val="105"/>
          <w:sz w:val="19"/>
        </w:rPr>
        <w:t>motivados </w:t>
      </w:r>
      <w:r>
        <w:rPr>
          <w:w w:val="105"/>
          <w:sz w:val="19"/>
        </w:rPr>
        <w:t>com estudantes </w:t>
      </w:r>
      <w:r>
        <w:rPr>
          <w:spacing w:val="-3"/>
          <w:w w:val="105"/>
          <w:sz w:val="19"/>
        </w:rPr>
        <w:t>dotados das </w:t>
      </w:r>
      <w:r>
        <w:rPr>
          <w:w w:val="105"/>
          <w:sz w:val="19"/>
        </w:rPr>
        <w:t>mesmas características. Ocorre </w:t>
      </w:r>
      <w:r>
        <w:rPr>
          <w:spacing w:val="-3"/>
          <w:w w:val="105"/>
          <w:sz w:val="19"/>
        </w:rPr>
        <w:t>que </w:t>
      </w:r>
      <w:r>
        <w:rPr>
          <w:w w:val="105"/>
          <w:sz w:val="19"/>
        </w:rPr>
        <w:t>essas características </w:t>
      </w:r>
      <w:r>
        <w:rPr>
          <w:spacing w:val="3"/>
          <w:w w:val="105"/>
          <w:sz w:val="19"/>
        </w:rPr>
        <w:t>se </w:t>
      </w:r>
      <w:r>
        <w:rPr>
          <w:w w:val="105"/>
          <w:sz w:val="19"/>
        </w:rPr>
        <w:t>encontram </w:t>
      </w:r>
      <w:r>
        <w:rPr>
          <w:spacing w:val="-3"/>
          <w:w w:val="105"/>
          <w:sz w:val="19"/>
        </w:rPr>
        <w:t>frequentemente </w:t>
      </w:r>
      <w:r>
        <w:rPr>
          <w:w w:val="105"/>
          <w:sz w:val="19"/>
        </w:rPr>
        <w:t>associadas à </w:t>
      </w:r>
      <w:r>
        <w:rPr>
          <w:spacing w:val="-3"/>
          <w:w w:val="105"/>
          <w:sz w:val="19"/>
        </w:rPr>
        <w:t>perspectiva </w:t>
      </w:r>
      <w:r>
        <w:rPr>
          <w:w w:val="105"/>
          <w:sz w:val="19"/>
        </w:rPr>
        <w:t>crítica, condição necessária </w:t>
      </w:r>
      <w:r>
        <w:rPr>
          <w:spacing w:val="-4"/>
          <w:w w:val="105"/>
          <w:sz w:val="19"/>
        </w:rPr>
        <w:t>para </w:t>
      </w:r>
      <w:r>
        <w:rPr>
          <w:spacing w:val="-3"/>
          <w:w w:val="105"/>
          <w:sz w:val="19"/>
        </w:rPr>
        <w:t>que </w:t>
      </w:r>
      <w:r>
        <w:rPr>
          <w:w w:val="105"/>
          <w:sz w:val="19"/>
        </w:rPr>
        <w:t>elas </w:t>
      </w:r>
      <w:r>
        <w:rPr>
          <w:spacing w:val="3"/>
          <w:w w:val="105"/>
          <w:sz w:val="19"/>
        </w:rPr>
        <w:t>se </w:t>
      </w:r>
      <w:r>
        <w:rPr>
          <w:w w:val="105"/>
          <w:sz w:val="19"/>
        </w:rPr>
        <w:t>manifestem. Isso </w:t>
      </w:r>
      <w:r>
        <w:rPr>
          <w:spacing w:val="-5"/>
          <w:w w:val="105"/>
          <w:sz w:val="19"/>
        </w:rPr>
        <w:t>fez </w:t>
      </w:r>
      <w:r>
        <w:rPr>
          <w:w w:val="105"/>
          <w:sz w:val="19"/>
        </w:rPr>
        <w:t>com </w:t>
      </w:r>
      <w:r>
        <w:rPr>
          <w:spacing w:val="-3"/>
          <w:w w:val="105"/>
          <w:sz w:val="19"/>
        </w:rPr>
        <w:t>que </w:t>
      </w:r>
      <w:r>
        <w:rPr>
          <w:w w:val="105"/>
          <w:sz w:val="19"/>
        </w:rPr>
        <w:t>a pós-graduação </w:t>
      </w:r>
      <w:r>
        <w:rPr>
          <w:spacing w:val="3"/>
          <w:w w:val="105"/>
          <w:sz w:val="19"/>
        </w:rPr>
        <w:t>se </w:t>
      </w:r>
      <w:r>
        <w:rPr>
          <w:w w:val="105"/>
          <w:sz w:val="19"/>
        </w:rPr>
        <w:t>transformasse numa </w:t>
      </w:r>
      <w:r>
        <w:rPr>
          <w:spacing w:val="-4"/>
          <w:w w:val="105"/>
          <w:sz w:val="19"/>
        </w:rPr>
        <w:t>área </w:t>
      </w:r>
      <w:r>
        <w:rPr>
          <w:w w:val="105"/>
          <w:sz w:val="19"/>
        </w:rPr>
        <w:t>de irradiação de crítica ao Estado autoritário e suas políticas específicas, </w:t>
      </w:r>
      <w:r>
        <w:rPr>
          <w:spacing w:val="-3"/>
          <w:w w:val="105"/>
          <w:sz w:val="19"/>
        </w:rPr>
        <w:t>influindo </w:t>
      </w:r>
      <w:r>
        <w:rPr>
          <w:w w:val="105"/>
          <w:sz w:val="19"/>
        </w:rPr>
        <w:t>sobre o ensino de graduação e a Sociedade </w:t>
      </w:r>
      <w:r>
        <w:rPr>
          <w:spacing w:val="-5"/>
          <w:w w:val="105"/>
          <w:sz w:val="19"/>
        </w:rPr>
        <w:t>Civil, através </w:t>
      </w:r>
      <w:r>
        <w:rPr>
          <w:w w:val="105"/>
          <w:sz w:val="19"/>
        </w:rPr>
        <w:t>do </w:t>
      </w:r>
      <w:r>
        <w:rPr>
          <w:spacing w:val="-3"/>
          <w:w w:val="105"/>
          <w:sz w:val="19"/>
        </w:rPr>
        <w:t>produto  </w:t>
      </w:r>
      <w:r>
        <w:rPr>
          <w:w w:val="105"/>
          <w:sz w:val="19"/>
        </w:rPr>
        <w:t>da</w:t>
      </w:r>
      <w:r>
        <w:rPr>
          <w:spacing w:val="55"/>
          <w:w w:val="105"/>
          <w:sz w:val="19"/>
        </w:rPr>
        <w:t> </w:t>
      </w:r>
      <w:r>
        <w:rPr>
          <w:spacing w:val="-4"/>
          <w:w w:val="105"/>
          <w:sz w:val="19"/>
        </w:rPr>
        <w:t>atividade  </w:t>
      </w:r>
      <w:r>
        <w:rPr>
          <w:w w:val="105"/>
          <w:sz w:val="19"/>
        </w:rPr>
        <w:t>de</w:t>
      </w:r>
      <w:r>
        <w:rPr>
          <w:spacing w:val="55"/>
          <w:w w:val="105"/>
          <w:sz w:val="19"/>
        </w:rPr>
        <w:t> </w:t>
      </w:r>
      <w:r>
        <w:rPr>
          <w:w w:val="105"/>
          <w:sz w:val="19"/>
        </w:rPr>
        <w:t>pesquisa</w:t>
      </w:r>
      <w:r>
        <w:rPr>
          <w:spacing w:val="55"/>
          <w:w w:val="105"/>
          <w:sz w:val="19"/>
        </w:rPr>
        <w:t> </w:t>
      </w:r>
      <w:r>
        <w:rPr>
          <w:w w:val="105"/>
          <w:sz w:val="19"/>
        </w:rPr>
        <w:t>de  </w:t>
      </w:r>
      <w:r>
        <w:rPr>
          <w:spacing w:val="-3"/>
          <w:w w:val="105"/>
          <w:sz w:val="19"/>
        </w:rPr>
        <w:t>professores  </w:t>
      </w:r>
      <w:r>
        <w:rPr>
          <w:w w:val="105"/>
          <w:sz w:val="19"/>
        </w:rPr>
        <w:t>e  estudantes,  o  destes  na  </w:t>
      </w:r>
      <w:r>
        <w:rPr>
          <w:spacing w:val="-4"/>
          <w:w w:val="105"/>
          <w:sz w:val="19"/>
        </w:rPr>
        <w:t>forma </w:t>
      </w:r>
      <w:r>
        <w:rPr>
          <w:w w:val="105"/>
          <w:sz w:val="19"/>
        </w:rPr>
        <w:t>de dissertações e teses</w:t>
      </w:r>
      <w:r>
        <w:rPr>
          <w:spacing w:val="28"/>
          <w:w w:val="105"/>
          <w:sz w:val="19"/>
        </w:rPr>
        <w:t> </w:t>
      </w:r>
      <w:r>
        <w:rPr>
          <w:spacing w:val="-3"/>
          <w:w w:val="105"/>
          <w:sz w:val="19"/>
        </w:rPr>
        <w:t>que</w:t>
      </w:r>
    </w:p>
    <w:p>
      <w:pPr>
        <w:pStyle w:val="BodyText"/>
        <w:spacing w:before="9"/>
        <w:rPr>
          <w:sz w:val="12"/>
        </w:rPr>
      </w:pPr>
      <w:r>
        <w:rPr/>
        <w:pict>
          <v:line style="position:absolute;mso-position-horizontal-relative:page;mso-position-vertical-relative:paragraph;z-index:1120;mso-wrap-distance-left:0;mso-wrap-distance-right:0" from="120.150002pt,9.706332pt" to="264.350002pt,9.706332pt" stroked="true" strokeweight=".75pt" strokecolor="#000000">
            <v:stroke dashstyle="solid"/>
            <w10:wrap type="topAndBottom"/>
          </v:line>
        </w:pict>
      </w:r>
    </w:p>
    <w:p>
      <w:pPr>
        <w:spacing w:line="254" w:lineRule="auto" w:before="154"/>
        <w:ind w:left="116" w:right="109" w:firstLine="0"/>
        <w:jc w:val="both"/>
        <w:rPr>
          <w:sz w:val="19"/>
        </w:rPr>
      </w:pPr>
      <w:r>
        <w:rPr>
          <w:w w:val="105"/>
          <w:position w:val="10"/>
          <w:sz w:val="13"/>
        </w:rPr>
        <w:t>4 </w:t>
      </w:r>
      <w:r>
        <w:rPr>
          <w:w w:val="105"/>
          <w:sz w:val="19"/>
        </w:rPr>
        <w:t>Nome de um acordo </w:t>
      </w:r>
      <w:r>
        <w:rPr>
          <w:spacing w:val="-3"/>
          <w:w w:val="105"/>
          <w:sz w:val="19"/>
        </w:rPr>
        <w:t>que </w:t>
      </w:r>
      <w:r>
        <w:rPr>
          <w:w w:val="105"/>
          <w:sz w:val="19"/>
        </w:rPr>
        <w:t>incluiu uma série de </w:t>
      </w:r>
      <w:r>
        <w:rPr>
          <w:spacing w:val="-4"/>
          <w:w w:val="105"/>
          <w:sz w:val="19"/>
        </w:rPr>
        <w:t>convênios </w:t>
      </w:r>
      <w:r>
        <w:rPr>
          <w:w w:val="105"/>
          <w:sz w:val="19"/>
        </w:rPr>
        <w:t>realizados a partir de </w:t>
      </w:r>
      <w:r>
        <w:rPr>
          <w:spacing w:val="-4"/>
          <w:w w:val="105"/>
          <w:sz w:val="19"/>
        </w:rPr>
        <w:t>1964,  </w:t>
      </w:r>
      <w:r>
        <w:rPr>
          <w:spacing w:val="-3"/>
          <w:w w:val="105"/>
          <w:sz w:val="19"/>
        </w:rPr>
        <w:t>durante </w:t>
      </w:r>
      <w:r>
        <w:rPr>
          <w:w w:val="105"/>
          <w:sz w:val="19"/>
        </w:rPr>
        <w:t>o</w:t>
      </w:r>
      <w:r>
        <w:rPr>
          <w:spacing w:val="55"/>
          <w:w w:val="105"/>
          <w:sz w:val="19"/>
        </w:rPr>
        <w:t> </w:t>
      </w:r>
      <w:r>
        <w:rPr>
          <w:w w:val="105"/>
          <w:sz w:val="19"/>
        </w:rPr>
        <w:t>regime militar brasileiro, entre o Ministério da Educação (MEC) e a United States Agency </w:t>
      </w:r>
      <w:r>
        <w:rPr>
          <w:spacing w:val="-5"/>
          <w:w w:val="105"/>
          <w:sz w:val="19"/>
        </w:rPr>
        <w:t>for </w:t>
      </w:r>
      <w:r>
        <w:rPr>
          <w:spacing w:val="-3"/>
          <w:w w:val="105"/>
          <w:sz w:val="19"/>
        </w:rPr>
        <w:t>International </w:t>
      </w:r>
      <w:r>
        <w:rPr>
          <w:spacing w:val="-5"/>
          <w:w w:val="105"/>
          <w:sz w:val="19"/>
        </w:rPr>
        <w:t>Development </w:t>
      </w:r>
      <w:r>
        <w:rPr>
          <w:spacing w:val="-3"/>
          <w:w w:val="105"/>
          <w:sz w:val="19"/>
        </w:rPr>
        <w:t>(USAID). </w:t>
      </w:r>
      <w:r>
        <w:rPr>
          <w:w w:val="105"/>
          <w:sz w:val="19"/>
        </w:rPr>
        <w:t>Os </w:t>
      </w:r>
      <w:r>
        <w:rPr>
          <w:spacing w:val="-3"/>
          <w:w w:val="105"/>
          <w:sz w:val="19"/>
        </w:rPr>
        <w:t>convênios, </w:t>
      </w:r>
      <w:r>
        <w:rPr>
          <w:w w:val="105"/>
          <w:sz w:val="19"/>
        </w:rPr>
        <w:t>conhecidos como acordos MEC/USAID tinham o </w:t>
      </w:r>
      <w:r>
        <w:rPr>
          <w:spacing w:val="-4"/>
          <w:w w:val="105"/>
          <w:sz w:val="19"/>
        </w:rPr>
        <w:t>objetivo </w:t>
      </w:r>
      <w:r>
        <w:rPr>
          <w:w w:val="105"/>
          <w:sz w:val="19"/>
        </w:rPr>
        <w:t>de implantar o modelo norte-americano </w:t>
      </w:r>
      <w:r>
        <w:rPr>
          <w:spacing w:val="-3"/>
          <w:w w:val="105"/>
          <w:sz w:val="19"/>
        </w:rPr>
        <w:t>nas </w:t>
      </w:r>
      <w:r>
        <w:rPr>
          <w:spacing w:val="-4"/>
          <w:w w:val="105"/>
          <w:sz w:val="19"/>
        </w:rPr>
        <w:t>universidades </w:t>
      </w:r>
      <w:r>
        <w:rPr>
          <w:w w:val="105"/>
          <w:sz w:val="19"/>
        </w:rPr>
        <w:t>brasileiras </w:t>
      </w:r>
      <w:r>
        <w:rPr>
          <w:spacing w:val="-3"/>
          <w:w w:val="105"/>
          <w:sz w:val="19"/>
        </w:rPr>
        <w:t>por </w:t>
      </w:r>
      <w:r>
        <w:rPr>
          <w:w w:val="105"/>
          <w:sz w:val="19"/>
        </w:rPr>
        <w:t>meio de uma  </w:t>
      </w:r>
      <w:r>
        <w:rPr>
          <w:spacing w:val="-5"/>
          <w:w w:val="105"/>
          <w:sz w:val="19"/>
        </w:rPr>
        <w:t>profunda </w:t>
      </w:r>
      <w:r>
        <w:rPr>
          <w:spacing w:val="-4"/>
          <w:w w:val="105"/>
          <w:sz w:val="19"/>
        </w:rPr>
        <w:t>reforma </w:t>
      </w:r>
      <w:r>
        <w:rPr>
          <w:spacing w:val="-3"/>
          <w:w w:val="105"/>
          <w:sz w:val="19"/>
        </w:rPr>
        <w:t>universitária. Segundo </w:t>
      </w:r>
      <w:r>
        <w:rPr>
          <w:w w:val="105"/>
          <w:sz w:val="19"/>
        </w:rPr>
        <w:t>estudiosos, pelo acordo MEC/USAID, o ensino superior exerceria um </w:t>
      </w:r>
      <w:r>
        <w:rPr>
          <w:spacing w:val="-3"/>
          <w:w w:val="105"/>
          <w:sz w:val="19"/>
        </w:rPr>
        <w:t>papel </w:t>
      </w:r>
      <w:r>
        <w:rPr>
          <w:w w:val="105"/>
          <w:sz w:val="19"/>
        </w:rPr>
        <w:t>estratégico </w:t>
      </w:r>
      <w:r>
        <w:rPr>
          <w:spacing w:val="-4"/>
          <w:w w:val="105"/>
          <w:sz w:val="19"/>
        </w:rPr>
        <w:t>porque </w:t>
      </w:r>
      <w:r>
        <w:rPr>
          <w:w w:val="105"/>
          <w:sz w:val="19"/>
        </w:rPr>
        <w:t>caberia a ele </w:t>
      </w:r>
      <w:r>
        <w:rPr>
          <w:spacing w:val="-4"/>
          <w:w w:val="105"/>
          <w:sz w:val="19"/>
        </w:rPr>
        <w:t>forjar </w:t>
      </w:r>
      <w:r>
        <w:rPr>
          <w:w w:val="105"/>
          <w:sz w:val="19"/>
        </w:rPr>
        <w:t>o </w:t>
      </w:r>
      <w:r>
        <w:rPr>
          <w:spacing w:val="-8"/>
          <w:w w:val="105"/>
          <w:sz w:val="19"/>
        </w:rPr>
        <w:t>novo </w:t>
      </w:r>
      <w:r>
        <w:rPr>
          <w:spacing w:val="-4"/>
          <w:w w:val="105"/>
          <w:sz w:val="19"/>
        </w:rPr>
        <w:t>quadro </w:t>
      </w:r>
      <w:r>
        <w:rPr>
          <w:w w:val="105"/>
          <w:sz w:val="19"/>
        </w:rPr>
        <w:t>técnico </w:t>
      </w:r>
      <w:r>
        <w:rPr>
          <w:spacing w:val="-3"/>
          <w:w w:val="105"/>
          <w:sz w:val="19"/>
        </w:rPr>
        <w:t>que </w:t>
      </w:r>
      <w:r>
        <w:rPr>
          <w:w w:val="105"/>
          <w:sz w:val="19"/>
        </w:rPr>
        <w:t>desse conta do </w:t>
      </w:r>
      <w:r>
        <w:rPr>
          <w:spacing w:val="-8"/>
          <w:w w:val="105"/>
          <w:sz w:val="19"/>
        </w:rPr>
        <w:t>novo </w:t>
      </w:r>
      <w:r>
        <w:rPr>
          <w:w w:val="105"/>
          <w:sz w:val="19"/>
        </w:rPr>
        <w:t>projeto econômico brasileiro, </w:t>
      </w:r>
      <w:r>
        <w:rPr>
          <w:spacing w:val="-3"/>
          <w:w w:val="105"/>
          <w:sz w:val="19"/>
        </w:rPr>
        <w:t>alinhado </w:t>
      </w:r>
      <w:r>
        <w:rPr>
          <w:w w:val="105"/>
          <w:sz w:val="19"/>
        </w:rPr>
        <w:t>com a política norte-americana. Além disso, </w:t>
      </w:r>
      <w:r>
        <w:rPr>
          <w:spacing w:val="-7"/>
          <w:w w:val="105"/>
          <w:sz w:val="19"/>
        </w:rPr>
        <w:t>visava </w:t>
      </w:r>
      <w:r>
        <w:rPr>
          <w:w w:val="105"/>
          <w:sz w:val="19"/>
        </w:rPr>
        <w:t>à contratação de assessores americanos </w:t>
      </w:r>
      <w:r>
        <w:rPr>
          <w:spacing w:val="-4"/>
          <w:w w:val="105"/>
          <w:sz w:val="19"/>
        </w:rPr>
        <w:t>para </w:t>
      </w:r>
      <w:r>
        <w:rPr>
          <w:w w:val="105"/>
          <w:sz w:val="19"/>
        </w:rPr>
        <w:t>auxiliar </w:t>
      </w:r>
      <w:r>
        <w:rPr>
          <w:spacing w:val="-3"/>
          <w:w w:val="105"/>
          <w:sz w:val="19"/>
        </w:rPr>
        <w:t>nas </w:t>
      </w:r>
      <w:r>
        <w:rPr>
          <w:spacing w:val="-4"/>
          <w:w w:val="105"/>
          <w:sz w:val="19"/>
        </w:rPr>
        <w:t>reformas </w:t>
      </w:r>
      <w:r>
        <w:rPr>
          <w:w w:val="105"/>
          <w:sz w:val="19"/>
        </w:rPr>
        <w:t>da educação pública, em todos os </w:t>
      </w:r>
      <w:r>
        <w:rPr>
          <w:spacing w:val="-7"/>
          <w:w w:val="105"/>
          <w:sz w:val="19"/>
        </w:rPr>
        <w:t>níveis </w:t>
      </w:r>
      <w:r>
        <w:rPr>
          <w:w w:val="105"/>
          <w:sz w:val="19"/>
        </w:rPr>
        <w:t>de ensino. A discordância com os acordos MEC/USAID </w:t>
      </w:r>
      <w:r>
        <w:rPr>
          <w:spacing w:val="3"/>
          <w:w w:val="105"/>
          <w:sz w:val="19"/>
        </w:rPr>
        <w:t>se </w:t>
      </w:r>
      <w:r>
        <w:rPr>
          <w:w w:val="105"/>
          <w:sz w:val="19"/>
        </w:rPr>
        <w:t>tornaria na época a principal </w:t>
      </w:r>
      <w:r>
        <w:rPr>
          <w:spacing w:val="-3"/>
          <w:w w:val="105"/>
          <w:sz w:val="19"/>
        </w:rPr>
        <w:t>reivindicação </w:t>
      </w:r>
      <w:r>
        <w:rPr>
          <w:w w:val="105"/>
          <w:sz w:val="19"/>
        </w:rPr>
        <w:t>do </w:t>
      </w:r>
      <w:r>
        <w:rPr>
          <w:spacing w:val="-3"/>
          <w:w w:val="105"/>
          <w:sz w:val="19"/>
        </w:rPr>
        <w:t>movimento </w:t>
      </w:r>
      <w:r>
        <w:rPr>
          <w:w w:val="105"/>
          <w:sz w:val="19"/>
        </w:rPr>
        <w:t>estudantil, cujas organizações </w:t>
      </w:r>
      <w:r>
        <w:rPr>
          <w:spacing w:val="-5"/>
          <w:w w:val="105"/>
          <w:sz w:val="19"/>
        </w:rPr>
        <w:t>foram </w:t>
      </w:r>
      <w:r>
        <w:rPr>
          <w:w w:val="105"/>
          <w:sz w:val="19"/>
        </w:rPr>
        <w:t>em seguida colocadas na clandestinidade. Alguns setores </w:t>
      </w:r>
      <w:r>
        <w:rPr>
          <w:spacing w:val="-4"/>
          <w:w w:val="105"/>
          <w:sz w:val="19"/>
        </w:rPr>
        <w:t>acreditavam </w:t>
      </w:r>
      <w:r>
        <w:rPr>
          <w:spacing w:val="-3"/>
          <w:w w:val="105"/>
          <w:sz w:val="19"/>
        </w:rPr>
        <w:t>que </w:t>
      </w:r>
      <w:r>
        <w:rPr>
          <w:w w:val="105"/>
          <w:sz w:val="19"/>
        </w:rPr>
        <w:t>o convênio com os Estados </w:t>
      </w:r>
      <w:r>
        <w:rPr>
          <w:spacing w:val="-3"/>
          <w:w w:val="105"/>
          <w:sz w:val="19"/>
        </w:rPr>
        <w:t>Unidos </w:t>
      </w:r>
      <w:r>
        <w:rPr>
          <w:spacing w:val="-5"/>
          <w:w w:val="105"/>
          <w:sz w:val="19"/>
        </w:rPr>
        <w:t>levaria </w:t>
      </w:r>
      <w:r>
        <w:rPr>
          <w:w w:val="105"/>
          <w:sz w:val="19"/>
        </w:rPr>
        <w:t>à privatização do ensino no Brasil. Diante da </w:t>
      </w:r>
      <w:r>
        <w:rPr>
          <w:spacing w:val="-4"/>
          <w:w w:val="105"/>
          <w:sz w:val="19"/>
        </w:rPr>
        <w:t>violenta </w:t>
      </w:r>
      <w:r>
        <w:rPr>
          <w:w w:val="105"/>
          <w:sz w:val="19"/>
        </w:rPr>
        <w:t>oposição </w:t>
      </w:r>
      <w:r>
        <w:rPr>
          <w:spacing w:val="-5"/>
          <w:w w:val="105"/>
          <w:sz w:val="19"/>
        </w:rPr>
        <w:t>levantada </w:t>
      </w:r>
      <w:r>
        <w:rPr>
          <w:spacing w:val="-3"/>
          <w:w w:val="105"/>
          <w:sz w:val="19"/>
        </w:rPr>
        <w:t>nos </w:t>
      </w:r>
      <w:r>
        <w:rPr>
          <w:w w:val="105"/>
          <w:sz w:val="19"/>
        </w:rPr>
        <w:t>meios intelectuais e estudantis contra os acordos MEC/USAID, o </w:t>
      </w:r>
      <w:r>
        <w:rPr>
          <w:spacing w:val="-7"/>
          <w:w w:val="105"/>
          <w:sz w:val="19"/>
        </w:rPr>
        <w:t>governo </w:t>
      </w:r>
      <w:r>
        <w:rPr>
          <w:w w:val="105"/>
          <w:sz w:val="19"/>
        </w:rPr>
        <w:t>criou, em </w:t>
      </w:r>
      <w:r>
        <w:rPr>
          <w:spacing w:val="-4"/>
          <w:w w:val="105"/>
          <w:sz w:val="19"/>
        </w:rPr>
        <w:t>1968, </w:t>
      </w:r>
      <w:r>
        <w:rPr>
          <w:w w:val="105"/>
          <w:sz w:val="19"/>
        </w:rPr>
        <w:t>um </w:t>
      </w:r>
      <w:r>
        <w:rPr>
          <w:spacing w:val="-3"/>
          <w:w w:val="105"/>
          <w:sz w:val="19"/>
        </w:rPr>
        <w:t>Grupo </w:t>
      </w:r>
      <w:r>
        <w:rPr>
          <w:w w:val="105"/>
          <w:sz w:val="19"/>
        </w:rPr>
        <w:t>de </w:t>
      </w:r>
      <w:r>
        <w:rPr>
          <w:spacing w:val="-5"/>
          <w:w w:val="105"/>
          <w:sz w:val="19"/>
        </w:rPr>
        <w:t>Trabalho </w:t>
      </w:r>
      <w:r>
        <w:rPr>
          <w:spacing w:val="-3"/>
          <w:w w:val="105"/>
          <w:sz w:val="19"/>
        </w:rPr>
        <w:t>encarregado  </w:t>
      </w:r>
      <w:r>
        <w:rPr>
          <w:w w:val="105"/>
          <w:sz w:val="19"/>
        </w:rPr>
        <w:t>de estudar a </w:t>
      </w:r>
      <w:r>
        <w:rPr>
          <w:spacing w:val="-4"/>
          <w:w w:val="105"/>
          <w:sz w:val="19"/>
        </w:rPr>
        <w:t>reforma </w:t>
      </w:r>
      <w:r>
        <w:rPr>
          <w:w w:val="105"/>
          <w:sz w:val="19"/>
        </w:rPr>
        <w:t>e </w:t>
      </w:r>
      <w:r>
        <w:rPr>
          <w:spacing w:val="-3"/>
          <w:w w:val="105"/>
          <w:sz w:val="19"/>
        </w:rPr>
        <w:t>propor </w:t>
      </w:r>
      <w:r>
        <w:rPr>
          <w:w w:val="105"/>
          <w:sz w:val="19"/>
        </w:rPr>
        <w:t>outro modelo (MENEZES,</w:t>
      </w:r>
      <w:r>
        <w:rPr>
          <w:spacing w:val="14"/>
          <w:w w:val="105"/>
          <w:sz w:val="19"/>
        </w:rPr>
        <w:t> </w:t>
      </w:r>
      <w:r>
        <w:rPr>
          <w:spacing w:val="-4"/>
          <w:w w:val="105"/>
          <w:sz w:val="19"/>
        </w:rPr>
        <w:t>2001).</w:t>
      </w:r>
    </w:p>
    <w:p>
      <w:pPr>
        <w:spacing w:after="0" w:line="254" w:lineRule="auto"/>
        <w:jc w:val="both"/>
        <w:rPr>
          <w:sz w:val="19"/>
        </w:rPr>
        <w:sectPr>
          <w:pgSz w:w="11910" w:h="16850"/>
          <w:pgMar w:header="714" w:footer="0" w:top="980" w:bottom="280" w:left="1580" w:right="1020"/>
        </w:sectPr>
      </w:pPr>
    </w:p>
    <w:p>
      <w:pPr>
        <w:pStyle w:val="BodyText"/>
        <w:rPr>
          <w:sz w:val="20"/>
        </w:rPr>
      </w:pPr>
    </w:p>
    <w:p>
      <w:pPr>
        <w:pStyle w:val="BodyText"/>
        <w:rPr>
          <w:sz w:val="20"/>
        </w:rPr>
      </w:pPr>
    </w:p>
    <w:p>
      <w:pPr>
        <w:pStyle w:val="BodyText"/>
        <w:spacing w:before="3"/>
        <w:rPr>
          <w:sz w:val="22"/>
        </w:rPr>
      </w:pPr>
    </w:p>
    <w:p>
      <w:pPr>
        <w:spacing w:before="0"/>
        <w:ind w:left="2385" w:right="0" w:firstLine="0"/>
        <w:jc w:val="left"/>
        <w:rPr>
          <w:sz w:val="19"/>
        </w:rPr>
      </w:pPr>
      <w:r>
        <w:rPr>
          <w:w w:val="105"/>
          <w:sz w:val="19"/>
        </w:rPr>
        <w:t>viraram  livros e artigos.</w:t>
      </w:r>
    </w:p>
    <w:p>
      <w:pPr>
        <w:pStyle w:val="BodyText"/>
        <w:rPr>
          <w:sz w:val="22"/>
        </w:rPr>
      </w:pPr>
    </w:p>
    <w:p>
      <w:pPr>
        <w:pStyle w:val="BodyText"/>
        <w:spacing w:line="362" w:lineRule="auto" w:before="171"/>
        <w:ind w:left="116" w:right="105" w:firstLine="706"/>
        <w:jc w:val="both"/>
      </w:pPr>
      <w:r>
        <w:rPr>
          <w:spacing w:val="-5"/>
        </w:rPr>
        <w:t>Na </w:t>
      </w:r>
      <w:r>
        <w:rPr/>
        <w:t>área da educação, ocorreu </w:t>
      </w:r>
      <w:r>
        <w:rPr>
          <w:spacing w:val="-7"/>
        </w:rPr>
        <w:t>um </w:t>
      </w:r>
      <w:r>
        <w:rPr>
          <w:spacing w:val="-5"/>
        </w:rPr>
        <w:t>movimento semelhante, </w:t>
      </w:r>
      <w:r>
        <w:rPr/>
        <w:t>porém mais </w:t>
      </w:r>
      <w:r>
        <w:rPr>
          <w:spacing w:val="-5"/>
        </w:rPr>
        <w:t>tímido </w:t>
      </w:r>
      <w:r>
        <w:rPr/>
        <w:t>comparado com as demais áreas, pois </w:t>
      </w:r>
      <w:r>
        <w:rPr>
          <w:spacing w:val="-3"/>
        </w:rPr>
        <w:t>várias </w:t>
      </w:r>
      <w:r>
        <w:rPr/>
        <w:t>dissertações  </w:t>
      </w:r>
      <w:r>
        <w:rPr>
          <w:spacing w:val="-3"/>
        </w:rPr>
        <w:t>foram  </w:t>
      </w:r>
      <w:r>
        <w:rPr/>
        <w:t>elaboradas em </w:t>
      </w:r>
      <w:r>
        <w:rPr>
          <w:spacing w:val="-7"/>
        </w:rPr>
        <w:t>uma </w:t>
      </w:r>
      <w:r>
        <w:rPr/>
        <w:t>perspectiva </w:t>
      </w:r>
      <w:r>
        <w:rPr>
          <w:spacing w:val="-4"/>
        </w:rPr>
        <w:t>crítica, </w:t>
      </w:r>
      <w:r>
        <w:rPr>
          <w:spacing w:val="-5"/>
        </w:rPr>
        <w:t>que </w:t>
      </w:r>
      <w:r>
        <w:rPr>
          <w:spacing w:val="-4"/>
        </w:rPr>
        <w:t>contrariava </w:t>
      </w:r>
      <w:r>
        <w:rPr/>
        <w:t>a realidade imposta  pelo  regime  militar. </w:t>
      </w:r>
      <w:r>
        <w:rPr>
          <w:spacing w:val="2"/>
        </w:rPr>
        <w:t>Com </w:t>
      </w:r>
      <w:r>
        <w:rPr/>
        <w:t>a </w:t>
      </w:r>
      <w:r>
        <w:rPr>
          <w:spacing w:val="-3"/>
        </w:rPr>
        <w:t>divulgação </w:t>
      </w:r>
      <w:r>
        <w:rPr/>
        <w:t>desses </w:t>
      </w:r>
      <w:r>
        <w:rPr>
          <w:spacing w:val="-4"/>
        </w:rPr>
        <w:t>trabalhos, </w:t>
      </w:r>
      <w:r>
        <w:rPr/>
        <w:t>professores espalhados em todo o </w:t>
      </w:r>
      <w:r>
        <w:rPr>
          <w:spacing w:val="-5"/>
        </w:rPr>
        <w:t>País </w:t>
      </w:r>
      <w:r>
        <w:rPr/>
        <w:t>conseguiam ter acesso a ideologias  </w:t>
      </w:r>
      <w:r>
        <w:rPr>
          <w:spacing w:val="-5"/>
        </w:rPr>
        <w:t>que </w:t>
      </w:r>
      <w:r>
        <w:rPr>
          <w:spacing w:val="-4"/>
        </w:rPr>
        <w:t>buscavam </w:t>
      </w:r>
      <w:r>
        <w:rPr/>
        <w:t>legitimar a </w:t>
      </w:r>
      <w:r>
        <w:rPr>
          <w:spacing w:val="-4"/>
        </w:rPr>
        <w:t>reforma universitária </w:t>
      </w:r>
      <w:r>
        <w:rPr/>
        <w:t>de 1968 e </w:t>
      </w:r>
      <w:r>
        <w:rPr>
          <w:spacing w:val="-4"/>
        </w:rPr>
        <w:t>seus </w:t>
      </w:r>
      <w:r>
        <w:rPr/>
        <w:t>desdobramentos, a reforma do </w:t>
      </w:r>
      <w:r>
        <w:rPr>
          <w:spacing w:val="-4"/>
        </w:rPr>
        <w:t>ensino </w:t>
      </w:r>
      <w:r>
        <w:rPr/>
        <w:t>de 1º e 2º </w:t>
      </w:r>
      <w:r>
        <w:rPr>
          <w:spacing w:val="-4"/>
        </w:rPr>
        <w:t>graus  </w:t>
      </w:r>
      <w:r>
        <w:rPr/>
        <w:t>e  o  MOBRAL, </w:t>
      </w:r>
      <w:r>
        <w:rPr>
          <w:spacing w:val="-4"/>
        </w:rPr>
        <w:t>(CUNHA,</w:t>
      </w:r>
      <w:r>
        <w:rPr>
          <w:spacing w:val="22"/>
        </w:rPr>
        <w:t> </w:t>
      </w:r>
      <w:r>
        <w:rPr/>
        <w:t>1981).</w:t>
      </w:r>
    </w:p>
    <w:p>
      <w:pPr>
        <w:pStyle w:val="BodyText"/>
        <w:spacing w:line="360" w:lineRule="auto" w:before="7"/>
        <w:ind w:left="116" w:right="105" w:firstLine="706"/>
        <w:jc w:val="both"/>
      </w:pPr>
      <w:r>
        <w:rPr/>
        <w:t>A </w:t>
      </w:r>
      <w:r>
        <w:rPr>
          <w:spacing w:val="-3"/>
        </w:rPr>
        <w:t>Universidade </w:t>
      </w:r>
      <w:r>
        <w:rPr/>
        <w:t>em </w:t>
      </w:r>
      <w:r>
        <w:rPr>
          <w:spacing w:val="-4"/>
        </w:rPr>
        <w:t>cursos </w:t>
      </w:r>
      <w:r>
        <w:rPr/>
        <w:t>de pós-graduação, mesmo </w:t>
      </w:r>
      <w:r>
        <w:rPr>
          <w:spacing w:val="-7"/>
        </w:rPr>
        <w:t>no </w:t>
      </w:r>
      <w:r>
        <w:rPr>
          <w:spacing w:val="-4"/>
        </w:rPr>
        <w:t>período </w:t>
      </w:r>
      <w:r>
        <w:rPr/>
        <w:t>da ditadura, por meio da pesquisa, se </w:t>
      </w:r>
      <w:r>
        <w:rPr>
          <w:spacing w:val="-3"/>
        </w:rPr>
        <w:t>apresentou </w:t>
      </w:r>
      <w:r>
        <w:rPr/>
        <w:t>como campo de discussão e </w:t>
      </w:r>
      <w:r>
        <w:rPr>
          <w:spacing w:val="-4"/>
        </w:rPr>
        <w:t>reflexão, </w:t>
      </w:r>
      <w:r>
        <w:rPr>
          <w:spacing w:val="-3"/>
        </w:rPr>
        <w:t>diante </w:t>
      </w:r>
      <w:r>
        <w:rPr/>
        <w:t>das </w:t>
      </w:r>
      <w:r>
        <w:rPr>
          <w:spacing w:val="-4"/>
        </w:rPr>
        <w:t>políticas </w:t>
      </w:r>
      <w:r>
        <w:rPr/>
        <w:t>próprias do </w:t>
      </w:r>
      <w:r>
        <w:rPr>
          <w:spacing w:val="-5"/>
        </w:rPr>
        <w:t>governo </w:t>
      </w:r>
      <w:r>
        <w:rPr>
          <w:spacing w:val="-3"/>
        </w:rPr>
        <w:t>autoritário </w:t>
      </w:r>
      <w:r>
        <w:rPr/>
        <w:t>da época, </w:t>
      </w:r>
      <w:r>
        <w:rPr>
          <w:spacing w:val="-3"/>
        </w:rPr>
        <w:t>tecendo </w:t>
      </w:r>
      <w:r>
        <w:rPr>
          <w:spacing w:val="-4"/>
        </w:rPr>
        <w:t>críticas </w:t>
      </w:r>
      <w:r>
        <w:rPr/>
        <w:t>sobre a realidade </w:t>
      </w:r>
      <w:r>
        <w:rPr>
          <w:spacing w:val="-5"/>
        </w:rPr>
        <w:t>que </w:t>
      </w:r>
      <w:r>
        <w:rPr/>
        <w:t>era </w:t>
      </w:r>
      <w:r>
        <w:rPr>
          <w:spacing w:val="-4"/>
        </w:rPr>
        <w:t>vivenciada </w:t>
      </w:r>
      <w:r>
        <w:rPr>
          <w:spacing w:val="-5"/>
        </w:rPr>
        <w:t>naquele momento </w:t>
      </w:r>
      <w:r>
        <w:rPr>
          <w:spacing w:val="-7"/>
        </w:rPr>
        <w:t>no </w:t>
      </w:r>
      <w:r>
        <w:rPr/>
        <w:t>Brasil. Assim, </w:t>
      </w:r>
      <w:r>
        <w:rPr>
          <w:spacing w:val="-5"/>
        </w:rPr>
        <w:t>não </w:t>
      </w:r>
      <w:r>
        <w:rPr/>
        <w:t>se perdeu a perspectiva de </w:t>
      </w:r>
      <w:r>
        <w:rPr>
          <w:spacing w:val="-7"/>
        </w:rPr>
        <w:t>um </w:t>
      </w:r>
      <w:r>
        <w:rPr/>
        <w:t>espaço de resistência com </w:t>
      </w:r>
      <w:r>
        <w:rPr>
          <w:spacing w:val="-6"/>
        </w:rPr>
        <w:t>função </w:t>
      </w:r>
      <w:r>
        <w:rPr>
          <w:spacing w:val="3"/>
        </w:rPr>
        <w:t>social </w:t>
      </w:r>
      <w:r>
        <w:rPr/>
        <w:t>de produção de </w:t>
      </w:r>
      <w:r>
        <w:rPr>
          <w:spacing w:val="-4"/>
        </w:rPr>
        <w:t>conhecimento</w:t>
      </w:r>
      <w:r>
        <w:rPr>
          <w:spacing w:val="58"/>
        </w:rPr>
        <w:t> </w:t>
      </w:r>
      <w:r>
        <w:rPr/>
        <w:t>e </w:t>
      </w:r>
      <w:r>
        <w:rPr>
          <w:spacing w:val="-4"/>
        </w:rPr>
        <w:t>transformação</w:t>
      </w:r>
      <w:r>
        <w:rPr>
          <w:spacing w:val="58"/>
        </w:rPr>
        <w:t> </w:t>
      </w:r>
      <w:r>
        <w:rPr/>
        <w:t>da realidade, pois as </w:t>
      </w:r>
      <w:r>
        <w:rPr>
          <w:spacing w:val="2"/>
        </w:rPr>
        <w:t>ideias </w:t>
      </w:r>
      <w:r>
        <w:rPr>
          <w:spacing w:val="-3"/>
        </w:rPr>
        <w:t>produzidas </w:t>
      </w:r>
      <w:r>
        <w:rPr>
          <w:spacing w:val="-5"/>
        </w:rPr>
        <w:t>nas </w:t>
      </w:r>
      <w:r>
        <w:rPr/>
        <w:t>dissertações eram disseminadas por todo o território brasileiro para </w:t>
      </w:r>
      <w:r>
        <w:rPr>
          <w:spacing w:val="-5"/>
        </w:rPr>
        <w:t>que </w:t>
      </w:r>
      <w:r>
        <w:rPr/>
        <w:t>professores tivessem acesso ao </w:t>
      </w:r>
      <w:r>
        <w:rPr>
          <w:spacing w:val="-4"/>
        </w:rPr>
        <w:t>conteúdo </w:t>
      </w:r>
      <w:r>
        <w:rPr/>
        <w:t>desses </w:t>
      </w:r>
      <w:r>
        <w:rPr>
          <w:spacing w:val="-3"/>
        </w:rPr>
        <w:t>trabalhos. </w:t>
      </w:r>
      <w:r>
        <w:rPr/>
        <w:t>Destacamos a importância da publicização das pesquisas </w:t>
      </w:r>
      <w:r>
        <w:rPr>
          <w:spacing w:val="-3"/>
        </w:rPr>
        <w:t>produzidas </w:t>
      </w:r>
      <w:r>
        <w:rPr>
          <w:spacing w:val="-7"/>
        </w:rPr>
        <w:t>no </w:t>
      </w:r>
      <w:r>
        <w:rPr/>
        <w:t>meio</w:t>
      </w:r>
      <w:r>
        <w:rPr>
          <w:spacing w:val="39"/>
        </w:rPr>
        <w:t> </w:t>
      </w:r>
      <w:r>
        <w:rPr/>
        <w:t>acadêmico.</w:t>
      </w:r>
    </w:p>
    <w:p>
      <w:pPr>
        <w:pStyle w:val="BodyText"/>
        <w:spacing w:line="360" w:lineRule="auto" w:before="10"/>
        <w:ind w:left="116" w:right="98" w:firstLine="706"/>
        <w:jc w:val="both"/>
      </w:pPr>
      <w:r>
        <w:rPr>
          <w:spacing w:val="-4"/>
        </w:rPr>
        <w:t>Dentre</w:t>
      </w:r>
      <w:r>
        <w:rPr>
          <w:spacing w:val="58"/>
        </w:rPr>
        <w:t> </w:t>
      </w:r>
      <w:r>
        <w:rPr/>
        <w:t>os espaços </w:t>
      </w:r>
      <w:r>
        <w:rPr>
          <w:spacing w:val="-5"/>
        </w:rPr>
        <w:t>que </w:t>
      </w:r>
      <w:r>
        <w:rPr>
          <w:spacing w:val="-3"/>
        </w:rPr>
        <w:t>permaneceram </w:t>
      </w:r>
      <w:r>
        <w:rPr/>
        <w:t>abertos, destaca-se a Sociedade Brasileira para o Progresso da Ciência </w:t>
      </w:r>
      <w:r>
        <w:rPr>
          <w:spacing w:val="2"/>
        </w:rPr>
        <w:t>(SBPC), </w:t>
      </w:r>
      <w:r>
        <w:rPr/>
        <w:t>entidade </w:t>
      </w:r>
      <w:r>
        <w:rPr>
          <w:spacing w:val="-5"/>
        </w:rPr>
        <w:t>fundada </w:t>
      </w:r>
      <w:r>
        <w:rPr/>
        <w:t>em 1948 por pesquisadores e professores </w:t>
      </w:r>
      <w:r>
        <w:rPr>
          <w:spacing w:val="-3"/>
        </w:rPr>
        <w:t>universitários paulistas. </w:t>
      </w:r>
      <w:r>
        <w:rPr/>
        <w:t>A entidade </w:t>
      </w:r>
      <w:r>
        <w:rPr>
          <w:spacing w:val="-4"/>
        </w:rPr>
        <w:t>reunia,</w:t>
      </w:r>
      <w:r>
        <w:rPr>
          <w:spacing w:val="58"/>
        </w:rPr>
        <w:t> </w:t>
      </w:r>
      <w:r>
        <w:rPr>
          <w:spacing w:val="-3"/>
        </w:rPr>
        <w:t>principalmente, docentes </w:t>
      </w:r>
      <w:r>
        <w:rPr/>
        <w:t>e pesquisadores das áreas  biológica,  tecnológica  e ciências </w:t>
      </w:r>
      <w:r>
        <w:rPr>
          <w:spacing w:val="-3"/>
        </w:rPr>
        <w:t>exatas. </w:t>
      </w:r>
      <w:r>
        <w:rPr/>
        <w:t>E, em </w:t>
      </w:r>
      <w:r>
        <w:rPr>
          <w:spacing w:val="-6"/>
        </w:rPr>
        <w:t>outubro </w:t>
      </w:r>
      <w:r>
        <w:rPr/>
        <w:t>de 1960, com o </w:t>
      </w:r>
      <w:r>
        <w:rPr>
          <w:spacing w:val="-3"/>
        </w:rPr>
        <w:t>objetivo </w:t>
      </w:r>
      <w:r>
        <w:rPr/>
        <w:t>de ampliar </w:t>
      </w:r>
      <w:r>
        <w:rPr>
          <w:spacing w:val="-4"/>
        </w:rPr>
        <w:t>suas </w:t>
      </w:r>
      <w:r>
        <w:rPr/>
        <w:t>referências, </w:t>
      </w:r>
      <w:r>
        <w:rPr>
          <w:spacing w:val="-3"/>
        </w:rPr>
        <w:t>realizou </w:t>
      </w:r>
      <w:r>
        <w:rPr>
          <w:spacing w:val="-7"/>
        </w:rPr>
        <w:t>um </w:t>
      </w:r>
      <w:r>
        <w:rPr/>
        <w:t>simpósio </w:t>
      </w:r>
      <w:r>
        <w:rPr>
          <w:spacing w:val="-7"/>
        </w:rPr>
        <w:t>no </w:t>
      </w:r>
      <w:r>
        <w:rPr/>
        <w:t>Rio de Janeiro para debater a </w:t>
      </w:r>
      <w:r>
        <w:rPr>
          <w:spacing w:val="-5"/>
        </w:rPr>
        <w:t>estruturação </w:t>
      </w:r>
      <w:r>
        <w:rPr/>
        <w:t>da </w:t>
      </w:r>
      <w:r>
        <w:rPr>
          <w:spacing w:val="-3"/>
        </w:rPr>
        <w:t>universidade </w:t>
      </w:r>
      <w:r>
        <w:rPr>
          <w:spacing w:val="-5"/>
        </w:rPr>
        <w:t>que </w:t>
      </w:r>
      <w:r>
        <w:rPr/>
        <w:t>nasceria </w:t>
      </w:r>
      <w:r>
        <w:rPr>
          <w:spacing w:val="-9"/>
        </w:rPr>
        <w:t>junto </w:t>
      </w:r>
      <w:r>
        <w:rPr/>
        <w:t>à </w:t>
      </w:r>
      <w:r>
        <w:rPr>
          <w:spacing w:val="-8"/>
        </w:rPr>
        <w:t>nova </w:t>
      </w:r>
      <w:r>
        <w:rPr/>
        <w:t>capital do </w:t>
      </w:r>
      <w:r>
        <w:rPr>
          <w:spacing w:val="-4"/>
        </w:rPr>
        <w:t>País, </w:t>
      </w:r>
      <w:r>
        <w:rPr>
          <w:spacing w:val="-3"/>
        </w:rPr>
        <w:t>Brasília. </w:t>
      </w:r>
      <w:r>
        <w:rPr>
          <w:spacing w:val="2"/>
        </w:rPr>
        <w:t>Com </w:t>
      </w:r>
      <w:r>
        <w:rPr/>
        <w:t>esse </w:t>
      </w:r>
      <w:r>
        <w:rPr>
          <w:spacing w:val="-4"/>
        </w:rPr>
        <w:t>movimento, </w:t>
      </w:r>
      <w:r>
        <w:rPr/>
        <w:t>os temas educacionais </w:t>
      </w:r>
      <w:r>
        <w:rPr>
          <w:spacing w:val="-4"/>
        </w:rPr>
        <w:t>ganharam</w:t>
      </w:r>
      <w:r>
        <w:rPr>
          <w:spacing w:val="58"/>
        </w:rPr>
        <w:t> </w:t>
      </w:r>
      <w:r>
        <w:rPr/>
        <w:t>as </w:t>
      </w:r>
      <w:r>
        <w:rPr>
          <w:spacing w:val="-4"/>
        </w:rPr>
        <w:t>reuniões</w:t>
      </w:r>
      <w:r>
        <w:rPr>
          <w:spacing w:val="58"/>
        </w:rPr>
        <w:t> </w:t>
      </w:r>
      <w:r>
        <w:rPr>
          <w:spacing w:val="-3"/>
        </w:rPr>
        <w:t>anuais, </w:t>
      </w:r>
      <w:r>
        <w:rPr>
          <w:spacing w:val="-5"/>
        </w:rPr>
        <w:t>não </w:t>
      </w:r>
      <w:r>
        <w:rPr/>
        <w:t>apenas pela </w:t>
      </w:r>
      <w:r>
        <w:rPr>
          <w:spacing w:val="-3"/>
        </w:rPr>
        <w:t>presença </w:t>
      </w:r>
      <w:r>
        <w:rPr/>
        <w:t>dos educadores, mas também pela preocupação com a </w:t>
      </w:r>
      <w:r>
        <w:rPr>
          <w:spacing w:val="-4"/>
        </w:rPr>
        <w:t>reforma universitária </w:t>
      </w:r>
      <w:r>
        <w:rPr/>
        <w:t>de 1968. Esse processo gerou </w:t>
      </w:r>
      <w:r>
        <w:rPr>
          <w:spacing w:val="-7"/>
        </w:rPr>
        <w:t>uma </w:t>
      </w:r>
      <w:r>
        <w:rPr/>
        <w:t>maior </w:t>
      </w:r>
      <w:r>
        <w:rPr>
          <w:spacing w:val="-3"/>
        </w:rPr>
        <w:t>abertura </w:t>
      </w:r>
      <w:r>
        <w:rPr/>
        <w:t>do espaço aos educadores, </w:t>
      </w:r>
      <w:r>
        <w:rPr>
          <w:spacing w:val="-3"/>
        </w:rPr>
        <w:t>sendo </w:t>
      </w:r>
      <w:r>
        <w:rPr/>
        <w:t>as </w:t>
      </w:r>
      <w:r>
        <w:rPr>
          <w:spacing w:val="-4"/>
        </w:rPr>
        <w:t>reuniões </w:t>
      </w:r>
      <w:r>
        <w:rPr/>
        <w:t>da </w:t>
      </w:r>
      <w:r>
        <w:rPr>
          <w:spacing w:val="3"/>
        </w:rPr>
        <w:t>SBPC </w:t>
      </w:r>
      <w:r>
        <w:rPr>
          <w:spacing w:val="-7"/>
        </w:rPr>
        <w:t>um </w:t>
      </w:r>
      <w:r>
        <w:rPr>
          <w:spacing w:val="-5"/>
        </w:rPr>
        <w:t>momento </w:t>
      </w:r>
      <w:r>
        <w:rPr/>
        <w:t>de </w:t>
      </w:r>
      <w:r>
        <w:rPr>
          <w:spacing w:val="-5"/>
        </w:rPr>
        <w:t>encontro </w:t>
      </w:r>
      <w:r>
        <w:rPr/>
        <w:t>dos educadores para </w:t>
      </w:r>
      <w:r>
        <w:rPr>
          <w:spacing w:val="-3"/>
        </w:rPr>
        <w:t>análise </w:t>
      </w:r>
      <w:r>
        <w:rPr/>
        <w:t>da realidade </w:t>
      </w:r>
      <w:r>
        <w:rPr>
          <w:spacing w:val="-3"/>
        </w:rPr>
        <w:t>educacional. </w:t>
      </w:r>
      <w:r>
        <w:rPr/>
        <w:t>As </w:t>
      </w:r>
      <w:r>
        <w:rPr>
          <w:spacing w:val="-4"/>
        </w:rPr>
        <w:t>reuniões</w:t>
      </w:r>
      <w:r>
        <w:rPr>
          <w:spacing w:val="58"/>
        </w:rPr>
        <w:t> </w:t>
      </w:r>
      <w:r>
        <w:rPr/>
        <w:t>criaram </w:t>
      </w:r>
      <w:r>
        <w:rPr>
          <w:spacing w:val="-7"/>
        </w:rPr>
        <w:t>um </w:t>
      </w:r>
      <w:r>
        <w:rPr/>
        <w:t>espaço de discussão em </w:t>
      </w:r>
      <w:r>
        <w:rPr>
          <w:spacing w:val="-7"/>
        </w:rPr>
        <w:t>um  </w:t>
      </w:r>
      <w:r>
        <w:rPr>
          <w:spacing w:val="-5"/>
        </w:rPr>
        <w:t>momento </w:t>
      </w:r>
      <w:r>
        <w:rPr/>
        <w:t>de desmobilização </w:t>
      </w:r>
      <w:r>
        <w:rPr>
          <w:spacing w:val="-4"/>
        </w:rPr>
        <w:t>política</w:t>
      </w:r>
      <w:r>
        <w:rPr>
          <w:spacing w:val="58"/>
        </w:rPr>
        <w:t> </w:t>
      </w:r>
      <w:r>
        <w:rPr>
          <w:spacing w:val="-7"/>
        </w:rPr>
        <w:t>na </w:t>
      </w:r>
      <w:r>
        <w:rPr/>
        <w:t>área </w:t>
      </w:r>
      <w:r>
        <w:rPr>
          <w:spacing w:val="-3"/>
        </w:rPr>
        <w:t>educacional, </w:t>
      </w:r>
      <w:r>
        <w:rPr/>
        <w:t>o </w:t>
      </w:r>
      <w:r>
        <w:rPr>
          <w:spacing w:val="-5"/>
        </w:rPr>
        <w:t>que levou </w:t>
      </w:r>
      <w:r>
        <w:rPr/>
        <w:t>ao </w:t>
      </w:r>
      <w:r>
        <w:rPr>
          <w:spacing w:val="-5"/>
        </w:rPr>
        <w:t>aprofundamento </w:t>
      </w:r>
      <w:r>
        <w:rPr/>
        <w:t>das discussões em </w:t>
      </w:r>
      <w:r>
        <w:rPr>
          <w:spacing w:val="-4"/>
        </w:rPr>
        <w:t>torno</w:t>
      </w:r>
      <w:r>
        <w:rPr>
          <w:spacing w:val="58"/>
        </w:rPr>
        <w:t> </w:t>
      </w:r>
      <w:r>
        <w:rPr/>
        <w:t>das </w:t>
      </w:r>
      <w:r>
        <w:rPr>
          <w:spacing w:val="-4"/>
        </w:rPr>
        <w:t>políticas</w:t>
      </w:r>
      <w:r>
        <w:rPr>
          <w:spacing w:val="58"/>
        </w:rPr>
        <w:t> </w:t>
      </w:r>
      <w:r>
        <w:rPr/>
        <w:t>educacionais  </w:t>
      </w:r>
      <w:r>
        <w:rPr>
          <w:spacing w:val="-4"/>
        </w:rPr>
        <w:t>(CUNHA, </w:t>
      </w:r>
      <w:r>
        <w:rPr/>
        <w:t>1981).</w:t>
      </w:r>
    </w:p>
    <w:p>
      <w:pPr>
        <w:pStyle w:val="BodyText"/>
        <w:spacing w:before="9"/>
        <w:ind w:left="823"/>
      </w:pPr>
      <w:r>
        <w:rPr/>
        <w:t>Assim, a SBPC, em alguns momentos de ausência    de mobilização política no</w:t>
      </w:r>
    </w:p>
    <w:p>
      <w:pPr>
        <w:spacing w:after="0"/>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16" w:right="107"/>
        <w:jc w:val="both"/>
      </w:pPr>
      <w:r>
        <w:rPr/>
        <w:t>campo da educação, </w:t>
      </w:r>
      <w:r>
        <w:rPr>
          <w:spacing w:val="-3"/>
        </w:rPr>
        <w:t>apresentou </w:t>
      </w:r>
      <w:r>
        <w:rPr/>
        <w:t>iniciativa de </w:t>
      </w:r>
      <w:r>
        <w:rPr>
          <w:spacing w:val="-3"/>
        </w:rPr>
        <w:t>promover </w:t>
      </w:r>
      <w:r>
        <w:rPr/>
        <w:t>debates em </w:t>
      </w:r>
      <w:r>
        <w:rPr>
          <w:spacing w:val="-5"/>
        </w:rPr>
        <w:t>encontros </w:t>
      </w:r>
      <w:r>
        <w:rPr/>
        <w:t>realizados de </w:t>
      </w:r>
      <w:r>
        <w:rPr>
          <w:spacing w:val="-4"/>
        </w:rPr>
        <w:t>forma</w:t>
      </w:r>
      <w:r>
        <w:rPr>
          <w:spacing w:val="58"/>
        </w:rPr>
        <w:t> </w:t>
      </w:r>
      <w:r>
        <w:rPr>
          <w:spacing w:val="-6"/>
        </w:rPr>
        <w:t>anual </w:t>
      </w:r>
      <w:r>
        <w:rPr>
          <w:spacing w:val="2"/>
        </w:rPr>
        <w:t>com </w:t>
      </w:r>
      <w:r>
        <w:rPr/>
        <w:t>temas </w:t>
      </w:r>
      <w:r>
        <w:rPr>
          <w:spacing w:val="-4"/>
        </w:rPr>
        <w:t>voltados </w:t>
      </w:r>
      <w:r>
        <w:rPr/>
        <w:t>para as </w:t>
      </w:r>
      <w:r>
        <w:rPr>
          <w:spacing w:val="-4"/>
        </w:rPr>
        <w:t>políticas </w:t>
      </w:r>
      <w:r>
        <w:rPr/>
        <w:t>educacionais, </w:t>
      </w:r>
      <w:r>
        <w:rPr>
          <w:spacing w:val="-3"/>
        </w:rPr>
        <w:t>configurando-se, </w:t>
      </w:r>
      <w:r>
        <w:rPr/>
        <w:t>dessa </w:t>
      </w:r>
      <w:r>
        <w:rPr>
          <w:spacing w:val="-3"/>
        </w:rPr>
        <w:t>forma, </w:t>
      </w:r>
      <w:r>
        <w:rPr/>
        <w:t>como </w:t>
      </w:r>
      <w:r>
        <w:rPr>
          <w:spacing w:val="-7"/>
        </w:rPr>
        <w:t>um </w:t>
      </w:r>
      <w:r>
        <w:rPr>
          <w:spacing w:val="-3"/>
        </w:rPr>
        <w:t>ambiente </w:t>
      </w:r>
      <w:r>
        <w:rPr>
          <w:spacing w:val="-5"/>
        </w:rPr>
        <w:t>que </w:t>
      </w:r>
      <w:r>
        <w:rPr/>
        <w:t>permanecia aberto para discussão. Além da </w:t>
      </w:r>
      <w:r>
        <w:rPr>
          <w:spacing w:val="-3"/>
        </w:rPr>
        <w:t>presença </w:t>
      </w:r>
      <w:r>
        <w:rPr/>
        <w:t>dos educadores, a apreensão com a </w:t>
      </w:r>
      <w:r>
        <w:rPr>
          <w:spacing w:val="-4"/>
        </w:rPr>
        <w:t>reforma universitária </w:t>
      </w:r>
      <w:r>
        <w:rPr/>
        <w:t>de 1968 também foi </w:t>
      </w:r>
      <w:r>
        <w:rPr>
          <w:spacing w:val="-7"/>
        </w:rPr>
        <w:t>estímulo </w:t>
      </w:r>
      <w:r>
        <w:rPr/>
        <w:t>para criação desse espaço de discussão  </w:t>
      </w:r>
      <w:r>
        <w:rPr>
          <w:spacing w:val="-7"/>
        </w:rPr>
        <w:t>na</w:t>
      </w:r>
      <w:r>
        <w:rPr>
          <w:spacing w:val="-2"/>
        </w:rPr>
        <w:t> </w:t>
      </w:r>
      <w:r>
        <w:rPr/>
        <w:t>entidade.</w:t>
      </w:r>
    </w:p>
    <w:p>
      <w:pPr>
        <w:pStyle w:val="BodyText"/>
        <w:spacing w:line="364" w:lineRule="auto" w:before="10"/>
        <w:ind w:left="116" w:right="117" w:firstLine="706"/>
        <w:jc w:val="both"/>
      </w:pPr>
      <w:r>
        <w:rPr>
          <w:spacing w:val="-8"/>
        </w:rPr>
        <w:t>Cunha </w:t>
      </w:r>
      <w:r>
        <w:rPr/>
        <w:t>(2009, p. 93) destaca </w:t>
      </w:r>
      <w:r>
        <w:rPr>
          <w:spacing w:val="-5"/>
        </w:rPr>
        <w:t>que </w:t>
      </w:r>
      <w:r>
        <w:rPr/>
        <w:t>os </w:t>
      </w:r>
      <w:r>
        <w:rPr>
          <w:spacing w:val="-3"/>
        </w:rPr>
        <w:t>anos </w:t>
      </w:r>
      <w:r>
        <w:rPr/>
        <w:t>de 1978 e 1979 </w:t>
      </w:r>
      <w:r>
        <w:rPr>
          <w:spacing w:val="-3"/>
        </w:rPr>
        <w:t>foram </w:t>
      </w:r>
      <w:r>
        <w:rPr>
          <w:spacing w:val="-4"/>
        </w:rPr>
        <w:t>produtivos  </w:t>
      </w:r>
      <w:r>
        <w:rPr/>
        <w:t>para </w:t>
      </w:r>
      <w:r>
        <w:rPr>
          <w:spacing w:val="-3"/>
        </w:rPr>
        <w:t>organização </w:t>
      </w:r>
      <w:r>
        <w:rPr/>
        <w:t>do campo educacional</w:t>
      </w:r>
      <w:r>
        <w:rPr>
          <w:spacing w:val="16"/>
        </w:rPr>
        <w:t> </w:t>
      </w:r>
      <w:r>
        <w:rPr/>
        <w:t>devido</w:t>
      </w:r>
    </w:p>
    <w:p>
      <w:pPr>
        <w:pStyle w:val="BodyText"/>
        <w:spacing w:before="10"/>
        <w:rPr>
          <w:sz w:val="35"/>
        </w:rPr>
      </w:pPr>
    </w:p>
    <w:p>
      <w:pPr>
        <w:spacing w:line="252" w:lineRule="auto" w:before="0"/>
        <w:ind w:left="2385" w:right="118" w:firstLine="0"/>
        <w:jc w:val="both"/>
        <w:rPr>
          <w:sz w:val="19"/>
        </w:rPr>
      </w:pPr>
      <w:r>
        <w:rPr>
          <w:spacing w:val="4"/>
          <w:w w:val="105"/>
          <w:sz w:val="19"/>
        </w:rPr>
        <w:t>[...] </w:t>
      </w:r>
      <w:r>
        <w:rPr>
          <w:w w:val="105"/>
          <w:sz w:val="19"/>
        </w:rPr>
        <w:t>à intensificação do </w:t>
      </w:r>
      <w:r>
        <w:rPr>
          <w:spacing w:val="-3"/>
          <w:w w:val="105"/>
          <w:sz w:val="19"/>
        </w:rPr>
        <w:t>movimento </w:t>
      </w:r>
      <w:r>
        <w:rPr>
          <w:w w:val="105"/>
          <w:sz w:val="19"/>
        </w:rPr>
        <w:t>pela anistia </w:t>
      </w:r>
      <w:r>
        <w:rPr>
          <w:spacing w:val="-3"/>
          <w:w w:val="105"/>
          <w:sz w:val="19"/>
        </w:rPr>
        <w:t>aos punidos pelos </w:t>
      </w:r>
      <w:r>
        <w:rPr>
          <w:spacing w:val="-6"/>
          <w:w w:val="105"/>
          <w:sz w:val="19"/>
        </w:rPr>
        <w:t>governos </w:t>
      </w:r>
      <w:r>
        <w:rPr>
          <w:w w:val="105"/>
          <w:sz w:val="19"/>
        </w:rPr>
        <w:t>militares, </w:t>
      </w:r>
      <w:r>
        <w:rPr>
          <w:spacing w:val="-3"/>
          <w:w w:val="105"/>
          <w:sz w:val="19"/>
        </w:rPr>
        <w:t>que reunia </w:t>
      </w:r>
      <w:r>
        <w:rPr>
          <w:w w:val="105"/>
          <w:sz w:val="19"/>
        </w:rPr>
        <w:t>pessoas e </w:t>
      </w:r>
      <w:r>
        <w:rPr>
          <w:spacing w:val="-4"/>
          <w:w w:val="105"/>
          <w:sz w:val="19"/>
        </w:rPr>
        <w:t>grupos </w:t>
      </w:r>
      <w:r>
        <w:rPr>
          <w:spacing w:val="-3"/>
          <w:w w:val="105"/>
          <w:sz w:val="19"/>
        </w:rPr>
        <w:t>das </w:t>
      </w:r>
      <w:r>
        <w:rPr>
          <w:w w:val="105"/>
          <w:sz w:val="19"/>
        </w:rPr>
        <w:t>mais </w:t>
      </w:r>
      <w:r>
        <w:rPr>
          <w:spacing w:val="-4"/>
          <w:w w:val="105"/>
          <w:sz w:val="19"/>
        </w:rPr>
        <w:t>diversas </w:t>
      </w:r>
      <w:r>
        <w:rPr>
          <w:w w:val="105"/>
          <w:sz w:val="19"/>
        </w:rPr>
        <w:t>tendências ideológicas; de </w:t>
      </w:r>
      <w:r>
        <w:rPr>
          <w:spacing w:val="-2"/>
          <w:w w:val="105"/>
          <w:sz w:val="19"/>
        </w:rPr>
        <w:t>outro, </w:t>
      </w:r>
      <w:r>
        <w:rPr>
          <w:w w:val="105"/>
          <w:sz w:val="19"/>
        </w:rPr>
        <w:t>as primeiras </w:t>
      </w:r>
      <w:r>
        <w:rPr>
          <w:spacing w:val="-7"/>
          <w:w w:val="105"/>
          <w:sz w:val="19"/>
        </w:rPr>
        <w:t>greves </w:t>
      </w:r>
      <w:r>
        <w:rPr>
          <w:w w:val="105"/>
          <w:sz w:val="19"/>
        </w:rPr>
        <w:t>do magistério oficial em </w:t>
      </w:r>
      <w:r>
        <w:rPr>
          <w:spacing w:val="-6"/>
          <w:w w:val="105"/>
          <w:sz w:val="19"/>
        </w:rPr>
        <w:t>vários </w:t>
      </w:r>
      <w:r>
        <w:rPr>
          <w:w w:val="105"/>
          <w:sz w:val="19"/>
        </w:rPr>
        <w:t>estados; de outro </w:t>
      </w:r>
      <w:r>
        <w:rPr>
          <w:spacing w:val="-3"/>
          <w:w w:val="105"/>
          <w:sz w:val="19"/>
        </w:rPr>
        <w:t>ainda, </w:t>
      </w:r>
      <w:r>
        <w:rPr>
          <w:w w:val="105"/>
          <w:sz w:val="19"/>
        </w:rPr>
        <w:t>a criação de </w:t>
      </w:r>
      <w:r>
        <w:rPr>
          <w:spacing w:val="-3"/>
          <w:w w:val="105"/>
          <w:sz w:val="19"/>
        </w:rPr>
        <w:t>duas </w:t>
      </w:r>
      <w:r>
        <w:rPr>
          <w:w w:val="105"/>
          <w:sz w:val="19"/>
        </w:rPr>
        <w:t>mais importantes entidades no campo educacional: a ANPEd e o CEDES. Ambas as entidades </w:t>
      </w:r>
      <w:r>
        <w:rPr>
          <w:spacing w:val="-6"/>
          <w:w w:val="105"/>
          <w:sz w:val="19"/>
        </w:rPr>
        <w:t>revelaram  </w:t>
      </w:r>
      <w:r>
        <w:rPr>
          <w:w w:val="105"/>
          <w:sz w:val="19"/>
        </w:rPr>
        <w:t>na sua </w:t>
      </w:r>
      <w:r>
        <w:rPr>
          <w:spacing w:val="-3"/>
          <w:w w:val="105"/>
          <w:sz w:val="19"/>
        </w:rPr>
        <w:t>própria </w:t>
      </w:r>
      <w:r>
        <w:rPr>
          <w:w w:val="105"/>
          <w:sz w:val="19"/>
        </w:rPr>
        <w:t>criação a resistência à política educacional </w:t>
      </w:r>
      <w:r>
        <w:rPr>
          <w:spacing w:val="-3"/>
          <w:w w:val="105"/>
          <w:sz w:val="19"/>
        </w:rPr>
        <w:t>dos </w:t>
      </w:r>
      <w:r>
        <w:rPr>
          <w:spacing w:val="-6"/>
          <w:w w:val="105"/>
          <w:sz w:val="19"/>
        </w:rPr>
        <w:t>governos </w:t>
      </w:r>
      <w:r>
        <w:rPr>
          <w:w w:val="105"/>
          <w:sz w:val="19"/>
        </w:rPr>
        <w:t>militares.</w:t>
      </w:r>
    </w:p>
    <w:p>
      <w:pPr>
        <w:pStyle w:val="BodyText"/>
        <w:rPr>
          <w:sz w:val="22"/>
        </w:rPr>
      </w:pPr>
    </w:p>
    <w:p>
      <w:pPr>
        <w:pStyle w:val="BodyText"/>
        <w:spacing w:line="360" w:lineRule="auto" w:before="161"/>
        <w:ind w:left="116" w:right="104" w:firstLine="706"/>
        <w:jc w:val="both"/>
      </w:pPr>
      <w:r>
        <w:rPr/>
        <w:t>Destacamos a importância dessas entidades </w:t>
      </w:r>
      <w:r>
        <w:rPr>
          <w:spacing w:val="-7"/>
        </w:rPr>
        <w:t>no </w:t>
      </w:r>
      <w:r>
        <w:rPr/>
        <w:t>campo da educação, pois se </w:t>
      </w:r>
      <w:r>
        <w:rPr>
          <w:spacing w:val="-3"/>
        </w:rPr>
        <w:t>apresentaram </w:t>
      </w:r>
      <w:r>
        <w:rPr/>
        <w:t>como espaço de </w:t>
      </w:r>
      <w:r>
        <w:rPr>
          <w:spacing w:val="-8"/>
        </w:rPr>
        <w:t>luta </w:t>
      </w:r>
      <w:r>
        <w:rPr/>
        <w:t>e resistência dos educadores, </w:t>
      </w:r>
      <w:r>
        <w:rPr>
          <w:spacing w:val="-3"/>
        </w:rPr>
        <w:t>sendo  </w:t>
      </w:r>
      <w:r>
        <w:rPr>
          <w:spacing w:val="-7"/>
        </w:rPr>
        <w:t>uma  </w:t>
      </w:r>
      <w:r>
        <w:rPr/>
        <w:t>relação </w:t>
      </w:r>
      <w:r>
        <w:rPr>
          <w:spacing w:val="-7"/>
        </w:rPr>
        <w:t>construída no </w:t>
      </w:r>
      <w:r>
        <w:rPr/>
        <w:t>meio de contradições </w:t>
      </w:r>
      <w:r>
        <w:rPr>
          <w:spacing w:val="-3"/>
        </w:rPr>
        <w:t>vivenciadas </w:t>
      </w:r>
      <w:r>
        <w:rPr/>
        <w:t>em </w:t>
      </w:r>
      <w:r>
        <w:rPr>
          <w:spacing w:val="-7"/>
        </w:rPr>
        <w:t>um </w:t>
      </w:r>
      <w:r>
        <w:rPr>
          <w:spacing w:val="-4"/>
        </w:rPr>
        <w:t>período </w:t>
      </w:r>
      <w:r>
        <w:rPr/>
        <w:t>ditatorial, se </w:t>
      </w:r>
      <w:r>
        <w:rPr>
          <w:spacing w:val="-3"/>
        </w:rPr>
        <w:t>apresentando </w:t>
      </w:r>
      <w:r>
        <w:rPr/>
        <w:t>como </w:t>
      </w:r>
      <w:r>
        <w:rPr>
          <w:spacing w:val="-7"/>
        </w:rPr>
        <w:t>uma </w:t>
      </w:r>
      <w:r>
        <w:rPr>
          <w:spacing w:val="-4"/>
        </w:rPr>
        <w:t>forma </w:t>
      </w:r>
      <w:r>
        <w:rPr/>
        <w:t>de resistir a </w:t>
      </w:r>
      <w:r>
        <w:rPr>
          <w:spacing w:val="-4"/>
        </w:rPr>
        <w:t>políticas </w:t>
      </w:r>
      <w:r>
        <w:rPr/>
        <w:t>educacionais elaboradas de </w:t>
      </w:r>
      <w:r>
        <w:rPr>
          <w:spacing w:val="-4"/>
        </w:rPr>
        <w:t>forma </w:t>
      </w:r>
      <w:r>
        <w:rPr>
          <w:spacing w:val="-3"/>
        </w:rPr>
        <w:t>verticalizada. </w:t>
      </w:r>
      <w:r>
        <w:rPr>
          <w:spacing w:val="-5"/>
        </w:rPr>
        <w:t>Novos </w:t>
      </w:r>
      <w:r>
        <w:rPr/>
        <w:t>espaços de participação e debates por iniciativa dos educadores e </w:t>
      </w:r>
      <w:r>
        <w:rPr>
          <w:spacing w:val="-4"/>
        </w:rPr>
        <w:t>movimentos </w:t>
      </w:r>
      <w:r>
        <w:rPr/>
        <w:t>sociais ressurgiam </w:t>
      </w:r>
      <w:r>
        <w:rPr>
          <w:spacing w:val="-3"/>
        </w:rPr>
        <w:t>nesse </w:t>
      </w:r>
      <w:r>
        <w:rPr>
          <w:spacing w:val="-4"/>
        </w:rPr>
        <w:t>período </w:t>
      </w:r>
      <w:r>
        <w:rPr/>
        <w:t>além da </w:t>
      </w:r>
      <w:r>
        <w:rPr>
          <w:spacing w:val="3"/>
        </w:rPr>
        <w:t>SPBC, </w:t>
      </w:r>
      <w:r>
        <w:rPr/>
        <w:t>e os programas de pós-graduação. E as demais entidades citadas por </w:t>
      </w:r>
      <w:r>
        <w:rPr>
          <w:spacing w:val="-8"/>
        </w:rPr>
        <w:t>Cunha </w:t>
      </w:r>
      <w:r>
        <w:rPr/>
        <w:t>(2009) abriam </w:t>
      </w:r>
      <w:r>
        <w:rPr>
          <w:spacing w:val="-6"/>
        </w:rPr>
        <w:t>novas </w:t>
      </w:r>
      <w:r>
        <w:rPr/>
        <w:t>possibilidades de debates e discussões dos educadores, </w:t>
      </w:r>
      <w:r>
        <w:rPr>
          <w:spacing w:val="-5"/>
        </w:rPr>
        <w:t>que </w:t>
      </w:r>
      <w:r>
        <w:rPr>
          <w:spacing w:val="-3"/>
        </w:rPr>
        <w:t>foram </w:t>
      </w:r>
      <w:r>
        <w:rPr/>
        <w:t>as </w:t>
      </w:r>
      <w:r>
        <w:rPr>
          <w:spacing w:val="-3"/>
        </w:rPr>
        <w:t>Conferências </w:t>
      </w:r>
      <w:r>
        <w:rPr/>
        <w:t>Brasileiras de Educação</w:t>
      </w:r>
      <w:r>
        <w:rPr>
          <w:spacing w:val="26"/>
        </w:rPr>
        <w:t> </w:t>
      </w:r>
      <w:r>
        <w:rPr/>
        <w:t>(CBE).</w:t>
      </w:r>
    </w:p>
    <w:p>
      <w:pPr>
        <w:pStyle w:val="BodyText"/>
        <w:spacing w:line="360" w:lineRule="auto" w:before="10"/>
        <w:ind w:left="116" w:right="108" w:firstLine="706"/>
        <w:jc w:val="both"/>
      </w:pPr>
      <w:r>
        <w:rPr/>
        <w:t>Xavier (2003) assinala a criação, também, da Associação Nacional de Educação (Andes) em 1998. Essas entidades, </w:t>
      </w:r>
      <w:r>
        <w:rPr>
          <w:spacing w:val="-7"/>
        </w:rPr>
        <w:t>juntamente, </w:t>
      </w:r>
      <w:r>
        <w:rPr/>
        <w:t>com o </w:t>
      </w:r>
      <w:r>
        <w:rPr>
          <w:spacing w:val="-4"/>
        </w:rPr>
        <w:t>Centro </w:t>
      </w:r>
      <w:r>
        <w:rPr/>
        <w:t>de </w:t>
      </w:r>
      <w:r>
        <w:rPr>
          <w:spacing w:val="-3"/>
        </w:rPr>
        <w:t>Estudos  </w:t>
      </w:r>
      <w:r>
        <w:rPr/>
        <w:t>e Sociedade (Cedes), e com o </w:t>
      </w:r>
      <w:r>
        <w:rPr>
          <w:spacing w:val="-4"/>
        </w:rPr>
        <w:t>Centro </w:t>
      </w:r>
      <w:r>
        <w:rPr/>
        <w:t>de </w:t>
      </w:r>
      <w:r>
        <w:rPr>
          <w:spacing w:val="-3"/>
        </w:rPr>
        <w:t>Estudos Contemporânea </w:t>
      </w:r>
      <w:r>
        <w:rPr/>
        <w:t>(Cedec), mobilizaram-se para </w:t>
      </w:r>
      <w:r>
        <w:rPr>
          <w:spacing w:val="-3"/>
        </w:rPr>
        <w:t>retomar </w:t>
      </w:r>
      <w:r>
        <w:rPr/>
        <w:t>em </w:t>
      </w:r>
      <w:r>
        <w:rPr>
          <w:spacing w:val="-6"/>
        </w:rPr>
        <w:t>novas </w:t>
      </w:r>
      <w:r>
        <w:rPr/>
        <w:t>bases as </w:t>
      </w:r>
      <w:r>
        <w:rPr>
          <w:spacing w:val="-3"/>
        </w:rPr>
        <w:t>Conferências </w:t>
      </w:r>
      <w:r>
        <w:rPr/>
        <w:t>Nacionais de Educação pela</w:t>
      </w:r>
      <w:r>
        <w:rPr>
          <w:spacing w:val="-12"/>
        </w:rPr>
        <w:t> </w:t>
      </w:r>
      <w:r>
        <w:rPr>
          <w:spacing w:val="3"/>
        </w:rPr>
        <w:t>ABE.</w:t>
      </w:r>
    </w:p>
    <w:p>
      <w:pPr>
        <w:pStyle w:val="BodyText"/>
        <w:spacing w:line="360" w:lineRule="auto" w:before="10"/>
        <w:ind w:left="116" w:right="113" w:firstLine="706"/>
        <w:jc w:val="both"/>
      </w:pPr>
      <w:r>
        <w:rPr>
          <w:spacing w:val="-8"/>
        </w:rPr>
        <w:t>Cunha </w:t>
      </w:r>
      <w:r>
        <w:rPr/>
        <w:t>(1981, p. 6) </w:t>
      </w:r>
      <w:r>
        <w:rPr>
          <w:spacing w:val="-3"/>
        </w:rPr>
        <w:t>ressalta </w:t>
      </w:r>
      <w:r>
        <w:rPr/>
        <w:t>o poder desse espaço das </w:t>
      </w:r>
      <w:r>
        <w:rPr>
          <w:spacing w:val="-3"/>
        </w:rPr>
        <w:t>Conferências </w:t>
      </w:r>
      <w:r>
        <w:rPr/>
        <w:t>de educação como </w:t>
      </w:r>
      <w:r>
        <w:rPr>
          <w:spacing w:val="-3"/>
        </w:rPr>
        <w:t>sendo </w:t>
      </w:r>
      <w:r>
        <w:rPr>
          <w:spacing w:val="-7"/>
        </w:rPr>
        <w:t>“um </w:t>
      </w:r>
      <w:r>
        <w:rPr>
          <w:spacing w:val="-5"/>
        </w:rPr>
        <w:t>momento </w:t>
      </w:r>
      <w:r>
        <w:rPr/>
        <w:t>do processo de </w:t>
      </w:r>
      <w:r>
        <w:rPr>
          <w:spacing w:val="-3"/>
        </w:rPr>
        <w:t>organização </w:t>
      </w:r>
      <w:r>
        <w:rPr/>
        <w:t>do campo </w:t>
      </w:r>
      <w:r>
        <w:rPr>
          <w:spacing w:val="-3"/>
        </w:rPr>
        <w:t>educacional: </w:t>
      </w:r>
      <w:r>
        <w:rPr/>
        <w:t>o </w:t>
      </w:r>
      <w:r>
        <w:rPr>
          <w:spacing w:val="-5"/>
        </w:rPr>
        <w:t>momento </w:t>
      </w:r>
      <w:r>
        <w:rPr/>
        <w:t>da consciência da especialidade da educação,  em  </w:t>
      </w:r>
      <w:r>
        <w:rPr>
          <w:spacing w:val="-3"/>
        </w:rPr>
        <w:t>particular </w:t>
      </w:r>
      <w:r>
        <w:rPr/>
        <w:t>da educação escolar”. </w:t>
      </w:r>
      <w:r>
        <w:rPr>
          <w:spacing w:val="-3"/>
        </w:rPr>
        <w:t>Portanto, </w:t>
      </w:r>
      <w:r>
        <w:rPr>
          <w:spacing w:val="-7"/>
        </w:rPr>
        <w:t>um </w:t>
      </w:r>
      <w:r>
        <w:rPr/>
        <w:t>mecanismo para a </w:t>
      </w:r>
      <w:r>
        <w:rPr>
          <w:spacing w:val="-3"/>
        </w:rPr>
        <w:t>organização </w:t>
      </w:r>
      <w:r>
        <w:rPr/>
        <w:t>da educação com a possibilidade da participação dos</w:t>
      </w:r>
      <w:r>
        <w:rPr>
          <w:spacing w:val="-22"/>
        </w:rPr>
        <w:t> </w:t>
      </w:r>
      <w:r>
        <w:rPr/>
        <w:t>educadores.</w:t>
      </w:r>
    </w:p>
    <w:p>
      <w:pPr>
        <w:pStyle w:val="BodyText"/>
        <w:spacing w:before="10"/>
        <w:ind w:left="823"/>
      </w:pPr>
      <w:r>
        <w:rPr>
          <w:spacing w:val="-4"/>
        </w:rPr>
        <w:t>Algumas </w:t>
      </w:r>
      <w:r>
        <w:rPr>
          <w:spacing w:val="58"/>
        </w:rPr>
        <w:t> </w:t>
      </w:r>
      <w:r>
        <w:rPr/>
        <w:t>das   Conferências   e  dos  Congressos  apresentados  </w:t>
      </w:r>
      <w:r>
        <w:rPr>
          <w:spacing w:val="-4"/>
        </w:rPr>
        <w:t>neste   </w:t>
      </w:r>
      <w:r>
        <w:rPr>
          <w:spacing w:val="-6"/>
        </w:rPr>
        <w:t>texto</w:t>
      </w:r>
    </w:p>
    <w:p>
      <w:pPr>
        <w:spacing w:after="0"/>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pPr>
      <w:r>
        <w:rPr/>
        <w:t>trouxeram indícios envolvendo o planejamento educacional no Brasil, com relevância para a década 1930 e a atuação dos educadores da ABE.</w:t>
      </w:r>
    </w:p>
    <w:p>
      <w:pPr>
        <w:spacing w:line="355" w:lineRule="auto" w:before="4"/>
        <w:ind w:left="116" w:right="104" w:firstLine="706"/>
        <w:jc w:val="both"/>
        <w:rPr>
          <w:sz w:val="24"/>
        </w:rPr>
      </w:pPr>
      <w:r>
        <w:rPr>
          <w:sz w:val="24"/>
        </w:rPr>
        <w:t>Sendo assim, da mesma </w:t>
      </w:r>
      <w:r>
        <w:rPr>
          <w:spacing w:val="-4"/>
          <w:sz w:val="24"/>
        </w:rPr>
        <w:t>forma </w:t>
      </w:r>
      <w:r>
        <w:rPr>
          <w:spacing w:val="-5"/>
          <w:sz w:val="24"/>
        </w:rPr>
        <w:t>que </w:t>
      </w:r>
      <w:r>
        <w:rPr>
          <w:sz w:val="24"/>
        </w:rPr>
        <w:t>os educadores se </w:t>
      </w:r>
      <w:r>
        <w:rPr>
          <w:spacing w:val="-3"/>
          <w:sz w:val="24"/>
        </w:rPr>
        <w:t>organizaram </w:t>
      </w:r>
      <w:r>
        <w:rPr>
          <w:sz w:val="24"/>
        </w:rPr>
        <w:t>por meio  da </w:t>
      </w:r>
      <w:r>
        <w:rPr>
          <w:spacing w:val="2"/>
          <w:sz w:val="24"/>
        </w:rPr>
        <w:t>ABE </w:t>
      </w:r>
      <w:r>
        <w:rPr>
          <w:sz w:val="24"/>
        </w:rPr>
        <w:t>em 1924, </w:t>
      </w:r>
      <w:r>
        <w:rPr>
          <w:spacing w:val="-7"/>
          <w:sz w:val="24"/>
        </w:rPr>
        <w:t>no </w:t>
      </w:r>
      <w:r>
        <w:rPr>
          <w:spacing w:val="-3"/>
          <w:sz w:val="24"/>
        </w:rPr>
        <w:t>final </w:t>
      </w:r>
      <w:r>
        <w:rPr>
          <w:sz w:val="24"/>
        </w:rPr>
        <w:t>da década 70, iniciando os </w:t>
      </w:r>
      <w:r>
        <w:rPr>
          <w:spacing w:val="-3"/>
          <w:sz w:val="24"/>
        </w:rPr>
        <w:t>anos </w:t>
      </w:r>
      <w:r>
        <w:rPr>
          <w:sz w:val="24"/>
        </w:rPr>
        <w:t>de 1980, </w:t>
      </w:r>
      <w:r>
        <w:rPr>
          <w:spacing w:val="-3"/>
          <w:sz w:val="24"/>
        </w:rPr>
        <w:t>surgem </w:t>
      </w:r>
      <w:r>
        <w:rPr>
          <w:spacing w:val="-6"/>
          <w:sz w:val="24"/>
        </w:rPr>
        <w:t>novas </w:t>
      </w:r>
      <w:r>
        <w:rPr>
          <w:sz w:val="24"/>
        </w:rPr>
        <w:t>entidades, como </w:t>
      </w:r>
      <w:r>
        <w:rPr>
          <w:spacing w:val="-5"/>
          <w:sz w:val="24"/>
        </w:rPr>
        <w:t>enfatiza </w:t>
      </w:r>
      <w:r>
        <w:rPr>
          <w:sz w:val="24"/>
        </w:rPr>
        <w:t>Xavier (2003), com o mesmo </w:t>
      </w:r>
      <w:r>
        <w:rPr>
          <w:spacing w:val="-3"/>
          <w:sz w:val="24"/>
        </w:rPr>
        <w:t>objetivo </w:t>
      </w:r>
      <w:r>
        <w:rPr>
          <w:sz w:val="24"/>
        </w:rPr>
        <w:t>de </w:t>
      </w:r>
      <w:r>
        <w:rPr>
          <w:spacing w:val="-3"/>
          <w:sz w:val="24"/>
        </w:rPr>
        <w:t>promover </w:t>
      </w:r>
      <w:r>
        <w:rPr>
          <w:b/>
          <w:sz w:val="24"/>
        </w:rPr>
        <w:t>Conferências Nacionais de </w:t>
      </w:r>
      <w:r>
        <w:rPr>
          <w:b/>
          <w:spacing w:val="3"/>
          <w:sz w:val="24"/>
        </w:rPr>
        <w:t>Educação</w:t>
      </w:r>
      <w:r>
        <w:rPr>
          <w:spacing w:val="3"/>
          <w:sz w:val="24"/>
        </w:rPr>
        <w:t>, </w:t>
      </w:r>
      <w:r>
        <w:rPr>
          <w:sz w:val="24"/>
        </w:rPr>
        <w:t>como abordaremos </w:t>
      </w:r>
      <w:r>
        <w:rPr>
          <w:spacing w:val="-7"/>
          <w:sz w:val="24"/>
        </w:rPr>
        <w:t>na </w:t>
      </w:r>
      <w:r>
        <w:rPr>
          <w:spacing w:val="-3"/>
          <w:sz w:val="24"/>
        </w:rPr>
        <w:t>próxima </w:t>
      </w:r>
      <w:r>
        <w:rPr>
          <w:sz w:val="24"/>
        </w:rPr>
        <w:t>seção, </w:t>
      </w:r>
      <w:r>
        <w:rPr>
          <w:spacing w:val="-3"/>
          <w:sz w:val="24"/>
        </w:rPr>
        <w:t>sendo </w:t>
      </w:r>
      <w:r>
        <w:rPr>
          <w:sz w:val="24"/>
        </w:rPr>
        <w:t>as </w:t>
      </w:r>
      <w:r>
        <w:rPr>
          <w:b/>
          <w:sz w:val="24"/>
        </w:rPr>
        <w:t>Conferências Brasileiras de Educação</w:t>
      </w:r>
      <w:r>
        <w:rPr>
          <w:b/>
          <w:spacing w:val="21"/>
          <w:sz w:val="24"/>
        </w:rPr>
        <w:t> </w:t>
      </w:r>
      <w:r>
        <w:rPr>
          <w:b/>
          <w:spacing w:val="2"/>
          <w:sz w:val="24"/>
        </w:rPr>
        <w:t>(CBE)</w:t>
      </w:r>
      <w:r>
        <w:rPr>
          <w:spacing w:val="2"/>
          <w:sz w:val="24"/>
        </w:rPr>
        <w:t>.</w:t>
      </w:r>
    </w:p>
    <w:p>
      <w:pPr>
        <w:pStyle w:val="BodyText"/>
        <w:rPr>
          <w:sz w:val="26"/>
        </w:rPr>
      </w:pPr>
    </w:p>
    <w:p>
      <w:pPr>
        <w:pStyle w:val="BodyText"/>
        <w:rPr>
          <w:sz w:val="26"/>
        </w:rPr>
      </w:pPr>
    </w:p>
    <w:p>
      <w:pPr>
        <w:pStyle w:val="BodyText"/>
        <w:spacing w:before="1"/>
        <w:rPr>
          <w:sz w:val="21"/>
        </w:rPr>
      </w:pPr>
    </w:p>
    <w:p>
      <w:pPr>
        <w:pStyle w:val="Heading1"/>
        <w:numPr>
          <w:ilvl w:val="1"/>
          <w:numId w:val="6"/>
        </w:numPr>
        <w:tabs>
          <w:tab w:pos="522" w:val="left" w:leader="none"/>
        </w:tabs>
        <w:spacing w:line="240" w:lineRule="auto" w:before="0" w:after="0"/>
        <w:ind w:left="521" w:right="0" w:hanging="404"/>
        <w:jc w:val="left"/>
      </w:pPr>
      <w:bookmarkStart w:name="_bookmark4" w:id="6"/>
      <w:bookmarkEnd w:id="6"/>
      <w:r>
        <w:rPr>
          <w:b w:val="0"/>
        </w:rPr>
      </w:r>
      <w:bookmarkStart w:name="_bookmark4" w:id="7"/>
      <w:bookmarkEnd w:id="7"/>
      <w:r>
        <w:rPr/>
        <w:t>C</w:t>
      </w:r>
      <w:r>
        <w:rPr/>
        <w:t>onferências Brasileiras de</w:t>
      </w:r>
      <w:r>
        <w:rPr>
          <w:spacing w:val="-4"/>
        </w:rPr>
        <w:t> </w:t>
      </w:r>
      <w:r>
        <w:rPr/>
        <w:t>Educação</w:t>
      </w:r>
    </w:p>
    <w:p>
      <w:pPr>
        <w:pStyle w:val="BodyText"/>
        <w:rPr>
          <w:b/>
          <w:sz w:val="26"/>
        </w:rPr>
      </w:pPr>
    </w:p>
    <w:p>
      <w:pPr>
        <w:pStyle w:val="BodyText"/>
        <w:rPr>
          <w:b/>
          <w:sz w:val="23"/>
        </w:rPr>
      </w:pPr>
    </w:p>
    <w:p>
      <w:pPr>
        <w:pStyle w:val="BodyText"/>
        <w:spacing w:line="360" w:lineRule="auto"/>
        <w:ind w:left="116" w:right="106" w:firstLine="706"/>
        <w:jc w:val="both"/>
      </w:pPr>
      <w:r>
        <w:rPr/>
        <w:t>A década de 1980 marca o fim da </w:t>
      </w:r>
      <w:r>
        <w:rPr>
          <w:spacing w:val="-3"/>
        </w:rPr>
        <w:t>ditadura </w:t>
      </w:r>
      <w:r>
        <w:rPr/>
        <w:t>militar, é </w:t>
      </w:r>
      <w:r>
        <w:rPr>
          <w:spacing w:val="-7"/>
        </w:rPr>
        <w:t>um </w:t>
      </w:r>
      <w:r>
        <w:rPr>
          <w:spacing w:val="-4"/>
        </w:rPr>
        <w:t>período </w:t>
      </w:r>
      <w:r>
        <w:rPr/>
        <w:t>de </w:t>
      </w:r>
      <w:r>
        <w:rPr>
          <w:spacing w:val="-4"/>
        </w:rPr>
        <w:t>mudanças</w:t>
      </w:r>
      <w:r>
        <w:rPr>
          <w:spacing w:val="58"/>
        </w:rPr>
        <w:t> </w:t>
      </w:r>
      <w:r>
        <w:rPr>
          <w:spacing w:val="-7"/>
        </w:rPr>
        <w:t>na </w:t>
      </w:r>
      <w:r>
        <w:rPr/>
        <w:t>história do Brasil, e a presidência do </w:t>
      </w:r>
      <w:r>
        <w:rPr>
          <w:spacing w:val="-5"/>
        </w:rPr>
        <w:t>País  </w:t>
      </w:r>
      <w:r>
        <w:rPr>
          <w:spacing w:val="-7"/>
        </w:rPr>
        <w:t>volta  </w:t>
      </w:r>
      <w:r>
        <w:rPr/>
        <w:t>para os civis, mesmo </w:t>
      </w:r>
      <w:r>
        <w:rPr>
          <w:spacing w:val="-5"/>
        </w:rPr>
        <w:t>que  </w:t>
      </w:r>
      <w:r>
        <w:rPr/>
        <w:t>de </w:t>
      </w:r>
      <w:r>
        <w:rPr>
          <w:spacing w:val="-4"/>
        </w:rPr>
        <w:t>forma </w:t>
      </w:r>
      <w:r>
        <w:rPr/>
        <w:t>indireta. </w:t>
      </w:r>
      <w:r>
        <w:rPr>
          <w:spacing w:val="-4"/>
        </w:rPr>
        <w:t>Tancredo </w:t>
      </w:r>
      <w:r>
        <w:rPr>
          <w:spacing w:val="-5"/>
        </w:rPr>
        <w:t>Neves </w:t>
      </w:r>
      <w:r>
        <w:rPr/>
        <w:t>e José </w:t>
      </w:r>
      <w:r>
        <w:rPr>
          <w:spacing w:val="-3"/>
        </w:rPr>
        <w:t>Sarney </w:t>
      </w:r>
      <w:r>
        <w:rPr/>
        <w:t>são eleitos em  1984,  </w:t>
      </w:r>
      <w:r>
        <w:rPr>
          <w:spacing w:val="-4"/>
        </w:rPr>
        <w:t>finalizando, </w:t>
      </w:r>
      <w:r>
        <w:rPr/>
        <w:t>assim, o regime militar. </w:t>
      </w:r>
      <w:r>
        <w:rPr>
          <w:spacing w:val="-4"/>
        </w:rPr>
        <w:t>Contudo, </w:t>
      </w:r>
      <w:r>
        <w:rPr/>
        <w:t>devido ao </w:t>
      </w:r>
      <w:r>
        <w:rPr>
          <w:spacing w:val="-3"/>
        </w:rPr>
        <w:t>falecimento </w:t>
      </w:r>
      <w:r>
        <w:rPr/>
        <w:t>de </w:t>
      </w:r>
      <w:r>
        <w:rPr>
          <w:spacing w:val="-4"/>
        </w:rPr>
        <w:t>Neves, </w:t>
      </w:r>
      <w:r>
        <w:rPr/>
        <w:t>o mesmo </w:t>
      </w:r>
      <w:r>
        <w:rPr>
          <w:spacing w:val="-5"/>
        </w:rPr>
        <w:t>não </w:t>
      </w:r>
      <w:r>
        <w:rPr>
          <w:spacing w:val="-3"/>
        </w:rPr>
        <w:t>chega </w:t>
      </w:r>
      <w:r>
        <w:rPr/>
        <w:t>a ser empossado, </w:t>
      </w:r>
      <w:r>
        <w:rPr>
          <w:spacing w:val="-3"/>
        </w:rPr>
        <w:t>assumindo </w:t>
      </w:r>
      <w:r>
        <w:rPr/>
        <w:t>o cargo de presidente da </w:t>
      </w:r>
      <w:r>
        <w:rPr>
          <w:spacing w:val="-3"/>
        </w:rPr>
        <w:t>república </w:t>
      </w:r>
      <w:r>
        <w:rPr/>
        <w:t>o seu vice, José </w:t>
      </w:r>
      <w:r>
        <w:rPr>
          <w:spacing w:val="-5"/>
        </w:rPr>
        <w:t>Sarney,  </w:t>
      </w:r>
      <w:r>
        <w:rPr/>
        <w:t>em 1985.</w:t>
      </w:r>
    </w:p>
    <w:p>
      <w:pPr>
        <w:pStyle w:val="BodyText"/>
        <w:spacing w:line="360" w:lineRule="auto" w:before="10"/>
        <w:ind w:left="116" w:right="105" w:firstLine="706"/>
        <w:jc w:val="both"/>
      </w:pPr>
      <w:r>
        <w:rPr/>
        <w:t>Saviani (2013, p. 9) assinala que “a década de 1980 [foi], com certeza, o momento de maior mobilização dos educadores, só comparável, provavelmente, à década de 1920”.</w:t>
      </w:r>
    </w:p>
    <w:p>
      <w:pPr>
        <w:pStyle w:val="BodyText"/>
        <w:spacing w:line="360" w:lineRule="auto"/>
        <w:ind w:left="116" w:right="122" w:firstLine="706"/>
        <w:jc w:val="both"/>
      </w:pPr>
      <w:r>
        <w:rPr/>
        <w:t>Nesse </w:t>
      </w:r>
      <w:r>
        <w:rPr>
          <w:spacing w:val="-5"/>
        </w:rPr>
        <w:t>contexto, </w:t>
      </w:r>
      <w:r>
        <w:rPr/>
        <w:t>Luiz </w:t>
      </w:r>
      <w:r>
        <w:rPr>
          <w:spacing w:val="-4"/>
        </w:rPr>
        <w:t>Antônio </w:t>
      </w:r>
      <w:r>
        <w:rPr>
          <w:spacing w:val="-8"/>
        </w:rPr>
        <w:t>Cunha </w:t>
      </w:r>
      <w:r>
        <w:rPr/>
        <w:t>sugeriu a </w:t>
      </w:r>
      <w:r>
        <w:rPr>
          <w:spacing w:val="-3"/>
        </w:rPr>
        <w:t>realização </w:t>
      </w:r>
      <w:r>
        <w:rPr/>
        <w:t>de </w:t>
      </w:r>
      <w:r>
        <w:rPr>
          <w:spacing w:val="-7"/>
        </w:rPr>
        <w:t>um </w:t>
      </w:r>
      <w:r>
        <w:rPr/>
        <w:t>só </w:t>
      </w:r>
      <w:r>
        <w:rPr>
          <w:spacing w:val="-6"/>
        </w:rPr>
        <w:t>evento </w:t>
      </w:r>
      <w:r>
        <w:rPr>
          <w:spacing w:val="-7"/>
        </w:rPr>
        <w:t>na </w:t>
      </w:r>
      <w:r>
        <w:rPr>
          <w:spacing w:val="-4"/>
        </w:rPr>
        <w:t>forma</w:t>
      </w:r>
      <w:r>
        <w:rPr>
          <w:spacing w:val="58"/>
        </w:rPr>
        <w:t> </w:t>
      </w:r>
      <w:r>
        <w:rPr/>
        <w:t>das </w:t>
      </w:r>
      <w:r>
        <w:rPr>
          <w:spacing w:val="-3"/>
        </w:rPr>
        <w:t>Conferências </w:t>
      </w:r>
      <w:r>
        <w:rPr/>
        <w:t>Nacionais de Educação, por entidades da área  da educação, </w:t>
      </w:r>
      <w:r>
        <w:rPr>
          <w:spacing w:val="-7"/>
        </w:rPr>
        <w:t>juntando </w:t>
      </w:r>
      <w:r>
        <w:rPr/>
        <w:t>forças para pensar a </w:t>
      </w:r>
      <w:r>
        <w:rPr>
          <w:spacing w:val="-4"/>
        </w:rPr>
        <w:t>política </w:t>
      </w:r>
      <w:r>
        <w:rPr/>
        <w:t>educacional </w:t>
      </w:r>
      <w:r>
        <w:rPr>
          <w:spacing w:val="-4"/>
        </w:rPr>
        <w:t>nacional, </w:t>
      </w:r>
      <w:r>
        <w:rPr/>
        <w:t>como </w:t>
      </w:r>
      <w:r>
        <w:rPr>
          <w:spacing w:val="-3"/>
        </w:rPr>
        <w:t>mostra  </w:t>
      </w:r>
      <w:r>
        <w:rPr/>
        <w:t>a </w:t>
      </w:r>
      <w:r>
        <w:rPr>
          <w:spacing w:val="-4"/>
        </w:rPr>
        <w:t>entrevista  </w:t>
      </w:r>
      <w:r>
        <w:rPr/>
        <w:t>de </w:t>
      </w:r>
      <w:r>
        <w:rPr>
          <w:spacing w:val="-3"/>
        </w:rPr>
        <w:t>Saviani </w:t>
      </w:r>
      <w:r>
        <w:rPr/>
        <w:t>(2015) a</w:t>
      </w:r>
      <w:r>
        <w:rPr>
          <w:spacing w:val="-17"/>
        </w:rPr>
        <w:t> </w:t>
      </w:r>
      <w:r>
        <w:rPr/>
        <w:t>Almeida:</w:t>
      </w:r>
    </w:p>
    <w:p>
      <w:pPr>
        <w:pStyle w:val="BodyText"/>
        <w:spacing w:before="7"/>
        <w:rPr>
          <w:sz w:val="36"/>
        </w:rPr>
      </w:pPr>
    </w:p>
    <w:p>
      <w:pPr>
        <w:spacing w:line="254" w:lineRule="auto" w:before="1"/>
        <w:ind w:left="2385" w:right="102" w:firstLine="0"/>
        <w:jc w:val="both"/>
        <w:rPr>
          <w:sz w:val="19"/>
        </w:rPr>
      </w:pPr>
      <w:r>
        <w:rPr>
          <w:spacing w:val="4"/>
          <w:w w:val="105"/>
          <w:sz w:val="19"/>
        </w:rPr>
        <w:t>[...] </w:t>
      </w:r>
      <w:r>
        <w:rPr>
          <w:w w:val="105"/>
          <w:sz w:val="19"/>
        </w:rPr>
        <w:t>na </w:t>
      </w:r>
      <w:r>
        <w:rPr>
          <w:spacing w:val="-3"/>
          <w:w w:val="105"/>
          <w:sz w:val="19"/>
        </w:rPr>
        <w:t>Reunião </w:t>
      </w:r>
      <w:r>
        <w:rPr>
          <w:w w:val="105"/>
          <w:sz w:val="19"/>
        </w:rPr>
        <w:t>da ANPEd, realizada em </w:t>
      </w:r>
      <w:r>
        <w:rPr>
          <w:spacing w:val="-5"/>
          <w:w w:val="105"/>
          <w:sz w:val="19"/>
        </w:rPr>
        <w:t>Salvador </w:t>
      </w:r>
      <w:r>
        <w:rPr>
          <w:w w:val="105"/>
          <w:sz w:val="19"/>
        </w:rPr>
        <w:t>em </w:t>
      </w:r>
      <w:r>
        <w:rPr>
          <w:spacing w:val="-4"/>
          <w:w w:val="105"/>
          <w:sz w:val="19"/>
        </w:rPr>
        <w:t>1979. </w:t>
      </w:r>
      <w:r>
        <w:rPr>
          <w:spacing w:val="-3"/>
          <w:w w:val="105"/>
          <w:sz w:val="19"/>
        </w:rPr>
        <w:t>Considerando que </w:t>
      </w:r>
      <w:r>
        <w:rPr>
          <w:w w:val="105"/>
          <w:sz w:val="19"/>
        </w:rPr>
        <w:t>as três entidades nacionais da </w:t>
      </w:r>
      <w:r>
        <w:rPr>
          <w:spacing w:val="-4"/>
          <w:w w:val="105"/>
          <w:sz w:val="19"/>
        </w:rPr>
        <w:t>área </w:t>
      </w:r>
      <w:r>
        <w:rPr>
          <w:w w:val="105"/>
          <w:sz w:val="19"/>
        </w:rPr>
        <w:t>de educação, a ANDE (Associação Nacional de Educação), a ANPEd (Associação Nacional de Pós-Graduação e Pesquisa em Educação) e o CEDES </w:t>
      </w:r>
      <w:r>
        <w:rPr>
          <w:spacing w:val="-3"/>
          <w:w w:val="105"/>
          <w:sz w:val="19"/>
        </w:rPr>
        <w:t>(Centro </w:t>
      </w:r>
      <w:r>
        <w:rPr>
          <w:w w:val="105"/>
          <w:sz w:val="19"/>
        </w:rPr>
        <w:t>de Estudos Educação e Sociedade) </w:t>
      </w:r>
      <w:r>
        <w:rPr>
          <w:spacing w:val="-4"/>
          <w:w w:val="105"/>
          <w:sz w:val="19"/>
        </w:rPr>
        <w:t>projetavam, para 1980, </w:t>
      </w:r>
      <w:r>
        <w:rPr>
          <w:spacing w:val="-5"/>
          <w:w w:val="105"/>
          <w:sz w:val="19"/>
        </w:rPr>
        <w:t>eventos </w:t>
      </w:r>
      <w:r>
        <w:rPr>
          <w:w w:val="105"/>
          <w:sz w:val="19"/>
        </w:rPr>
        <w:t>de modo </w:t>
      </w:r>
      <w:r>
        <w:rPr>
          <w:spacing w:val="-4"/>
          <w:w w:val="105"/>
          <w:sz w:val="19"/>
        </w:rPr>
        <w:t>geral </w:t>
      </w:r>
      <w:r>
        <w:rPr>
          <w:w w:val="105"/>
          <w:sz w:val="19"/>
        </w:rPr>
        <w:t>em torno do mesmo tema, a política educacional, o </w:t>
      </w:r>
      <w:r>
        <w:rPr>
          <w:spacing w:val="-3"/>
          <w:w w:val="105"/>
          <w:sz w:val="19"/>
        </w:rPr>
        <w:t>Prof. </w:t>
      </w:r>
      <w:r>
        <w:rPr>
          <w:w w:val="105"/>
          <w:sz w:val="19"/>
        </w:rPr>
        <w:t>Luiz Antônio </w:t>
      </w:r>
      <w:r>
        <w:rPr>
          <w:spacing w:val="-4"/>
          <w:w w:val="105"/>
          <w:sz w:val="19"/>
        </w:rPr>
        <w:t>Cunha </w:t>
      </w:r>
      <w:r>
        <w:rPr>
          <w:w w:val="105"/>
          <w:sz w:val="19"/>
        </w:rPr>
        <w:t>sugeriu </w:t>
      </w:r>
      <w:r>
        <w:rPr>
          <w:spacing w:val="-3"/>
          <w:w w:val="105"/>
          <w:sz w:val="19"/>
        </w:rPr>
        <w:t>que </w:t>
      </w:r>
      <w:r>
        <w:rPr>
          <w:w w:val="105"/>
          <w:sz w:val="19"/>
        </w:rPr>
        <w:t>as três entidades </w:t>
      </w:r>
      <w:r>
        <w:rPr>
          <w:spacing w:val="3"/>
          <w:w w:val="105"/>
          <w:sz w:val="19"/>
        </w:rPr>
        <w:t>se </w:t>
      </w:r>
      <w:r>
        <w:rPr>
          <w:w w:val="105"/>
          <w:sz w:val="19"/>
        </w:rPr>
        <w:t>articulassem </w:t>
      </w:r>
      <w:r>
        <w:rPr>
          <w:spacing w:val="-4"/>
          <w:w w:val="105"/>
          <w:sz w:val="19"/>
        </w:rPr>
        <w:t>para </w:t>
      </w:r>
      <w:r>
        <w:rPr>
          <w:w w:val="105"/>
          <w:sz w:val="19"/>
        </w:rPr>
        <w:t>realizar um </w:t>
      </w:r>
      <w:r>
        <w:rPr>
          <w:spacing w:val="3"/>
          <w:w w:val="105"/>
          <w:sz w:val="19"/>
        </w:rPr>
        <w:t>só </w:t>
      </w:r>
      <w:r>
        <w:rPr>
          <w:spacing w:val="-3"/>
          <w:w w:val="105"/>
          <w:sz w:val="19"/>
        </w:rPr>
        <w:t>evento, </w:t>
      </w:r>
      <w:r>
        <w:rPr>
          <w:w w:val="105"/>
          <w:sz w:val="19"/>
        </w:rPr>
        <w:t>de  maior  </w:t>
      </w:r>
      <w:r>
        <w:rPr>
          <w:spacing w:val="-2"/>
          <w:w w:val="105"/>
          <w:sz w:val="19"/>
        </w:rPr>
        <w:t>porte, </w:t>
      </w:r>
      <w:r>
        <w:rPr>
          <w:w w:val="105"/>
          <w:sz w:val="19"/>
        </w:rPr>
        <w:t>acumulando os esforços e reduzindo os </w:t>
      </w:r>
      <w:r>
        <w:rPr>
          <w:spacing w:val="2"/>
          <w:w w:val="105"/>
          <w:sz w:val="19"/>
        </w:rPr>
        <w:t>custos. </w:t>
      </w:r>
      <w:r>
        <w:rPr>
          <w:w w:val="105"/>
          <w:sz w:val="19"/>
        </w:rPr>
        <w:t>Como relata o </w:t>
      </w:r>
      <w:r>
        <w:rPr>
          <w:spacing w:val="-3"/>
          <w:w w:val="105"/>
          <w:sz w:val="19"/>
        </w:rPr>
        <w:t>próprio </w:t>
      </w:r>
      <w:r>
        <w:rPr>
          <w:w w:val="105"/>
          <w:sz w:val="19"/>
        </w:rPr>
        <w:t>Luiz Antônio, a proposta </w:t>
      </w:r>
      <w:r>
        <w:rPr>
          <w:spacing w:val="-5"/>
          <w:w w:val="105"/>
          <w:sz w:val="19"/>
        </w:rPr>
        <w:t>foi </w:t>
      </w:r>
      <w:r>
        <w:rPr>
          <w:w w:val="105"/>
          <w:sz w:val="19"/>
        </w:rPr>
        <w:t>aceita de imediato na </w:t>
      </w:r>
      <w:r>
        <w:rPr>
          <w:spacing w:val="-4"/>
          <w:w w:val="105"/>
          <w:sz w:val="19"/>
        </w:rPr>
        <w:t>forma </w:t>
      </w:r>
      <w:r>
        <w:rPr>
          <w:spacing w:val="-3"/>
          <w:w w:val="105"/>
          <w:sz w:val="19"/>
        </w:rPr>
        <w:t>das </w:t>
      </w:r>
      <w:r>
        <w:rPr>
          <w:spacing w:val="-4"/>
          <w:w w:val="105"/>
          <w:sz w:val="19"/>
        </w:rPr>
        <w:t>Conferências </w:t>
      </w:r>
      <w:r>
        <w:rPr>
          <w:w w:val="105"/>
          <w:sz w:val="19"/>
        </w:rPr>
        <w:t>Nacionais de Educação </w:t>
      </w:r>
      <w:r>
        <w:rPr>
          <w:spacing w:val="-3"/>
          <w:w w:val="105"/>
          <w:sz w:val="19"/>
        </w:rPr>
        <w:t>que </w:t>
      </w:r>
      <w:r>
        <w:rPr>
          <w:w w:val="105"/>
          <w:sz w:val="19"/>
        </w:rPr>
        <w:t>teriam periodicidade </w:t>
      </w:r>
      <w:r>
        <w:rPr>
          <w:spacing w:val="-3"/>
          <w:w w:val="105"/>
          <w:sz w:val="19"/>
        </w:rPr>
        <w:t>bienal </w:t>
      </w:r>
      <w:r>
        <w:rPr>
          <w:w w:val="105"/>
          <w:sz w:val="19"/>
        </w:rPr>
        <w:t>(SAVIANI, 22 de maio de </w:t>
      </w:r>
      <w:r>
        <w:rPr>
          <w:spacing w:val="-3"/>
          <w:w w:val="105"/>
          <w:sz w:val="19"/>
        </w:rPr>
        <w:t>2015 </w:t>
      </w:r>
      <w:r>
        <w:rPr>
          <w:w w:val="105"/>
          <w:sz w:val="19"/>
        </w:rPr>
        <w:t>– entrevista a </w:t>
      </w:r>
      <w:r>
        <w:rPr>
          <w:spacing w:val="-3"/>
          <w:w w:val="105"/>
          <w:sz w:val="19"/>
        </w:rPr>
        <w:t>Claudia </w:t>
      </w:r>
      <w:r>
        <w:rPr>
          <w:w w:val="105"/>
          <w:sz w:val="19"/>
        </w:rPr>
        <w:t>de </w:t>
      </w:r>
      <w:r>
        <w:rPr>
          <w:spacing w:val="-6"/>
          <w:w w:val="105"/>
          <w:sz w:val="19"/>
        </w:rPr>
        <w:t>Carvalho </w:t>
      </w:r>
      <w:r>
        <w:rPr>
          <w:w w:val="105"/>
          <w:sz w:val="19"/>
        </w:rPr>
        <w:t>Cosmo Almeida. </w:t>
      </w:r>
      <w:r>
        <w:rPr>
          <w:spacing w:val="-5"/>
          <w:w w:val="105"/>
          <w:sz w:val="19"/>
        </w:rPr>
        <w:t>In: </w:t>
      </w:r>
      <w:r>
        <w:rPr>
          <w:w w:val="105"/>
          <w:sz w:val="19"/>
        </w:rPr>
        <w:t>ALMEIDA, </w:t>
      </w:r>
      <w:r>
        <w:rPr>
          <w:spacing w:val="-4"/>
          <w:w w:val="105"/>
          <w:sz w:val="19"/>
        </w:rPr>
        <w:t>2015, </w:t>
      </w:r>
      <w:r>
        <w:rPr>
          <w:w w:val="105"/>
          <w:sz w:val="19"/>
        </w:rPr>
        <w:t>p.</w:t>
      </w:r>
      <w:r>
        <w:rPr>
          <w:spacing w:val="17"/>
          <w:w w:val="105"/>
          <w:sz w:val="19"/>
        </w:rPr>
        <w:t> </w:t>
      </w:r>
      <w:r>
        <w:rPr>
          <w:spacing w:val="-4"/>
          <w:w w:val="105"/>
          <w:sz w:val="19"/>
        </w:rPr>
        <w:t>319).</w:t>
      </w:r>
    </w:p>
    <w:p>
      <w:pPr>
        <w:pStyle w:val="BodyText"/>
        <w:rPr>
          <w:sz w:val="22"/>
        </w:rPr>
      </w:pPr>
    </w:p>
    <w:p>
      <w:pPr>
        <w:pStyle w:val="BodyText"/>
        <w:spacing w:before="159"/>
        <w:ind w:left="823"/>
      </w:pPr>
      <w:r>
        <w:rPr/>
        <w:t>Dessa  </w:t>
      </w:r>
      <w:r>
        <w:rPr>
          <w:spacing w:val="-3"/>
        </w:rPr>
        <w:t>forma,  </w:t>
      </w:r>
      <w:r>
        <w:rPr/>
        <w:t>foi  </w:t>
      </w:r>
      <w:r>
        <w:rPr>
          <w:spacing w:val="-6"/>
        </w:rPr>
        <w:t>constituída  </w:t>
      </w:r>
      <w:r>
        <w:rPr>
          <w:spacing w:val="-7"/>
        </w:rPr>
        <w:t>uma  </w:t>
      </w:r>
      <w:r>
        <w:rPr/>
        <w:t>comissão  </w:t>
      </w:r>
      <w:r>
        <w:rPr>
          <w:spacing w:val="-3"/>
        </w:rPr>
        <w:t>organizadora  </w:t>
      </w:r>
      <w:r>
        <w:rPr/>
        <w:t>composta  por </w:t>
      </w:r>
      <w:r>
        <w:rPr>
          <w:spacing w:val="-7"/>
        </w:rPr>
        <w:t>um</w:t>
      </w:r>
    </w:p>
    <w:p>
      <w:pPr>
        <w:spacing w:after="0"/>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362" w:lineRule="auto"/>
        <w:ind w:left="116" w:right="125"/>
        <w:jc w:val="both"/>
      </w:pPr>
      <w:r>
        <w:rPr>
          <w:spacing w:val="-3"/>
        </w:rPr>
        <w:t>membro </w:t>
      </w:r>
      <w:r>
        <w:rPr/>
        <w:t>da diretoria de cada </w:t>
      </w:r>
      <w:r>
        <w:rPr>
          <w:spacing w:val="-7"/>
        </w:rPr>
        <w:t>uma </w:t>
      </w:r>
      <w:r>
        <w:rPr/>
        <w:t>das entidades, </w:t>
      </w:r>
      <w:r>
        <w:rPr>
          <w:spacing w:val="-3"/>
        </w:rPr>
        <w:t>sendo </w:t>
      </w:r>
      <w:r>
        <w:rPr/>
        <w:t>a Associação Nacional de Educação (ANDES), a Associação Nacional de Pós-Graduação e Pesquisa em Educação (ANPED), o </w:t>
      </w:r>
      <w:r>
        <w:rPr>
          <w:spacing w:val="-4"/>
        </w:rPr>
        <w:t>Centro </w:t>
      </w:r>
      <w:r>
        <w:rPr/>
        <w:t>de </w:t>
      </w:r>
      <w:r>
        <w:rPr>
          <w:spacing w:val="-3"/>
        </w:rPr>
        <w:t>Estudos </w:t>
      </w:r>
      <w:r>
        <w:rPr/>
        <w:t>de Educação e Sociedade (CEDES), e, somando-se a essa comissão, </w:t>
      </w:r>
      <w:r>
        <w:rPr>
          <w:spacing w:val="-7"/>
        </w:rPr>
        <w:t>um </w:t>
      </w:r>
      <w:r>
        <w:rPr/>
        <w:t>sócio do </w:t>
      </w:r>
      <w:r>
        <w:rPr>
          <w:spacing w:val="-4"/>
        </w:rPr>
        <w:t>Centro</w:t>
      </w:r>
      <w:r>
        <w:rPr>
          <w:spacing w:val="58"/>
        </w:rPr>
        <w:t> </w:t>
      </w:r>
      <w:r>
        <w:rPr/>
        <w:t>de </w:t>
      </w:r>
      <w:r>
        <w:rPr>
          <w:spacing w:val="-3"/>
        </w:rPr>
        <w:t>Estudos </w:t>
      </w:r>
      <w:r>
        <w:rPr>
          <w:spacing w:val="5"/>
        </w:rPr>
        <w:t>de </w:t>
      </w:r>
      <w:r>
        <w:rPr>
          <w:spacing w:val="-7"/>
        </w:rPr>
        <w:t>Cultura </w:t>
      </w:r>
      <w:r>
        <w:rPr>
          <w:spacing w:val="-3"/>
        </w:rPr>
        <w:t>Contemporânea </w:t>
      </w:r>
      <w:r>
        <w:rPr/>
        <w:t>(CEDEC), </w:t>
      </w:r>
      <w:r>
        <w:rPr>
          <w:spacing w:val="-3"/>
        </w:rPr>
        <w:t>que confirmou </w:t>
      </w:r>
      <w:r>
        <w:rPr>
          <w:spacing w:val="-5"/>
        </w:rPr>
        <w:t>sua </w:t>
      </w:r>
      <w:r>
        <w:rPr/>
        <w:t>participação – professor Luiz </w:t>
      </w:r>
      <w:r>
        <w:rPr>
          <w:spacing w:val="-4"/>
        </w:rPr>
        <w:t>Antônio  </w:t>
      </w:r>
      <w:r>
        <w:rPr/>
        <w:t>da </w:t>
      </w:r>
      <w:r>
        <w:rPr>
          <w:spacing w:val="-6"/>
        </w:rPr>
        <w:t>Cunha, </w:t>
      </w:r>
      <w:r>
        <w:rPr/>
        <w:t>considerado </w:t>
      </w:r>
      <w:r>
        <w:rPr>
          <w:spacing w:val="-3"/>
        </w:rPr>
        <w:t>importante </w:t>
      </w:r>
      <w:r>
        <w:rPr/>
        <w:t>pelas </w:t>
      </w:r>
      <w:r>
        <w:rPr>
          <w:spacing w:val="-5"/>
        </w:rPr>
        <w:t>outras </w:t>
      </w:r>
      <w:r>
        <w:rPr/>
        <w:t>associações </w:t>
      </w:r>
      <w:r>
        <w:rPr>
          <w:spacing w:val="-8"/>
        </w:rPr>
        <w:t>(PINHEIRO,  </w:t>
      </w:r>
      <w:r>
        <w:rPr/>
        <w:t>2015, p. 109).</w:t>
      </w:r>
    </w:p>
    <w:p>
      <w:pPr>
        <w:spacing w:line="316" w:lineRule="auto" w:before="6"/>
        <w:ind w:left="116" w:right="114" w:firstLine="706"/>
        <w:jc w:val="both"/>
        <w:rPr>
          <w:sz w:val="24"/>
        </w:rPr>
      </w:pPr>
      <w:r>
        <w:rPr>
          <w:sz w:val="24"/>
        </w:rPr>
        <w:t>Assim, em 1980, </w:t>
      </w:r>
      <w:r>
        <w:rPr>
          <w:spacing w:val="-7"/>
          <w:sz w:val="24"/>
        </w:rPr>
        <w:t>no </w:t>
      </w:r>
      <w:r>
        <w:rPr>
          <w:spacing w:val="-5"/>
          <w:sz w:val="24"/>
        </w:rPr>
        <w:t>lugar </w:t>
      </w:r>
      <w:r>
        <w:rPr>
          <w:sz w:val="24"/>
        </w:rPr>
        <w:t>do </w:t>
      </w:r>
      <w:r>
        <w:rPr>
          <w:spacing w:val="-11"/>
          <w:sz w:val="24"/>
        </w:rPr>
        <w:t>II </w:t>
      </w:r>
      <w:r>
        <w:rPr>
          <w:sz w:val="24"/>
        </w:rPr>
        <w:t>Seminário  de  Educação  Brasileira,  foi </w:t>
      </w:r>
      <w:r>
        <w:rPr>
          <w:spacing w:val="-3"/>
          <w:sz w:val="24"/>
        </w:rPr>
        <w:t>realizada  </w:t>
      </w:r>
      <w:r>
        <w:rPr>
          <w:sz w:val="24"/>
        </w:rPr>
        <w:t>a  </w:t>
      </w:r>
      <w:r>
        <w:rPr>
          <w:b/>
          <w:sz w:val="24"/>
        </w:rPr>
        <w:t>I  Conferência  Brasileira  de Educação (CBE) </w:t>
      </w:r>
      <w:r>
        <w:rPr>
          <w:spacing w:val="-4"/>
          <w:sz w:val="24"/>
        </w:rPr>
        <w:t>(CUNHA, </w:t>
      </w:r>
      <w:r>
        <w:rPr>
          <w:sz w:val="24"/>
        </w:rPr>
        <w:t>1981, p. 45)</w:t>
      </w:r>
      <w:r>
        <w:rPr>
          <w:position w:val="10"/>
          <w:sz w:val="16"/>
        </w:rPr>
        <w:t>5</w:t>
      </w:r>
      <w:r>
        <w:rPr>
          <w:sz w:val="24"/>
        </w:rPr>
        <w:t>,</w:t>
      </w:r>
    </w:p>
    <w:p>
      <w:pPr>
        <w:pStyle w:val="BodyText"/>
        <w:spacing w:line="352" w:lineRule="auto" w:before="64"/>
        <w:ind w:left="116"/>
      </w:pPr>
      <w:r>
        <w:rPr/>
        <w:t>somando, até o início da década de 90, seis CBE: I CBE, em 1980; II CBE, 1982; III CBE, 1984; IV CBE,1986; V CBE, 1988; e VI CBE, 1991.</w:t>
      </w:r>
    </w:p>
    <w:p>
      <w:pPr>
        <w:pStyle w:val="BodyText"/>
        <w:spacing w:line="360" w:lineRule="auto" w:before="17"/>
        <w:ind w:left="116" w:right="126" w:firstLine="706"/>
        <w:jc w:val="both"/>
      </w:pPr>
      <w:r>
        <w:rPr/>
        <w:t>Saviani (2013, p. 278) destaca que, além da proposta da retomada da realização das Conferências, Luis Antônio Cunha foi além e produziu um artigo que resgatava a história das conferências  educação no Brasil:</w:t>
      </w:r>
    </w:p>
    <w:p>
      <w:pPr>
        <w:pStyle w:val="BodyText"/>
        <w:spacing w:before="2"/>
        <w:rPr>
          <w:sz w:val="36"/>
        </w:rPr>
      </w:pPr>
    </w:p>
    <w:p>
      <w:pPr>
        <w:spacing w:line="254" w:lineRule="auto" w:before="0"/>
        <w:ind w:left="2385" w:right="135" w:firstLine="0"/>
        <w:jc w:val="both"/>
        <w:rPr>
          <w:sz w:val="19"/>
        </w:rPr>
      </w:pPr>
      <w:r>
        <w:rPr>
          <w:w w:val="105"/>
          <w:sz w:val="19"/>
        </w:rPr>
        <w:t>E, como um bom cientista militante, Luiz Antonio não se satisfez em fazer a proposta e vê-la acolhida. Ato contínuo, produziu um artigo resgatando a história das conferências educação no Brasil como um subsídio para que os participantes não apenas protagonizassem a história presente, mas se sentissem como um elo na história da educação do país que não estava começando nem iria se esgotar naquele momento.</w:t>
      </w:r>
    </w:p>
    <w:p>
      <w:pPr>
        <w:pStyle w:val="BodyText"/>
        <w:rPr>
          <w:sz w:val="22"/>
        </w:rPr>
      </w:pPr>
    </w:p>
    <w:p>
      <w:pPr>
        <w:pStyle w:val="BodyText"/>
        <w:spacing w:line="360" w:lineRule="auto" w:before="158"/>
        <w:ind w:left="116" w:right="133" w:firstLine="706"/>
        <w:jc w:val="both"/>
      </w:pPr>
      <w:r>
        <w:rPr>
          <w:spacing w:val="-3"/>
        </w:rPr>
        <w:t>Ressaltamos </w:t>
      </w:r>
      <w:r>
        <w:rPr/>
        <w:t>a importância desse </w:t>
      </w:r>
      <w:r>
        <w:rPr>
          <w:spacing w:val="-6"/>
        </w:rPr>
        <w:t>texto </w:t>
      </w:r>
      <w:r>
        <w:rPr/>
        <w:t>como base inicial para o </w:t>
      </w:r>
      <w:r>
        <w:rPr>
          <w:spacing w:val="-3"/>
        </w:rPr>
        <w:t>nosso </w:t>
      </w:r>
      <w:r>
        <w:rPr>
          <w:spacing w:val="-4"/>
        </w:rPr>
        <w:t>trabalho, </w:t>
      </w:r>
      <w:r>
        <w:rPr/>
        <w:t>pois a partir do </w:t>
      </w:r>
      <w:r>
        <w:rPr>
          <w:spacing w:val="-5"/>
        </w:rPr>
        <w:t>momento que </w:t>
      </w:r>
      <w:r>
        <w:rPr>
          <w:spacing w:val="-3"/>
        </w:rPr>
        <w:t>tivemos </w:t>
      </w:r>
      <w:r>
        <w:rPr/>
        <w:t>acesso ao seu </w:t>
      </w:r>
      <w:r>
        <w:rPr>
          <w:spacing w:val="-4"/>
        </w:rPr>
        <w:t>conteúdo </w:t>
      </w:r>
      <w:r>
        <w:rPr/>
        <w:t>é </w:t>
      </w:r>
      <w:r>
        <w:rPr>
          <w:spacing w:val="-5"/>
        </w:rPr>
        <w:t>que </w:t>
      </w:r>
      <w:r>
        <w:rPr/>
        <w:t>foi </w:t>
      </w:r>
      <w:r>
        <w:rPr>
          <w:spacing w:val="-5"/>
        </w:rPr>
        <w:t>possível </w:t>
      </w:r>
      <w:r>
        <w:rPr>
          <w:spacing w:val="-4"/>
        </w:rPr>
        <w:t>aprofundar </w:t>
      </w:r>
      <w:r>
        <w:rPr/>
        <w:t>acerca da temática das </w:t>
      </w:r>
      <w:r>
        <w:rPr>
          <w:spacing w:val="-3"/>
        </w:rPr>
        <w:t>Conferências </w:t>
      </w:r>
      <w:r>
        <w:rPr/>
        <w:t>de Educação </w:t>
      </w:r>
      <w:r>
        <w:rPr>
          <w:spacing w:val="-7"/>
        </w:rPr>
        <w:t>na </w:t>
      </w:r>
      <w:r>
        <w:rPr>
          <w:spacing w:val="-3"/>
        </w:rPr>
        <w:t>nossa </w:t>
      </w:r>
      <w:r>
        <w:rPr/>
        <w:t>pesquisa.</w:t>
      </w:r>
    </w:p>
    <w:p>
      <w:pPr>
        <w:pStyle w:val="BodyText"/>
        <w:rPr>
          <w:sz w:val="26"/>
        </w:rPr>
      </w:pPr>
    </w:p>
    <w:p>
      <w:pPr>
        <w:pStyle w:val="BodyText"/>
        <w:rPr>
          <w:sz w:val="26"/>
        </w:rPr>
      </w:pPr>
    </w:p>
    <w:p>
      <w:pPr>
        <w:pStyle w:val="BodyText"/>
        <w:spacing w:before="8"/>
        <w:rPr>
          <w:sz w:val="20"/>
        </w:rPr>
      </w:pPr>
    </w:p>
    <w:p>
      <w:pPr>
        <w:pStyle w:val="ListParagraph"/>
        <w:numPr>
          <w:ilvl w:val="2"/>
          <w:numId w:val="6"/>
        </w:numPr>
        <w:tabs>
          <w:tab w:pos="747" w:val="left" w:leader="none"/>
        </w:tabs>
        <w:spacing w:line="352" w:lineRule="auto" w:before="0" w:after="0"/>
        <w:ind w:left="117" w:right="130" w:firstLine="0"/>
        <w:jc w:val="left"/>
        <w:rPr>
          <w:sz w:val="24"/>
        </w:rPr>
      </w:pPr>
      <w:bookmarkStart w:name="_bookmark5" w:id="8"/>
      <w:bookmarkEnd w:id="8"/>
      <w:r>
        <w:rPr/>
      </w:r>
      <w:bookmarkStart w:name="_bookmark5" w:id="9"/>
      <w:bookmarkEnd w:id="9"/>
      <w:r>
        <w:rPr>
          <w:sz w:val="24"/>
        </w:rPr>
        <w:t>I</w:t>
      </w:r>
      <w:r>
        <w:rPr>
          <w:sz w:val="24"/>
        </w:rPr>
        <w:t> e </w:t>
      </w:r>
      <w:r>
        <w:rPr>
          <w:spacing w:val="-11"/>
          <w:sz w:val="24"/>
        </w:rPr>
        <w:t>II </w:t>
      </w:r>
      <w:r>
        <w:rPr>
          <w:sz w:val="24"/>
        </w:rPr>
        <w:t>Conferências Brasileiras de Educação (1980 – 1982): </w:t>
      </w:r>
      <w:r>
        <w:rPr>
          <w:spacing w:val="-3"/>
          <w:sz w:val="24"/>
        </w:rPr>
        <w:t>reorganização </w:t>
      </w:r>
      <w:r>
        <w:rPr>
          <w:sz w:val="24"/>
        </w:rPr>
        <w:t>dos educadores e </w:t>
      </w:r>
      <w:r>
        <w:rPr>
          <w:spacing w:val="-3"/>
          <w:sz w:val="24"/>
        </w:rPr>
        <w:t>contestação </w:t>
      </w:r>
      <w:r>
        <w:rPr>
          <w:sz w:val="24"/>
        </w:rPr>
        <w:t>ao</w:t>
      </w:r>
      <w:r>
        <w:rPr>
          <w:spacing w:val="27"/>
          <w:sz w:val="24"/>
        </w:rPr>
        <w:t> </w:t>
      </w:r>
      <w:r>
        <w:rPr>
          <w:spacing w:val="-3"/>
          <w:sz w:val="24"/>
        </w:rPr>
        <w:t>autoritarismo</w:t>
      </w:r>
    </w:p>
    <w:p>
      <w:pPr>
        <w:pStyle w:val="BodyText"/>
        <w:spacing w:before="10"/>
        <w:rPr>
          <w:sz w:val="36"/>
        </w:rPr>
      </w:pPr>
    </w:p>
    <w:p>
      <w:pPr>
        <w:pStyle w:val="BodyText"/>
        <w:spacing w:line="364" w:lineRule="auto"/>
        <w:ind w:left="116" w:right="124" w:firstLine="706"/>
        <w:jc w:val="both"/>
      </w:pPr>
      <w:r>
        <w:rPr/>
        <w:t>A I CBE ocorreu em São Paulo, no período de 31 de março a 3 de abril de 1980, tendo expressiva participação, como destacado por Cunha (1995), de 1.400 participantes, com o  programa  de  11  Simpósios  e  34 Painéis, e o tema central do</w:t>
      </w:r>
    </w:p>
    <w:p>
      <w:pPr>
        <w:pStyle w:val="BodyText"/>
        <w:spacing w:before="5"/>
      </w:pPr>
      <w:r>
        <w:rPr/>
        <w:pict>
          <v:line style="position:absolute;mso-position-horizontal-relative:page;mso-position-vertical-relative:paragraph;z-index:1144;mso-wrap-distance-left:0;mso-wrap-distance-right:0" from="120.150002pt,16.379843pt" to="264.350002pt,16.379843pt" stroked="true" strokeweight=".75pt" strokecolor="#000000">
            <v:stroke dashstyle="solid"/>
            <w10:wrap type="topAndBottom"/>
          </v:line>
        </w:pict>
      </w:r>
    </w:p>
    <w:p>
      <w:pPr>
        <w:spacing w:line="264" w:lineRule="auto" w:before="154"/>
        <w:ind w:left="116" w:right="0" w:firstLine="0"/>
        <w:jc w:val="left"/>
        <w:rPr>
          <w:sz w:val="19"/>
        </w:rPr>
      </w:pPr>
      <w:r>
        <w:rPr>
          <w:w w:val="105"/>
          <w:position w:val="10"/>
          <w:sz w:val="13"/>
        </w:rPr>
        <w:t>5 </w:t>
      </w:r>
      <w:r>
        <w:rPr>
          <w:w w:val="105"/>
          <w:sz w:val="19"/>
        </w:rPr>
        <w:t>Como explicitado nas seções anteriores, nos anos 1920, também  houve  a  realização  de Conferências  Nacionais de Educação promovidas  pela ABE.</w:t>
      </w:r>
    </w:p>
    <w:p>
      <w:pPr>
        <w:spacing w:after="0" w:line="264" w:lineRule="auto"/>
        <w:jc w:val="left"/>
        <w:rPr>
          <w:sz w:val="19"/>
        </w:rPr>
        <w:sectPr>
          <w:pgSz w:w="11910" w:h="16850"/>
          <w:pgMar w:header="714" w:footer="0" w:top="980" w:bottom="280" w:left="1580" w:right="1000"/>
        </w:sectPr>
      </w:pPr>
    </w:p>
    <w:p>
      <w:pPr>
        <w:pStyle w:val="BodyText"/>
        <w:rPr>
          <w:sz w:val="20"/>
        </w:rPr>
      </w:pPr>
    </w:p>
    <w:p>
      <w:pPr>
        <w:pStyle w:val="BodyText"/>
        <w:rPr>
          <w:sz w:val="20"/>
        </w:rPr>
      </w:pPr>
    </w:p>
    <w:p>
      <w:pPr>
        <w:pStyle w:val="BodyText"/>
        <w:spacing w:before="1"/>
        <w:rPr>
          <w:sz w:val="22"/>
        </w:rPr>
      </w:pPr>
    </w:p>
    <w:p>
      <w:pPr>
        <w:pStyle w:val="BodyText"/>
        <w:ind w:left="236"/>
      </w:pPr>
      <w:r>
        <w:rPr/>
        <w:t>evento  “Política educacional”.</w:t>
      </w:r>
    </w:p>
    <w:p>
      <w:pPr>
        <w:pStyle w:val="BodyText"/>
        <w:spacing w:line="717" w:lineRule="auto" w:before="143"/>
        <w:ind w:left="236" w:firstLine="706"/>
      </w:pPr>
      <w:r>
        <w:rPr/>
        <w:pict>
          <v:shape style="position:absolute;margin-left:78.099998pt;margin-top:69.455887pt;width:466.75pt;height:219.2pt;mso-position-horizontal-relative:page;mso-position-vertical-relative:paragraph;z-index:1168"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312"/>
                  </w:tblGrid>
                  <w:tr>
                    <w:trPr>
                      <w:trHeight w:val="540" w:hRule="exact"/>
                    </w:trPr>
                    <w:tc>
                      <w:tcPr>
                        <w:tcW w:w="9312" w:type="dxa"/>
                      </w:tcPr>
                      <w:p>
                        <w:pPr>
                          <w:pStyle w:val="TableParagraph"/>
                          <w:spacing w:before="60"/>
                          <w:ind w:left="147" w:right="108"/>
                          <w:rPr>
                            <w:sz w:val="24"/>
                          </w:rPr>
                        </w:pPr>
                        <w:r>
                          <w:rPr>
                            <w:sz w:val="24"/>
                          </w:rPr>
                          <w:t>Abordagem </w:t>
                        </w:r>
                        <w:r>
                          <w:rPr>
                            <w:spacing w:val="-4"/>
                            <w:sz w:val="24"/>
                          </w:rPr>
                          <w:t>política </w:t>
                        </w:r>
                        <w:r>
                          <w:rPr>
                            <w:sz w:val="24"/>
                          </w:rPr>
                          <w:t>do </w:t>
                        </w:r>
                        <w:r>
                          <w:rPr>
                            <w:spacing w:val="-6"/>
                            <w:sz w:val="24"/>
                          </w:rPr>
                          <w:t>funcionamento  </w:t>
                        </w:r>
                        <w:r>
                          <w:rPr>
                            <w:spacing w:val="4"/>
                            <w:sz w:val="24"/>
                          </w:rPr>
                          <w:t>do </w:t>
                        </w:r>
                        <w:r>
                          <w:rPr>
                            <w:spacing w:val="-4"/>
                            <w:sz w:val="24"/>
                          </w:rPr>
                          <w:t>ensino </w:t>
                        </w:r>
                        <w:r>
                          <w:rPr>
                            <w:sz w:val="24"/>
                          </w:rPr>
                          <w:t>do 1º</w:t>
                        </w:r>
                        <w:r>
                          <w:rPr>
                            <w:spacing w:val="55"/>
                            <w:sz w:val="24"/>
                          </w:rPr>
                          <w:t> </w:t>
                        </w:r>
                        <w:r>
                          <w:rPr>
                            <w:spacing w:val="-3"/>
                            <w:sz w:val="24"/>
                          </w:rPr>
                          <w:t>Grau</w:t>
                        </w:r>
                      </w:p>
                    </w:tc>
                  </w:tr>
                  <w:tr>
                    <w:trPr>
                      <w:trHeight w:val="436" w:hRule="exact"/>
                    </w:trPr>
                    <w:tc>
                      <w:tcPr>
                        <w:tcW w:w="9312" w:type="dxa"/>
                      </w:tcPr>
                      <w:p>
                        <w:pPr>
                          <w:pStyle w:val="TableParagraph"/>
                          <w:ind w:left="147" w:right="133"/>
                          <w:rPr>
                            <w:sz w:val="24"/>
                          </w:rPr>
                        </w:pPr>
                        <w:r>
                          <w:rPr>
                            <w:sz w:val="24"/>
                          </w:rPr>
                          <w:t>Projetos educativos da sociedade civil</w:t>
                        </w:r>
                      </w:p>
                    </w:tc>
                  </w:tr>
                  <w:tr>
                    <w:trPr>
                      <w:trHeight w:val="420" w:hRule="exact"/>
                    </w:trPr>
                    <w:tc>
                      <w:tcPr>
                        <w:tcW w:w="9312" w:type="dxa"/>
                      </w:tcPr>
                      <w:p>
                        <w:pPr>
                          <w:pStyle w:val="TableParagraph"/>
                          <w:spacing w:line="261" w:lineRule="exact"/>
                          <w:ind w:left="147" w:right="129"/>
                          <w:rPr>
                            <w:sz w:val="24"/>
                          </w:rPr>
                        </w:pPr>
                        <w:r>
                          <w:rPr>
                            <w:sz w:val="24"/>
                          </w:rPr>
                          <w:t>Quantidade x Qualidade no Ensino do 1º  Grau</w:t>
                        </w:r>
                      </w:p>
                    </w:tc>
                  </w:tr>
                  <w:tr>
                    <w:trPr>
                      <w:trHeight w:val="420" w:hRule="exact"/>
                    </w:trPr>
                    <w:tc>
                      <w:tcPr>
                        <w:tcW w:w="9312" w:type="dxa"/>
                      </w:tcPr>
                      <w:p>
                        <w:pPr>
                          <w:pStyle w:val="TableParagraph"/>
                          <w:ind w:left="147" w:right="146"/>
                          <w:rPr>
                            <w:sz w:val="24"/>
                          </w:rPr>
                        </w:pPr>
                        <w:r>
                          <w:rPr>
                            <w:sz w:val="24"/>
                          </w:rPr>
                          <w:t>Falência da profissionalização: e agora, o que fazer?</w:t>
                        </w:r>
                      </w:p>
                    </w:tc>
                  </w:tr>
                  <w:tr>
                    <w:trPr>
                      <w:trHeight w:val="436" w:hRule="exact"/>
                    </w:trPr>
                    <w:tc>
                      <w:tcPr>
                        <w:tcW w:w="9312" w:type="dxa"/>
                      </w:tcPr>
                      <w:p>
                        <w:pPr>
                          <w:pStyle w:val="TableParagraph"/>
                          <w:ind w:left="147" w:right="122"/>
                          <w:rPr>
                            <w:sz w:val="24"/>
                          </w:rPr>
                        </w:pPr>
                        <w:r>
                          <w:rPr>
                            <w:sz w:val="24"/>
                          </w:rPr>
                          <w:t>Perspectivas teóricas da educação popular</w:t>
                        </w:r>
                      </w:p>
                    </w:tc>
                  </w:tr>
                  <w:tr>
                    <w:trPr>
                      <w:trHeight w:val="420" w:hRule="exact"/>
                    </w:trPr>
                    <w:tc>
                      <w:tcPr>
                        <w:tcW w:w="9312" w:type="dxa"/>
                      </w:tcPr>
                      <w:p>
                        <w:pPr>
                          <w:pStyle w:val="TableParagraph"/>
                          <w:spacing w:line="261" w:lineRule="exact"/>
                          <w:ind w:left="147" w:right="118"/>
                          <w:rPr>
                            <w:sz w:val="24"/>
                          </w:rPr>
                        </w:pPr>
                        <w:r>
                          <w:rPr>
                            <w:sz w:val="24"/>
                          </w:rPr>
                          <w:t>Perspectivas das associações de docentes universitários</w:t>
                        </w:r>
                      </w:p>
                    </w:tc>
                  </w:tr>
                  <w:tr>
                    <w:trPr>
                      <w:trHeight w:val="436" w:hRule="exact"/>
                    </w:trPr>
                    <w:tc>
                      <w:tcPr>
                        <w:tcW w:w="9312" w:type="dxa"/>
                      </w:tcPr>
                      <w:p>
                        <w:pPr>
                          <w:pStyle w:val="TableParagraph"/>
                          <w:ind w:left="147" w:right="137"/>
                          <w:rPr>
                            <w:sz w:val="24"/>
                          </w:rPr>
                        </w:pPr>
                        <w:r>
                          <w:rPr>
                            <w:sz w:val="24"/>
                          </w:rPr>
                          <w:t>Pré-Escola, fracasso no 1º Grau e trabalho da  mulher</w:t>
                        </w:r>
                      </w:p>
                    </w:tc>
                  </w:tr>
                  <w:tr>
                    <w:trPr>
                      <w:trHeight w:val="420" w:hRule="exact"/>
                    </w:trPr>
                    <w:tc>
                      <w:tcPr>
                        <w:tcW w:w="9312" w:type="dxa"/>
                      </w:tcPr>
                      <w:p>
                        <w:pPr>
                          <w:pStyle w:val="TableParagraph"/>
                          <w:spacing w:line="261" w:lineRule="exact"/>
                          <w:ind w:left="147" w:right="123"/>
                          <w:rPr>
                            <w:sz w:val="24"/>
                          </w:rPr>
                        </w:pPr>
                        <w:r>
                          <w:rPr>
                            <w:sz w:val="24"/>
                          </w:rPr>
                          <w:t>A política de pós-graduação em educação</w:t>
                        </w:r>
                      </w:p>
                    </w:tc>
                  </w:tr>
                  <w:tr>
                    <w:trPr>
                      <w:trHeight w:val="421" w:hRule="exact"/>
                    </w:trPr>
                    <w:tc>
                      <w:tcPr>
                        <w:tcW w:w="9312" w:type="dxa"/>
                      </w:tcPr>
                      <w:p>
                        <w:pPr>
                          <w:pStyle w:val="TableParagraph"/>
                          <w:ind w:left="147" w:right="126"/>
                          <w:rPr>
                            <w:sz w:val="24"/>
                          </w:rPr>
                        </w:pPr>
                        <w:r>
                          <w:rPr>
                            <w:sz w:val="24"/>
                          </w:rPr>
                          <w:t>Ensino Supletivo  e Educação de Adultos</w:t>
                        </w:r>
                      </w:p>
                    </w:tc>
                  </w:tr>
                  <w:tr>
                    <w:trPr>
                      <w:trHeight w:val="420" w:hRule="exact"/>
                    </w:trPr>
                    <w:tc>
                      <w:tcPr>
                        <w:tcW w:w="9312" w:type="dxa"/>
                      </w:tcPr>
                      <w:p>
                        <w:pPr>
                          <w:pStyle w:val="TableParagraph"/>
                          <w:ind w:left="147" w:right="133"/>
                          <w:rPr>
                            <w:sz w:val="24"/>
                          </w:rPr>
                        </w:pPr>
                        <w:r>
                          <w:rPr>
                            <w:sz w:val="24"/>
                          </w:rPr>
                          <w:t>Perspectivas das associações de docentes de 1º grau e 2º grau</w:t>
                        </w:r>
                      </w:p>
                    </w:tc>
                  </w:tr>
                </w:tbl>
                <w:p>
                  <w:pPr>
                    <w:pStyle w:val="BodyText"/>
                  </w:pPr>
                </w:p>
              </w:txbxContent>
            </v:textbox>
            <w10:wrap type="none"/>
          </v:shape>
        </w:pict>
      </w:r>
      <w:r>
        <w:rPr/>
        <w:t>O Quadro que segue explicita os temas dos Simpósios realizados na I CBE. </w:t>
      </w:r>
      <w:bookmarkStart w:name="_bookmark6" w:id="10"/>
      <w:bookmarkEnd w:id="10"/>
      <w:r>
        <w:rPr/>
      </w:r>
      <w:r>
        <w:rPr/>
        <w:t>Quadro  1 – Temas dos Simpósios da I CBE – 1980</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2"/>
        <w:rPr>
          <w:sz w:val="34"/>
        </w:rPr>
      </w:pPr>
    </w:p>
    <w:p>
      <w:pPr>
        <w:spacing w:before="0"/>
        <w:ind w:left="236" w:right="0" w:firstLine="0"/>
        <w:jc w:val="left"/>
        <w:rPr>
          <w:sz w:val="19"/>
        </w:rPr>
      </w:pPr>
      <w:r>
        <w:rPr>
          <w:w w:val="105"/>
          <w:sz w:val="19"/>
        </w:rPr>
        <w:t>Fonte: Anais da I CBE (</w:t>
      </w:r>
      <w:r>
        <w:rPr>
          <w:i/>
          <w:w w:val="105"/>
          <w:sz w:val="19"/>
        </w:rPr>
        <w:t>apud </w:t>
      </w:r>
      <w:r>
        <w:rPr>
          <w:w w:val="105"/>
          <w:sz w:val="19"/>
        </w:rPr>
        <w:t>GONÇALVES, 1998, p. 1).</w:t>
      </w:r>
    </w:p>
    <w:p>
      <w:pPr>
        <w:pStyle w:val="BodyText"/>
        <w:rPr>
          <w:sz w:val="22"/>
        </w:rPr>
      </w:pPr>
    </w:p>
    <w:p>
      <w:pPr>
        <w:pStyle w:val="BodyText"/>
        <w:spacing w:before="7"/>
        <w:rPr>
          <w:sz w:val="26"/>
        </w:rPr>
      </w:pPr>
    </w:p>
    <w:p>
      <w:pPr>
        <w:pStyle w:val="BodyText"/>
        <w:spacing w:line="360" w:lineRule="auto"/>
        <w:ind w:left="236" w:right="229" w:firstLine="706"/>
        <w:jc w:val="both"/>
      </w:pPr>
      <w:r>
        <w:rPr>
          <w:spacing w:val="-4"/>
        </w:rPr>
        <w:t>Os </w:t>
      </w:r>
      <w:r>
        <w:rPr/>
        <w:t>temas de discussão dos Simpósios abordam a </w:t>
      </w:r>
      <w:r>
        <w:rPr>
          <w:spacing w:val="-4"/>
        </w:rPr>
        <w:t>política </w:t>
      </w:r>
      <w:r>
        <w:rPr/>
        <w:t>educacional desde  o pré-escolar à pós-graduação e, também, as associações de </w:t>
      </w:r>
      <w:r>
        <w:rPr>
          <w:spacing w:val="-3"/>
        </w:rPr>
        <w:t>docentes </w:t>
      </w:r>
      <w:r>
        <w:rPr>
          <w:spacing w:val="-6"/>
        </w:rPr>
        <w:t>tanto </w:t>
      </w:r>
      <w:r>
        <w:rPr/>
        <w:t>do 1º e 2º </w:t>
      </w:r>
      <w:r>
        <w:rPr>
          <w:spacing w:val="-4"/>
        </w:rPr>
        <w:t>graus </w:t>
      </w:r>
      <w:r>
        <w:rPr/>
        <w:t>e</w:t>
      </w:r>
      <w:r>
        <w:rPr>
          <w:spacing w:val="21"/>
        </w:rPr>
        <w:t> </w:t>
      </w:r>
      <w:r>
        <w:rPr>
          <w:spacing w:val="-3"/>
        </w:rPr>
        <w:t>universitários.</w:t>
      </w:r>
    </w:p>
    <w:p>
      <w:pPr>
        <w:pStyle w:val="BodyText"/>
        <w:spacing w:line="352" w:lineRule="auto" w:before="9"/>
        <w:ind w:left="236" w:right="238" w:firstLine="706"/>
        <w:jc w:val="both"/>
      </w:pPr>
      <w:r>
        <w:rPr/>
        <w:t>Gonçalves (1998, p. 63) aponta que a comissão que coordenou o evento era formada por educadores que representavam  diversas entidades:</w:t>
      </w:r>
    </w:p>
    <w:p>
      <w:pPr>
        <w:pStyle w:val="BodyText"/>
        <w:spacing w:before="10"/>
        <w:rPr>
          <w:sz w:val="36"/>
        </w:rPr>
      </w:pPr>
    </w:p>
    <w:p>
      <w:pPr>
        <w:spacing w:line="256" w:lineRule="auto" w:before="1"/>
        <w:ind w:left="2505" w:right="219" w:firstLine="0"/>
        <w:jc w:val="both"/>
        <w:rPr>
          <w:sz w:val="19"/>
        </w:rPr>
      </w:pPr>
      <w:r>
        <w:rPr>
          <w:w w:val="105"/>
          <w:sz w:val="19"/>
        </w:rPr>
        <w:t>Guiomar Namo de Mello, </w:t>
      </w:r>
      <w:r>
        <w:rPr>
          <w:spacing w:val="-3"/>
          <w:w w:val="105"/>
          <w:sz w:val="19"/>
        </w:rPr>
        <w:t>representando </w:t>
      </w:r>
      <w:r>
        <w:rPr>
          <w:w w:val="105"/>
          <w:sz w:val="19"/>
        </w:rPr>
        <w:t>a </w:t>
      </w:r>
      <w:r>
        <w:rPr>
          <w:spacing w:val="2"/>
          <w:w w:val="105"/>
          <w:sz w:val="19"/>
        </w:rPr>
        <w:t>Associação </w:t>
      </w:r>
      <w:r>
        <w:rPr>
          <w:w w:val="105"/>
          <w:sz w:val="19"/>
        </w:rPr>
        <w:t>Nacional</w:t>
      </w:r>
      <w:r>
        <w:rPr>
          <w:spacing w:val="55"/>
          <w:w w:val="105"/>
          <w:sz w:val="19"/>
        </w:rPr>
        <w:t> </w:t>
      </w:r>
      <w:r>
        <w:rPr>
          <w:w w:val="105"/>
          <w:sz w:val="19"/>
        </w:rPr>
        <w:t>de Educação (ANDE), </w:t>
      </w:r>
      <w:r>
        <w:rPr>
          <w:spacing w:val="-3"/>
          <w:w w:val="105"/>
          <w:sz w:val="19"/>
        </w:rPr>
        <w:t>Jacques R. </w:t>
      </w:r>
      <w:r>
        <w:rPr>
          <w:w w:val="105"/>
          <w:sz w:val="19"/>
        </w:rPr>
        <w:t>Velloso, pela </w:t>
      </w:r>
      <w:r>
        <w:rPr>
          <w:spacing w:val="2"/>
          <w:w w:val="105"/>
          <w:sz w:val="19"/>
        </w:rPr>
        <w:t>Associação </w:t>
      </w:r>
      <w:r>
        <w:rPr>
          <w:w w:val="105"/>
          <w:sz w:val="19"/>
        </w:rPr>
        <w:t>Nacional de Pós - </w:t>
      </w:r>
      <w:r>
        <w:rPr>
          <w:spacing w:val="-3"/>
          <w:w w:val="105"/>
          <w:sz w:val="19"/>
        </w:rPr>
        <w:t>Graduação </w:t>
      </w:r>
      <w:r>
        <w:rPr>
          <w:w w:val="105"/>
          <w:sz w:val="19"/>
        </w:rPr>
        <w:t>e Pesquisa em Educação (ANPED), Luiz Antônio </w:t>
      </w:r>
      <w:r>
        <w:rPr>
          <w:spacing w:val="-4"/>
          <w:w w:val="105"/>
          <w:sz w:val="19"/>
        </w:rPr>
        <w:t>Cunha, </w:t>
      </w:r>
      <w:r>
        <w:rPr>
          <w:spacing w:val="2"/>
          <w:w w:val="105"/>
          <w:sz w:val="19"/>
        </w:rPr>
        <w:t>pelo </w:t>
      </w:r>
      <w:r>
        <w:rPr>
          <w:spacing w:val="-3"/>
          <w:w w:val="105"/>
          <w:sz w:val="19"/>
        </w:rPr>
        <w:t>Centro </w:t>
      </w:r>
      <w:r>
        <w:rPr>
          <w:w w:val="105"/>
          <w:sz w:val="19"/>
        </w:rPr>
        <w:t>de Estudos </w:t>
      </w:r>
      <w:r>
        <w:rPr>
          <w:spacing w:val="-3"/>
          <w:w w:val="105"/>
          <w:sz w:val="19"/>
        </w:rPr>
        <w:t>Contemporâneos (CEDEC)  </w:t>
      </w:r>
      <w:r>
        <w:rPr>
          <w:w w:val="105"/>
          <w:sz w:val="19"/>
        </w:rPr>
        <w:t>e Moacir Gadotti, em nome  do </w:t>
      </w:r>
      <w:r>
        <w:rPr>
          <w:spacing w:val="-3"/>
          <w:w w:val="105"/>
          <w:sz w:val="19"/>
        </w:rPr>
        <w:t>Centro </w:t>
      </w:r>
      <w:r>
        <w:rPr>
          <w:w w:val="105"/>
          <w:sz w:val="19"/>
        </w:rPr>
        <w:t>de Estudos de Educação e Sociedade</w:t>
      </w:r>
      <w:r>
        <w:rPr>
          <w:spacing w:val="-23"/>
          <w:w w:val="105"/>
          <w:sz w:val="19"/>
        </w:rPr>
        <w:t> </w:t>
      </w:r>
      <w:r>
        <w:rPr>
          <w:w w:val="105"/>
          <w:sz w:val="19"/>
        </w:rPr>
        <w:t>(CEDES).</w:t>
      </w:r>
    </w:p>
    <w:p>
      <w:pPr>
        <w:pStyle w:val="BodyText"/>
        <w:rPr>
          <w:sz w:val="22"/>
        </w:rPr>
      </w:pPr>
    </w:p>
    <w:p>
      <w:pPr>
        <w:pStyle w:val="BodyText"/>
        <w:spacing w:line="352" w:lineRule="auto" w:before="157"/>
        <w:ind w:left="236" w:firstLine="856"/>
      </w:pPr>
      <w:r>
        <w:rPr/>
        <w:t>Cunha (1981, p. 46) destaca que os promotores da I CBE apresentaram um documento  aos participantes do evento,  denominado o manifesto aos participantes:</w:t>
      </w:r>
    </w:p>
    <w:p>
      <w:pPr>
        <w:pStyle w:val="BodyText"/>
        <w:spacing w:before="11"/>
        <w:rPr>
          <w:sz w:val="36"/>
        </w:rPr>
      </w:pPr>
    </w:p>
    <w:p>
      <w:pPr>
        <w:spacing w:line="254" w:lineRule="auto" w:before="0"/>
        <w:ind w:left="2505" w:right="220" w:firstLine="0"/>
        <w:jc w:val="both"/>
        <w:rPr>
          <w:sz w:val="19"/>
        </w:rPr>
      </w:pPr>
      <w:r>
        <w:rPr>
          <w:w w:val="105"/>
          <w:sz w:val="19"/>
        </w:rPr>
        <w:t>No “manifesto aos participantes”, os promotores da Conferência diziam que “nosso horizonte comum é a construção de uma educação democrática que esteja de fato comprometida com os interesses da maioria do nosso povo e não apenas a serviço de elites econômicas e culturais”. Para isso, a educação almejada precisa ser erigida sobre os alicerces de um Estado que tenha democracia como fundamento. Antes de qualquer outra coisa é necessário “criar canais de participação para que as decisões educacionais deixem de nos  ser impostas. Rejeitamos o papel de simples executores   de</w:t>
      </w:r>
    </w:p>
    <w:p>
      <w:pPr>
        <w:spacing w:after="0" w:line="254" w:lineRule="auto"/>
        <w:jc w:val="both"/>
        <w:rPr>
          <w:sz w:val="19"/>
        </w:rPr>
        <w:sectPr>
          <w:pgSz w:w="11910" w:h="16850"/>
          <w:pgMar w:header="714" w:footer="0" w:top="980" w:bottom="280" w:left="1460" w:right="900"/>
        </w:sectPr>
      </w:pPr>
    </w:p>
    <w:p>
      <w:pPr>
        <w:pStyle w:val="BodyText"/>
        <w:rPr>
          <w:sz w:val="20"/>
        </w:rPr>
      </w:pPr>
    </w:p>
    <w:p>
      <w:pPr>
        <w:pStyle w:val="BodyText"/>
        <w:rPr>
          <w:sz w:val="20"/>
        </w:rPr>
      </w:pPr>
    </w:p>
    <w:p>
      <w:pPr>
        <w:pStyle w:val="BodyText"/>
        <w:spacing w:before="3"/>
        <w:rPr>
          <w:sz w:val="22"/>
        </w:rPr>
      </w:pPr>
    </w:p>
    <w:p>
      <w:pPr>
        <w:spacing w:line="254" w:lineRule="auto" w:before="0"/>
        <w:ind w:left="2385" w:right="101" w:firstLine="0"/>
        <w:jc w:val="both"/>
        <w:rPr>
          <w:sz w:val="19"/>
        </w:rPr>
      </w:pPr>
      <w:r>
        <w:rPr>
          <w:w w:val="105"/>
          <w:sz w:val="19"/>
        </w:rPr>
        <w:t>uma política educacional sobre a </w:t>
      </w:r>
      <w:r>
        <w:rPr>
          <w:spacing w:val="-3"/>
          <w:w w:val="105"/>
          <w:sz w:val="19"/>
        </w:rPr>
        <w:t>qual não </w:t>
      </w:r>
      <w:r>
        <w:rPr>
          <w:spacing w:val="-4"/>
          <w:w w:val="105"/>
          <w:sz w:val="19"/>
        </w:rPr>
        <w:t>fomos </w:t>
      </w:r>
      <w:r>
        <w:rPr>
          <w:w w:val="105"/>
          <w:sz w:val="19"/>
        </w:rPr>
        <w:t>consultados”. Os relatórios </w:t>
      </w:r>
      <w:r>
        <w:rPr>
          <w:spacing w:val="-3"/>
          <w:w w:val="105"/>
          <w:sz w:val="19"/>
        </w:rPr>
        <w:t>dos </w:t>
      </w:r>
      <w:r>
        <w:rPr>
          <w:w w:val="105"/>
          <w:sz w:val="19"/>
        </w:rPr>
        <w:t>simpósios e painéis, sintetizados em um “documento conclusivo”,</w:t>
      </w:r>
      <w:r>
        <w:rPr>
          <w:spacing w:val="55"/>
          <w:w w:val="105"/>
          <w:sz w:val="19"/>
        </w:rPr>
        <w:t> </w:t>
      </w:r>
      <w:r>
        <w:rPr>
          <w:w w:val="105"/>
          <w:sz w:val="19"/>
        </w:rPr>
        <w:t>traziam críticas e sugestões </w:t>
      </w:r>
      <w:r>
        <w:rPr>
          <w:spacing w:val="-3"/>
          <w:w w:val="105"/>
          <w:sz w:val="19"/>
        </w:rPr>
        <w:t>nem </w:t>
      </w:r>
      <w:r>
        <w:rPr>
          <w:w w:val="105"/>
          <w:sz w:val="19"/>
        </w:rPr>
        <w:t>sempre </w:t>
      </w:r>
      <w:r>
        <w:rPr>
          <w:spacing w:val="-3"/>
          <w:w w:val="105"/>
          <w:sz w:val="19"/>
        </w:rPr>
        <w:t>convergentes, </w:t>
      </w:r>
      <w:r>
        <w:rPr>
          <w:w w:val="105"/>
          <w:sz w:val="19"/>
        </w:rPr>
        <w:t>mas </w:t>
      </w:r>
      <w:r>
        <w:rPr>
          <w:spacing w:val="-3"/>
          <w:w w:val="105"/>
          <w:sz w:val="19"/>
        </w:rPr>
        <w:t>expressavam, </w:t>
      </w:r>
      <w:r>
        <w:rPr>
          <w:spacing w:val="-6"/>
          <w:w w:val="105"/>
          <w:sz w:val="19"/>
        </w:rPr>
        <w:t>vivamente, </w:t>
      </w:r>
      <w:r>
        <w:rPr>
          <w:w w:val="105"/>
          <w:sz w:val="19"/>
        </w:rPr>
        <w:t>a manifestação de </w:t>
      </w:r>
      <w:r>
        <w:rPr>
          <w:spacing w:val="-3"/>
          <w:w w:val="105"/>
          <w:sz w:val="19"/>
        </w:rPr>
        <w:t>repúdio </w:t>
      </w:r>
      <w:r>
        <w:rPr>
          <w:w w:val="105"/>
          <w:sz w:val="19"/>
        </w:rPr>
        <w:t>à política educacional do Estado autoritário, à persistência da escola pública restrita, à deterioração da </w:t>
      </w:r>
      <w:r>
        <w:rPr>
          <w:spacing w:val="-3"/>
          <w:w w:val="105"/>
          <w:sz w:val="19"/>
        </w:rPr>
        <w:t>qualidade </w:t>
      </w:r>
      <w:r>
        <w:rPr>
          <w:w w:val="105"/>
          <w:sz w:val="19"/>
        </w:rPr>
        <w:t>do ensino público, ao </w:t>
      </w:r>
      <w:r>
        <w:rPr>
          <w:spacing w:val="2"/>
          <w:w w:val="105"/>
          <w:sz w:val="19"/>
        </w:rPr>
        <w:t>excesso </w:t>
      </w:r>
      <w:r>
        <w:rPr>
          <w:w w:val="105"/>
          <w:sz w:val="19"/>
        </w:rPr>
        <w:t>de controle </w:t>
      </w:r>
      <w:r>
        <w:rPr>
          <w:spacing w:val="-5"/>
          <w:w w:val="105"/>
          <w:sz w:val="19"/>
        </w:rPr>
        <w:t>governamental </w:t>
      </w:r>
      <w:r>
        <w:rPr>
          <w:w w:val="105"/>
          <w:sz w:val="19"/>
        </w:rPr>
        <w:t>sobre a administração do ensino; e de </w:t>
      </w:r>
      <w:r>
        <w:rPr>
          <w:spacing w:val="-3"/>
          <w:w w:val="105"/>
          <w:sz w:val="19"/>
        </w:rPr>
        <w:t>defesa das </w:t>
      </w:r>
      <w:r>
        <w:rPr>
          <w:w w:val="105"/>
          <w:sz w:val="19"/>
        </w:rPr>
        <w:t>iniciativas educacionais no âmbito da Sociedade </w:t>
      </w:r>
      <w:r>
        <w:rPr>
          <w:spacing w:val="-5"/>
          <w:w w:val="105"/>
          <w:sz w:val="19"/>
        </w:rPr>
        <w:t>Civil,  </w:t>
      </w:r>
      <w:r>
        <w:rPr>
          <w:w w:val="105"/>
          <w:sz w:val="19"/>
        </w:rPr>
        <w:t>da </w:t>
      </w:r>
      <w:r>
        <w:rPr>
          <w:spacing w:val="-3"/>
          <w:w w:val="105"/>
          <w:sz w:val="19"/>
        </w:rPr>
        <w:t>prioridade </w:t>
      </w:r>
      <w:r>
        <w:rPr>
          <w:w w:val="105"/>
          <w:sz w:val="19"/>
        </w:rPr>
        <w:t>da organização </w:t>
      </w:r>
      <w:r>
        <w:rPr>
          <w:spacing w:val="-3"/>
          <w:w w:val="105"/>
          <w:sz w:val="19"/>
        </w:rPr>
        <w:t>dos professores </w:t>
      </w:r>
      <w:r>
        <w:rPr>
          <w:w w:val="105"/>
          <w:sz w:val="19"/>
        </w:rPr>
        <w:t>de todos</w:t>
      </w:r>
      <w:r>
        <w:rPr>
          <w:spacing w:val="55"/>
          <w:w w:val="105"/>
          <w:sz w:val="19"/>
        </w:rPr>
        <w:t> </w:t>
      </w:r>
      <w:r>
        <w:rPr>
          <w:w w:val="105"/>
          <w:sz w:val="19"/>
        </w:rPr>
        <w:t>os graus, do ensino público</w:t>
      </w:r>
      <w:r>
        <w:rPr>
          <w:spacing w:val="-35"/>
          <w:w w:val="105"/>
          <w:sz w:val="19"/>
        </w:rPr>
        <w:t> </w:t>
      </w:r>
      <w:r>
        <w:rPr>
          <w:w w:val="105"/>
          <w:sz w:val="19"/>
        </w:rPr>
        <w:t>gratuito.</w:t>
      </w:r>
    </w:p>
    <w:p>
      <w:pPr>
        <w:pStyle w:val="BodyText"/>
        <w:rPr>
          <w:sz w:val="22"/>
        </w:rPr>
      </w:pPr>
    </w:p>
    <w:p>
      <w:pPr>
        <w:pStyle w:val="BodyText"/>
        <w:spacing w:line="360" w:lineRule="auto" w:before="159"/>
        <w:ind w:left="116" w:right="108" w:firstLine="706"/>
        <w:jc w:val="both"/>
      </w:pPr>
      <w:r>
        <w:rPr/>
        <w:t>Segundo o documento “manifesto aos participantes” da I CBE, o que seria o objetivo comum dos promotores da Conferência era a construção de uma educação para a maioria da população, sendo democrática, e que não estivesse apenas servindo aos interesses das elites da sociedade. É enfatizado, também, que para a constituição dessa proposta educacional o Estado deveria ter como base a democracia, bem como é ressaltada a importância da criação de canais para participação dos educadores na elaboração das políticas educacionais, repudiando o papel de serem apenas executores de decisões no campo da educação, não participando de seu planejamento.</w:t>
      </w:r>
    </w:p>
    <w:p>
      <w:pPr>
        <w:pStyle w:val="BodyText"/>
        <w:spacing w:line="360" w:lineRule="auto"/>
        <w:ind w:left="116" w:right="107" w:firstLine="706"/>
        <w:jc w:val="both"/>
      </w:pPr>
      <w:r>
        <w:rPr/>
        <w:pict>
          <v:line style="position:absolute;mso-position-horizontal-relative:page;mso-position-vertical-relative:paragraph;z-index:-97912" from="407.769989pt,112.23085pt" to="410.769989pt,112.23085pt" stroked="true" strokeweight=".75pt" strokecolor="#000000">
            <v:stroke dashstyle="solid"/>
            <w10:wrap type="none"/>
          </v:line>
        </w:pict>
      </w:r>
      <w:r>
        <w:rPr>
          <w:spacing w:val="-5"/>
        </w:rPr>
        <w:t>Na </w:t>
      </w:r>
      <w:r>
        <w:rPr>
          <w:spacing w:val="-3"/>
        </w:rPr>
        <w:t>Conferência, </w:t>
      </w:r>
      <w:r>
        <w:rPr/>
        <w:t>os relatórios dos Simpósios e Painéis </w:t>
      </w:r>
      <w:r>
        <w:rPr>
          <w:spacing w:val="-3"/>
        </w:rPr>
        <w:t>foram </w:t>
      </w:r>
      <w:r>
        <w:rPr/>
        <w:t>resumidos em  </w:t>
      </w:r>
      <w:r>
        <w:rPr>
          <w:spacing w:val="-7"/>
        </w:rPr>
        <w:t>um </w:t>
      </w:r>
      <w:r>
        <w:rPr>
          <w:spacing w:val="-5"/>
        </w:rPr>
        <w:t>documento </w:t>
      </w:r>
      <w:r>
        <w:rPr>
          <w:spacing w:val="-4"/>
        </w:rPr>
        <w:t>final, apontando </w:t>
      </w:r>
      <w:r>
        <w:rPr/>
        <w:t>sugestões e </w:t>
      </w:r>
      <w:r>
        <w:rPr>
          <w:spacing w:val="-4"/>
        </w:rPr>
        <w:t>críticas, </w:t>
      </w:r>
      <w:r>
        <w:rPr>
          <w:spacing w:val="-5"/>
        </w:rPr>
        <w:t>que nem </w:t>
      </w:r>
      <w:r>
        <w:rPr/>
        <w:t>sempre </w:t>
      </w:r>
      <w:r>
        <w:rPr>
          <w:spacing w:val="-5"/>
        </w:rPr>
        <w:t>tinham  </w:t>
      </w:r>
      <w:r>
        <w:rPr>
          <w:spacing w:val="-7"/>
        </w:rPr>
        <w:t>um  </w:t>
      </w:r>
      <w:r>
        <w:rPr>
          <w:spacing w:val="-4"/>
        </w:rPr>
        <w:t>ponto </w:t>
      </w:r>
      <w:r>
        <w:rPr/>
        <w:t>em </w:t>
      </w:r>
      <w:r>
        <w:rPr>
          <w:spacing w:val="-4"/>
        </w:rPr>
        <w:t>comum, </w:t>
      </w:r>
      <w:r>
        <w:rPr/>
        <w:t>porém </w:t>
      </w:r>
      <w:r>
        <w:rPr>
          <w:spacing w:val="-4"/>
        </w:rPr>
        <w:t>demonstravam </w:t>
      </w:r>
      <w:r>
        <w:rPr/>
        <w:t>a rejeição às </w:t>
      </w:r>
      <w:r>
        <w:rPr>
          <w:spacing w:val="-4"/>
        </w:rPr>
        <w:t>políticas </w:t>
      </w:r>
      <w:r>
        <w:rPr/>
        <w:t>educacionais de </w:t>
      </w:r>
      <w:r>
        <w:rPr>
          <w:spacing w:val="-7"/>
        </w:rPr>
        <w:t>um </w:t>
      </w:r>
      <w:r>
        <w:rPr/>
        <w:t>Estado autoritário, a degradação do </w:t>
      </w:r>
      <w:r>
        <w:rPr>
          <w:spacing w:val="-4"/>
        </w:rPr>
        <w:t>ensino </w:t>
      </w:r>
      <w:r>
        <w:rPr>
          <w:spacing w:val="-3"/>
        </w:rPr>
        <w:t>público </w:t>
      </w:r>
      <w:r>
        <w:rPr/>
        <w:t>e o </w:t>
      </w:r>
      <w:r>
        <w:rPr>
          <w:spacing w:val="-5"/>
        </w:rPr>
        <w:t>controle </w:t>
      </w:r>
      <w:r>
        <w:rPr/>
        <w:t>em excesso do </w:t>
      </w:r>
      <w:r>
        <w:rPr>
          <w:spacing w:val="-5"/>
        </w:rPr>
        <w:t>governo </w:t>
      </w:r>
      <w:r>
        <w:rPr/>
        <w:t>sobre a administração do </w:t>
      </w:r>
      <w:r>
        <w:rPr>
          <w:spacing w:val="-3"/>
        </w:rPr>
        <w:t>ensino, </w:t>
      </w:r>
      <w:r>
        <w:rPr/>
        <w:t>bem como defendiam as iniciativas educacionais </w:t>
      </w:r>
      <w:r>
        <w:rPr>
          <w:spacing w:val="-7"/>
        </w:rPr>
        <w:t>no </w:t>
      </w:r>
      <w:r>
        <w:rPr/>
        <w:t>espaço da sociedade civil organizada, e da preferência da </w:t>
      </w:r>
      <w:r>
        <w:rPr>
          <w:spacing w:val="-3"/>
        </w:rPr>
        <w:t>organização </w:t>
      </w:r>
      <w:r>
        <w:rPr/>
        <w:t>dos professores de todas as modalidades da</w:t>
      </w:r>
      <w:r>
        <w:rPr>
          <w:spacing w:val="8"/>
        </w:rPr>
        <w:t> </w:t>
      </w:r>
      <w:r>
        <w:rPr/>
        <w:t>educação.</w:t>
      </w:r>
    </w:p>
    <w:p>
      <w:pPr>
        <w:pStyle w:val="BodyText"/>
        <w:spacing w:line="360" w:lineRule="auto" w:before="15"/>
        <w:ind w:left="116" w:right="123" w:firstLine="706"/>
        <w:jc w:val="both"/>
      </w:pPr>
      <w:r>
        <w:rPr>
          <w:spacing w:val="-4"/>
        </w:rPr>
        <w:t>Os </w:t>
      </w:r>
      <w:r>
        <w:rPr/>
        <w:t>educadores </w:t>
      </w:r>
      <w:r>
        <w:rPr>
          <w:spacing w:val="-3"/>
        </w:rPr>
        <w:t>reivindicavam </w:t>
      </w:r>
      <w:r>
        <w:rPr/>
        <w:t>espaços para participação </w:t>
      </w:r>
      <w:r>
        <w:rPr>
          <w:spacing w:val="-5"/>
        </w:rPr>
        <w:t>nas </w:t>
      </w:r>
      <w:r>
        <w:rPr/>
        <w:t>decisões </w:t>
      </w:r>
      <w:r>
        <w:rPr>
          <w:spacing w:val="-5"/>
        </w:rPr>
        <w:t>que </w:t>
      </w:r>
      <w:r>
        <w:rPr/>
        <w:t>se </w:t>
      </w:r>
      <w:r>
        <w:rPr>
          <w:spacing w:val="-3"/>
        </w:rPr>
        <w:t>referem </w:t>
      </w:r>
      <w:r>
        <w:rPr/>
        <w:t>à </w:t>
      </w:r>
      <w:r>
        <w:rPr>
          <w:spacing w:val="-3"/>
        </w:rPr>
        <w:t>organização </w:t>
      </w:r>
      <w:r>
        <w:rPr/>
        <w:t>do campo </w:t>
      </w:r>
      <w:r>
        <w:rPr>
          <w:spacing w:val="-3"/>
        </w:rPr>
        <w:t>educacional, </w:t>
      </w:r>
      <w:r>
        <w:rPr>
          <w:spacing w:val="-4"/>
        </w:rPr>
        <w:t>recusando </w:t>
      </w:r>
      <w:r>
        <w:rPr/>
        <w:t>o modelo de elaboração  das </w:t>
      </w:r>
      <w:r>
        <w:rPr>
          <w:spacing w:val="-4"/>
        </w:rPr>
        <w:t>políticas </w:t>
      </w:r>
      <w:r>
        <w:rPr/>
        <w:t>educacionais, </w:t>
      </w:r>
      <w:r>
        <w:rPr>
          <w:spacing w:val="-5"/>
        </w:rPr>
        <w:t>que </w:t>
      </w:r>
      <w:r>
        <w:rPr/>
        <w:t>era definido de cima para</w:t>
      </w:r>
      <w:r>
        <w:rPr>
          <w:spacing w:val="34"/>
        </w:rPr>
        <w:t> </w:t>
      </w:r>
      <w:r>
        <w:rPr/>
        <w:t>baixo.</w:t>
      </w:r>
    </w:p>
    <w:p>
      <w:pPr>
        <w:pStyle w:val="BodyText"/>
        <w:spacing w:line="271" w:lineRule="exact"/>
        <w:ind w:left="823"/>
      </w:pPr>
      <w:r>
        <w:rPr/>
        <w:t>Gonçalves  (1998, p. 67), ao discutir a respeito da I CBE, informa:</w:t>
      </w:r>
    </w:p>
    <w:p>
      <w:pPr>
        <w:pStyle w:val="BodyText"/>
        <w:rPr>
          <w:sz w:val="26"/>
        </w:rPr>
      </w:pPr>
    </w:p>
    <w:p>
      <w:pPr>
        <w:pStyle w:val="BodyText"/>
        <w:spacing w:before="3"/>
        <w:rPr>
          <w:sz w:val="23"/>
        </w:rPr>
      </w:pPr>
    </w:p>
    <w:p>
      <w:pPr>
        <w:spacing w:line="249" w:lineRule="auto" w:before="0"/>
        <w:ind w:left="2385" w:right="111" w:firstLine="0"/>
        <w:jc w:val="both"/>
        <w:rPr>
          <w:sz w:val="19"/>
        </w:rPr>
      </w:pPr>
      <w:r>
        <w:rPr>
          <w:w w:val="105"/>
          <w:sz w:val="19"/>
        </w:rPr>
        <w:t>A I CBE impôs-se como uma instância de resistência tanto pela crítica à política educacional autoritária, quanto pela crítica ao Estado </w:t>
      </w:r>
      <w:r>
        <w:rPr>
          <w:spacing w:val="-3"/>
          <w:w w:val="105"/>
          <w:sz w:val="19"/>
        </w:rPr>
        <w:t>erigido </w:t>
      </w:r>
      <w:r>
        <w:rPr>
          <w:w w:val="105"/>
          <w:sz w:val="19"/>
        </w:rPr>
        <w:t>pós-64. Caracterizou-se, </w:t>
      </w:r>
      <w:r>
        <w:rPr>
          <w:spacing w:val="-3"/>
          <w:w w:val="105"/>
          <w:sz w:val="19"/>
        </w:rPr>
        <w:t>ainda, </w:t>
      </w:r>
      <w:r>
        <w:rPr>
          <w:w w:val="105"/>
          <w:sz w:val="19"/>
        </w:rPr>
        <w:t>pela demarcação do compromisso</w:t>
      </w:r>
      <w:r>
        <w:rPr>
          <w:spacing w:val="55"/>
          <w:w w:val="105"/>
          <w:sz w:val="19"/>
        </w:rPr>
        <w:t> </w:t>
      </w:r>
      <w:r>
        <w:rPr>
          <w:w w:val="105"/>
          <w:sz w:val="19"/>
        </w:rPr>
        <w:t>com</w:t>
      </w:r>
      <w:r>
        <w:rPr>
          <w:spacing w:val="55"/>
          <w:w w:val="105"/>
          <w:sz w:val="19"/>
        </w:rPr>
        <w:t> </w:t>
      </w:r>
      <w:r>
        <w:rPr>
          <w:w w:val="105"/>
          <w:sz w:val="19"/>
        </w:rPr>
        <w:t>a</w:t>
      </w:r>
      <w:r>
        <w:rPr>
          <w:spacing w:val="55"/>
          <w:w w:val="105"/>
          <w:sz w:val="19"/>
        </w:rPr>
        <w:t> </w:t>
      </w:r>
      <w:r>
        <w:rPr>
          <w:w w:val="105"/>
          <w:sz w:val="19"/>
        </w:rPr>
        <w:t>construção de uma educação </w:t>
      </w:r>
      <w:r>
        <w:rPr>
          <w:spacing w:val="-4"/>
          <w:w w:val="105"/>
          <w:sz w:val="19"/>
        </w:rPr>
        <w:t>para </w:t>
      </w:r>
      <w:r>
        <w:rPr>
          <w:w w:val="105"/>
          <w:sz w:val="19"/>
        </w:rPr>
        <w:t>as maiorias e correspondeu à necessidade </w:t>
      </w:r>
      <w:r>
        <w:rPr>
          <w:spacing w:val="-3"/>
          <w:w w:val="105"/>
          <w:sz w:val="19"/>
        </w:rPr>
        <w:t>dos educadores </w:t>
      </w:r>
      <w:r>
        <w:rPr>
          <w:spacing w:val="3"/>
          <w:w w:val="105"/>
          <w:sz w:val="19"/>
        </w:rPr>
        <w:t>se </w:t>
      </w:r>
      <w:r>
        <w:rPr>
          <w:w w:val="105"/>
          <w:sz w:val="19"/>
        </w:rPr>
        <w:t>organizarem, </w:t>
      </w:r>
      <w:r>
        <w:rPr>
          <w:spacing w:val="-3"/>
          <w:w w:val="105"/>
          <w:sz w:val="19"/>
        </w:rPr>
        <w:t>enquanto </w:t>
      </w:r>
      <w:r>
        <w:rPr>
          <w:w w:val="105"/>
          <w:sz w:val="19"/>
        </w:rPr>
        <w:t>categoria </w:t>
      </w:r>
      <w:r>
        <w:rPr>
          <w:spacing w:val="-4"/>
          <w:w w:val="105"/>
          <w:sz w:val="19"/>
        </w:rPr>
        <w:t>para </w:t>
      </w:r>
      <w:r>
        <w:rPr>
          <w:spacing w:val="-5"/>
          <w:w w:val="105"/>
          <w:sz w:val="19"/>
        </w:rPr>
        <w:t>defenderem  </w:t>
      </w:r>
      <w:r>
        <w:rPr>
          <w:w w:val="105"/>
          <w:sz w:val="19"/>
        </w:rPr>
        <w:t>seus interesses, </w:t>
      </w:r>
      <w:r>
        <w:rPr>
          <w:spacing w:val="-3"/>
          <w:w w:val="105"/>
          <w:sz w:val="19"/>
        </w:rPr>
        <w:t>bem </w:t>
      </w:r>
      <w:r>
        <w:rPr>
          <w:w w:val="105"/>
          <w:sz w:val="19"/>
        </w:rPr>
        <w:t>como </w:t>
      </w:r>
      <w:r>
        <w:rPr>
          <w:spacing w:val="-3"/>
          <w:w w:val="105"/>
          <w:sz w:val="19"/>
        </w:rPr>
        <w:t>refletirem </w:t>
      </w:r>
      <w:r>
        <w:rPr>
          <w:w w:val="105"/>
          <w:sz w:val="19"/>
        </w:rPr>
        <w:t>sobre a sua prátic </w:t>
      </w:r>
      <w:r>
        <w:rPr>
          <w:spacing w:val="-4"/>
          <w:w w:val="105"/>
          <w:sz w:val="19"/>
        </w:rPr>
        <w:t>a.</w:t>
      </w:r>
    </w:p>
    <w:p>
      <w:pPr>
        <w:pStyle w:val="BodyText"/>
        <w:rPr>
          <w:sz w:val="22"/>
        </w:rPr>
      </w:pPr>
    </w:p>
    <w:p>
      <w:pPr>
        <w:pStyle w:val="BodyText"/>
        <w:spacing w:line="364" w:lineRule="auto" w:before="163"/>
        <w:ind w:left="116" w:right="112" w:firstLine="706"/>
        <w:jc w:val="both"/>
      </w:pPr>
      <w:r>
        <w:rPr/>
        <w:t>Assim, a I CBE se estabeleceu como um espaço de oposição à política educacional e ao Estado autoritário, apontando, também, as necessidades de uma</w:t>
      </w:r>
    </w:p>
    <w:p>
      <w:pPr>
        <w:spacing w:after="0" w:line="364"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right="108"/>
        <w:jc w:val="both"/>
      </w:pPr>
      <w:r>
        <w:rPr/>
        <w:t>educação para as maiorias e dos docentes em se organizarem enquanto classe trabalhadora para apoiar seus interesses e refletirem suas práticas. Podemos dizer, então, que, indiretamente, questionou  o planejamento  centralizado.</w:t>
      </w:r>
    </w:p>
    <w:p>
      <w:pPr>
        <w:pStyle w:val="BodyText"/>
        <w:spacing w:line="360" w:lineRule="auto"/>
        <w:ind w:left="116" w:right="102" w:firstLine="706"/>
        <w:jc w:val="both"/>
      </w:pPr>
      <w:r>
        <w:rPr/>
        <w:t>A </w:t>
      </w:r>
      <w:r>
        <w:rPr>
          <w:spacing w:val="-11"/>
        </w:rPr>
        <w:t>II </w:t>
      </w:r>
      <w:r>
        <w:rPr>
          <w:spacing w:val="3"/>
        </w:rPr>
        <w:t>CBE </w:t>
      </w:r>
      <w:r>
        <w:rPr/>
        <w:t>ocorreu em Belo </w:t>
      </w:r>
      <w:r>
        <w:rPr>
          <w:spacing w:val="-5"/>
        </w:rPr>
        <w:t>Horizonte (MG), </w:t>
      </w:r>
      <w:r>
        <w:rPr>
          <w:spacing w:val="-7"/>
        </w:rPr>
        <w:t>no </w:t>
      </w:r>
      <w:r>
        <w:rPr>
          <w:spacing w:val="-5"/>
        </w:rPr>
        <w:t>ano </w:t>
      </w:r>
      <w:r>
        <w:rPr/>
        <w:t>de 1982, e </w:t>
      </w:r>
      <w:r>
        <w:rPr>
          <w:spacing w:val="-6"/>
        </w:rPr>
        <w:t>teve </w:t>
      </w:r>
      <w:r>
        <w:rPr/>
        <w:t>como </w:t>
      </w:r>
      <w:r>
        <w:rPr>
          <w:spacing w:val="-3"/>
        </w:rPr>
        <w:t>tema </w:t>
      </w:r>
      <w:r>
        <w:rPr>
          <w:spacing w:val="-4"/>
        </w:rPr>
        <w:t>central </w:t>
      </w:r>
      <w:r>
        <w:rPr/>
        <w:t>“Educação: perspectivas </w:t>
      </w:r>
      <w:r>
        <w:rPr>
          <w:spacing w:val="-7"/>
        </w:rPr>
        <w:t>na </w:t>
      </w:r>
      <w:r>
        <w:rPr/>
        <w:t>democratização  da </w:t>
      </w:r>
      <w:r>
        <w:rPr>
          <w:spacing w:val="2"/>
        </w:rPr>
        <w:t>sociedade” </w:t>
      </w:r>
      <w:r>
        <w:rPr>
          <w:spacing w:val="-5"/>
        </w:rPr>
        <w:t>(SAVIANI, </w:t>
      </w:r>
      <w:r>
        <w:rPr/>
        <w:t>2008)  e a </w:t>
      </w:r>
      <w:r>
        <w:rPr>
          <w:spacing w:val="-3"/>
        </w:rPr>
        <w:t>presença </w:t>
      </w:r>
      <w:r>
        <w:rPr/>
        <w:t>de “2.000 pessoas” </w:t>
      </w:r>
      <w:r>
        <w:rPr>
          <w:spacing w:val="-4"/>
        </w:rPr>
        <w:t>(CUNHA,</w:t>
      </w:r>
      <w:r>
        <w:rPr>
          <w:spacing w:val="46"/>
        </w:rPr>
        <w:t> </w:t>
      </w:r>
      <w:r>
        <w:rPr/>
        <w:t>1995).</w:t>
      </w:r>
    </w:p>
    <w:p>
      <w:pPr>
        <w:pStyle w:val="BodyText"/>
        <w:spacing w:line="360" w:lineRule="auto" w:before="21"/>
        <w:ind w:left="116" w:right="108" w:firstLine="706"/>
        <w:jc w:val="both"/>
      </w:pPr>
      <w:r>
        <w:rPr>
          <w:spacing w:val="-3"/>
        </w:rPr>
        <w:t>Conforme </w:t>
      </w:r>
      <w:r>
        <w:rPr>
          <w:spacing w:val="-5"/>
        </w:rPr>
        <w:t>Gonçalves </w:t>
      </w:r>
      <w:r>
        <w:rPr/>
        <w:t>(1998, p. 77) </w:t>
      </w:r>
      <w:r>
        <w:rPr>
          <w:spacing w:val="-3"/>
        </w:rPr>
        <w:t>foram </w:t>
      </w:r>
      <w:r>
        <w:rPr/>
        <w:t>membros  da  comissão coordenadora dessa I </w:t>
      </w:r>
      <w:r>
        <w:rPr>
          <w:spacing w:val="3"/>
        </w:rPr>
        <w:t>CBE: </w:t>
      </w:r>
      <w:r>
        <w:rPr>
          <w:spacing w:val="-6"/>
        </w:rPr>
        <w:t>“[...] </w:t>
      </w:r>
      <w:r>
        <w:rPr/>
        <w:t>Lisete </w:t>
      </w:r>
      <w:r>
        <w:rPr>
          <w:spacing w:val="-5"/>
        </w:rPr>
        <w:t>R. </w:t>
      </w:r>
      <w:r>
        <w:rPr>
          <w:spacing w:val="-4"/>
        </w:rPr>
        <w:t>G. </w:t>
      </w:r>
      <w:r>
        <w:rPr/>
        <w:t>Arelaro,  </w:t>
      </w:r>
      <w:r>
        <w:rPr>
          <w:spacing w:val="-4"/>
        </w:rPr>
        <w:t>representando  </w:t>
      </w:r>
      <w:r>
        <w:rPr/>
        <w:t>a  ANDE;  </w:t>
      </w:r>
      <w:r>
        <w:rPr>
          <w:spacing w:val="-6"/>
        </w:rPr>
        <w:t>Glaura </w:t>
      </w:r>
      <w:r>
        <w:rPr/>
        <w:t>V. Miranda, pela ANPEd; Rosa </w:t>
      </w:r>
      <w:r>
        <w:rPr>
          <w:spacing w:val="-3"/>
        </w:rPr>
        <w:t>M. </w:t>
      </w:r>
      <w:r>
        <w:rPr>
          <w:spacing w:val="-6"/>
        </w:rPr>
        <w:t>T. </w:t>
      </w:r>
      <w:r>
        <w:rPr/>
        <w:t>Ferreira, </w:t>
      </w:r>
      <w:r>
        <w:rPr>
          <w:spacing w:val="7"/>
        </w:rPr>
        <w:t>em </w:t>
      </w:r>
      <w:r>
        <w:rPr>
          <w:spacing w:val="-5"/>
        </w:rPr>
        <w:t>nome </w:t>
      </w:r>
      <w:r>
        <w:rPr/>
        <w:t>do </w:t>
      </w:r>
      <w:r>
        <w:rPr>
          <w:spacing w:val="4"/>
        </w:rPr>
        <w:t>CEDEC; </w:t>
      </w:r>
      <w:r>
        <w:rPr/>
        <w:t>e </w:t>
      </w:r>
      <w:r>
        <w:rPr>
          <w:spacing w:val="-11"/>
        </w:rPr>
        <w:t>Ivani </w:t>
      </w:r>
      <w:r>
        <w:rPr/>
        <w:t>Pino, pelo</w:t>
      </w:r>
      <w:r>
        <w:rPr>
          <w:spacing w:val="2"/>
        </w:rPr>
        <w:t> </w:t>
      </w:r>
      <w:r>
        <w:rPr>
          <w:spacing w:val="3"/>
        </w:rPr>
        <w:t>CEDES”.</w:t>
      </w:r>
    </w:p>
    <w:p>
      <w:pPr>
        <w:pStyle w:val="BodyText"/>
        <w:spacing w:line="360" w:lineRule="auto"/>
        <w:ind w:left="116" w:right="107" w:firstLine="706"/>
        <w:jc w:val="both"/>
      </w:pPr>
      <w:r>
        <w:rPr/>
        <w:t>Como </w:t>
      </w:r>
      <w:r>
        <w:rPr>
          <w:spacing w:val="-7"/>
        </w:rPr>
        <w:t>na </w:t>
      </w:r>
      <w:r>
        <w:rPr>
          <w:spacing w:val="-3"/>
        </w:rPr>
        <w:t>anterior, </w:t>
      </w:r>
      <w:r>
        <w:rPr>
          <w:spacing w:val="-7"/>
        </w:rPr>
        <w:t>“no </w:t>
      </w:r>
      <w:r>
        <w:rPr>
          <w:spacing w:val="-3"/>
        </w:rPr>
        <w:t>manifesto </w:t>
      </w:r>
      <w:r>
        <w:rPr/>
        <w:t>aos participantes, </w:t>
      </w:r>
      <w:r>
        <w:rPr>
          <w:spacing w:val="-4"/>
        </w:rPr>
        <w:t>efetivamente </w:t>
      </w:r>
      <w:r>
        <w:rPr/>
        <w:t>apareceu o propósito de </w:t>
      </w:r>
      <w:r>
        <w:rPr>
          <w:spacing w:val="-4"/>
        </w:rPr>
        <w:t>construção </w:t>
      </w:r>
      <w:r>
        <w:rPr/>
        <w:t>de </w:t>
      </w:r>
      <w:r>
        <w:rPr>
          <w:spacing w:val="-7"/>
        </w:rPr>
        <w:t>uma </w:t>
      </w:r>
      <w:r>
        <w:rPr/>
        <w:t>educação democrática, </w:t>
      </w:r>
      <w:r>
        <w:rPr>
          <w:spacing w:val="-4"/>
        </w:rPr>
        <w:t>tendo </w:t>
      </w:r>
      <w:r>
        <w:rPr/>
        <w:t>como </w:t>
      </w:r>
      <w:r>
        <w:rPr>
          <w:spacing w:val="-3"/>
        </w:rPr>
        <w:t>eixo </w:t>
      </w:r>
      <w:r>
        <w:rPr/>
        <w:t>a </w:t>
      </w:r>
      <w:r>
        <w:rPr>
          <w:spacing w:val="-8"/>
        </w:rPr>
        <w:t>luta </w:t>
      </w:r>
      <w:r>
        <w:rPr/>
        <w:t>pelo </w:t>
      </w:r>
      <w:r>
        <w:rPr>
          <w:spacing w:val="-4"/>
        </w:rPr>
        <w:t>ensino </w:t>
      </w:r>
      <w:r>
        <w:rPr/>
        <w:t>público, </w:t>
      </w:r>
      <w:r>
        <w:rPr>
          <w:spacing w:val="-5"/>
        </w:rPr>
        <w:t>não </w:t>
      </w:r>
      <w:r>
        <w:rPr/>
        <w:t>apenas </w:t>
      </w:r>
      <w:r>
        <w:rPr>
          <w:spacing w:val="-7"/>
        </w:rPr>
        <w:t>no </w:t>
      </w:r>
      <w:r>
        <w:rPr>
          <w:spacing w:val="-5"/>
        </w:rPr>
        <w:t>que </w:t>
      </w:r>
      <w:r>
        <w:rPr/>
        <w:t>se </w:t>
      </w:r>
      <w:r>
        <w:rPr>
          <w:spacing w:val="-3"/>
        </w:rPr>
        <w:t>refere </w:t>
      </w:r>
      <w:r>
        <w:rPr/>
        <w:t>à </w:t>
      </w:r>
      <w:r>
        <w:rPr>
          <w:spacing w:val="-3"/>
        </w:rPr>
        <w:t>oferta </w:t>
      </w:r>
      <w:r>
        <w:rPr/>
        <w:t>de </w:t>
      </w:r>
      <w:r>
        <w:rPr>
          <w:spacing w:val="-3"/>
        </w:rPr>
        <w:t>vagas, </w:t>
      </w:r>
      <w:r>
        <w:rPr/>
        <w:t>mas também às condições reais de </w:t>
      </w:r>
      <w:r>
        <w:rPr>
          <w:spacing w:val="-4"/>
        </w:rPr>
        <w:t>ensino </w:t>
      </w:r>
      <w:r>
        <w:rPr>
          <w:spacing w:val="-3"/>
        </w:rPr>
        <w:t>aprendizagem” </w:t>
      </w:r>
      <w:r>
        <w:rPr/>
        <w:t>(GONÇALVES, 1998, p.</w:t>
      </w:r>
      <w:r>
        <w:rPr>
          <w:spacing w:val="53"/>
        </w:rPr>
        <w:t> </w:t>
      </w:r>
      <w:r>
        <w:rPr/>
        <w:t>77).</w:t>
      </w:r>
    </w:p>
    <w:p>
      <w:pPr>
        <w:pStyle w:val="BodyText"/>
        <w:spacing w:line="362" w:lineRule="auto" w:before="15"/>
        <w:ind w:left="116" w:right="101" w:firstLine="706"/>
        <w:jc w:val="both"/>
      </w:pPr>
      <w:r>
        <w:rPr/>
        <w:t>As CBE se materializaram em espaços de debate e discussão que contavam com um número considerável de educadores, tendo a 2ª edição do evento um acréscimo de 600 participantes em relação a I CBE. Em se tratando das temáticas dos Simpósios realizados na II  CBE, segue o Quadro.</w:t>
      </w:r>
    </w:p>
    <w:p>
      <w:pPr>
        <w:spacing w:after="0" w:line="362"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5"/>
        <w:ind w:left="236"/>
      </w:pPr>
      <w:bookmarkStart w:name="_bookmark7" w:id="11"/>
      <w:bookmarkEnd w:id="11"/>
      <w:r>
        <w:rPr/>
      </w:r>
      <w:r>
        <w:rPr/>
        <w:t>Quadro  2 – Temas dos Simpósios da II  CBE – 1982</w:t>
      </w:r>
    </w:p>
    <w:p>
      <w:pPr>
        <w:pStyle w:val="BodyText"/>
        <w:spacing w:before="6"/>
        <w:rPr>
          <w:sz w:val="12"/>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312"/>
      </w:tblGrid>
      <w:tr>
        <w:trPr>
          <w:trHeight w:val="420" w:hRule="exact"/>
        </w:trPr>
        <w:tc>
          <w:tcPr>
            <w:tcW w:w="9312" w:type="dxa"/>
          </w:tcPr>
          <w:p>
            <w:pPr>
              <w:pStyle w:val="TableParagraph"/>
              <w:spacing w:line="261" w:lineRule="exact"/>
              <w:ind w:left="147" w:right="137"/>
              <w:rPr>
                <w:sz w:val="24"/>
              </w:rPr>
            </w:pPr>
            <w:r>
              <w:rPr>
                <w:sz w:val="24"/>
              </w:rPr>
              <w:t>O Ensino Público</w:t>
            </w:r>
          </w:p>
        </w:tc>
      </w:tr>
      <w:tr>
        <w:trPr>
          <w:trHeight w:val="421" w:hRule="exact"/>
        </w:trPr>
        <w:tc>
          <w:tcPr>
            <w:tcW w:w="9312" w:type="dxa"/>
          </w:tcPr>
          <w:p>
            <w:pPr>
              <w:pStyle w:val="TableParagraph"/>
              <w:ind w:left="147" w:right="119"/>
              <w:rPr>
                <w:sz w:val="24"/>
              </w:rPr>
            </w:pPr>
            <w:r>
              <w:rPr>
                <w:sz w:val="24"/>
              </w:rPr>
              <w:t>Partidos políticos: propostas alternativas  para educação</w:t>
            </w:r>
          </w:p>
        </w:tc>
      </w:tr>
      <w:tr>
        <w:trPr>
          <w:trHeight w:val="420" w:hRule="exact"/>
        </w:trPr>
        <w:tc>
          <w:tcPr>
            <w:tcW w:w="9312" w:type="dxa"/>
          </w:tcPr>
          <w:p>
            <w:pPr>
              <w:pStyle w:val="TableParagraph"/>
              <w:ind w:left="147" w:right="119"/>
              <w:rPr>
                <w:sz w:val="24"/>
              </w:rPr>
            </w:pPr>
            <w:r>
              <w:rPr>
                <w:sz w:val="24"/>
              </w:rPr>
              <w:t>A divisão do trabalho escolar</w:t>
            </w:r>
          </w:p>
        </w:tc>
      </w:tr>
      <w:tr>
        <w:trPr>
          <w:trHeight w:val="435" w:hRule="exact"/>
        </w:trPr>
        <w:tc>
          <w:tcPr>
            <w:tcW w:w="9312" w:type="dxa"/>
          </w:tcPr>
          <w:p>
            <w:pPr>
              <w:pStyle w:val="TableParagraph"/>
              <w:ind w:left="147" w:right="137"/>
              <w:rPr>
                <w:sz w:val="24"/>
              </w:rPr>
            </w:pPr>
            <w:r>
              <w:rPr>
                <w:sz w:val="24"/>
              </w:rPr>
              <w:t>Participação </w:t>
            </w:r>
            <w:r>
              <w:rPr>
                <w:spacing w:val="-3"/>
                <w:sz w:val="24"/>
              </w:rPr>
              <w:t>popular </w:t>
            </w:r>
            <w:r>
              <w:rPr>
                <w:spacing w:val="-7"/>
                <w:sz w:val="24"/>
              </w:rPr>
              <w:t>na </w:t>
            </w:r>
            <w:r>
              <w:rPr>
                <w:sz w:val="24"/>
              </w:rPr>
              <w:t>escola: as estratégias de </w:t>
            </w:r>
            <w:r>
              <w:rPr>
                <w:spacing w:val="-8"/>
                <w:sz w:val="24"/>
              </w:rPr>
              <w:t>luta </w:t>
            </w:r>
            <w:r>
              <w:rPr>
                <w:sz w:val="24"/>
              </w:rPr>
              <w:t>pelo acesso a</w:t>
            </w:r>
            <w:r>
              <w:rPr>
                <w:spacing w:val="66"/>
                <w:sz w:val="24"/>
              </w:rPr>
              <w:t> </w:t>
            </w:r>
            <w:r>
              <w:rPr>
                <w:spacing w:val="-3"/>
                <w:sz w:val="24"/>
              </w:rPr>
              <w:t>permanência</w:t>
            </w:r>
          </w:p>
        </w:tc>
      </w:tr>
      <w:tr>
        <w:trPr>
          <w:trHeight w:val="421" w:hRule="exact"/>
        </w:trPr>
        <w:tc>
          <w:tcPr>
            <w:tcW w:w="9312" w:type="dxa"/>
          </w:tcPr>
          <w:p>
            <w:pPr>
              <w:pStyle w:val="TableParagraph"/>
              <w:spacing w:line="261" w:lineRule="exact"/>
              <w:ind w:left="147" w:right="144"/>
              <w:rPr>
                <w:sz w:val="24"/>
              </w:rPr>
            </w:pPr>
            <w:r>
              <w:rPr>
                <w:sz w:val="24"/>
              </w:rPr>
              <w:t>A profissionalização do ensino: críticas e propostas</w:t>
            </w:r>
          </w:p>
        </w:tc>
      </w:tr>
      <w:tr>
        <w:trPr>
          <w:trHeight w:val="420" w:hRule="exact"/>
        </w:trPr>
        <w:tc>
          <w:tcPr>
            <w:tcW w:w="9312" w:type="dxa"/>
          </w:tcPr>
          <w:p>
            <w:pPr>
              <w:pStyle w:val="TableParagraph"/>
              <w:ind w:left="147" w:right="125"/>
              <w:rPr>
                <w:sz w:val="24"/>
              </w:rPr>
            </w:pPr>
            <w:r>
              <w:rPr>
                <w:sz w:val="24"/>
              </w:rPr>
              <w:t>Catolicismo político e educação</w:t>
            </w:r>
          </w:p>
        </w:tc>
      </w:tr>
      <w:tr>
        <w:trPr>
          <w:trHeight w:val="421" w:hRule="exact"/>
        </w:trPr>
        <w:tc>
          <w:tcPr>
            <w:tcW w:w="9312" w:type="dxa"/>
          </w:tcPr>
          <w:p>
            <w:pPr>
              <w:pStyle w:val="TableParagraph"/>
              <w:ind w:left="147" w:right="130"/>
              <w:rPr>
                <w:sz w:val="24"/>
              </w:rPr>
            </w:pPr>
            <w:r>
              <w:rPr>
                <w:sz w:val="24"/>
              </w:rPr>
              <w:t>O dilema centralização x descentralização do  ensino</w:t>
            </w:r>
          </w:p>
        </w:tc>
      </w:tr>
      <w:tr>
        <w:trPr>
          <w:trHeight w:val="435" w:hRule="exact"/>
        </w:trPr>
        <w:tc>
          <w:tcPr>
            <w:tcW w:w="9312" w:type="dxa"/>
          </w:tcPr>
          <w:p>
            <w:pPr>
              <w:pStyle w:val="TableParagraph"/>
              <w:ind w:left="147" w:right="132"/>
              <w:rPr>
                <w:sz w:val="24"/>
              </w:rPr>
            </w:pPr>
            <w:r>
              <w:rPr>
                <w:sz w:val="24"/>
              </w:rPr>
              <w:t>O saber fazer na  escola: novos  caminhos para a didática</w:t>
            </w:r>
          </w:p>
        </w:tc>
      </w:tr>
      <w:tr>
        <w:trPr>
          <w:trHeight w:val="841" w:hRule="exact"/>
        </w:trPr>
        <w:tc>
          <w:tcPr>
            <w:tcW w:w="9312" w:type="dxa"/>
          </w:tcPr>
          <w:p>
            <w:pPr>
              <w:pStyle w:val="TableParagraph"/>
              <w:spacing w:line="364" w:lineRule="auto"/>
              <w:ind w:left="4295" w:hanging="3891"/>
              <w:jc w:val="left"/>
              <w:rPr>
                <w:sz w:val="24"/>
              </w:rPr>
            </w:pPr>
            <w:r>
              <w:rPr>
                <w:sz w:val="24"/>
              </w:rPr>
              <w:t>Alternativas para a formação do educador: as pedagogias e as licenciaturas em debate</w:t>
            </w:r>
          </w:p>
        </w:tc>
      </w:tr>
      <w:tr>
        <w:trPr>
          <w:trHeight w:val="420" w:hRule="exact"/>
        </w:trPr>
        <w:tc>
          <w:tcPr>
            <w:tcW w:w="9312" w:type="dxa"/>
          </w:tcPr>
          <w:p>
            <w:pPr>
              <w:pStyle w:val="TableParagraph"/>
              <w:spacing w:line="261" w:lineRule="exact"/>
              <w:ind w:left="147" w:right="126"/>
              <w:rPr>
                <w:sz w:val="24"/>
              </w:rPr>
            </w:pPr>
            <w:r>
              <w:rPr>
                <w:sz w:val="24"/>
              </w:rPr>
              <w:t>Educação </w:t>
            </w:r>
            <w:r>
              <w:rPr>
                <w:spacing w:val="-4"/>
                <w:sz w:val="24"/>
              </w:rPr>
              <w:t>popular: </w:t>
            </w:r>
            <w:r>
              <w:rPr>
                <w:spacing w:val="-3"/>
                <w:sz w:val="24"/>
              </w:rPr>
              <w:t>questões </w:t>
            </w:r>
            <w:r>
              <w:rPr>
                <w:sz w:val="24"/>
              </w:rPr>
              <w:t>e</w:t>
            </w:r>
            <w:r>
              <w:rPr>
                <w:spacing w:val="51"/>
                <w:sz w:val="24"/>
              </w:rPr>
              <w:t> </w:t>
            </w:r>
            <w:r>
              <w:rPr>
                <w:sz w:val="24"/>
              </w:rPr>
              <w:t>práticas</w:t>
            </w:r>
          </w:p>
        </w:tc>
      </w:tr>
      <w:tr>
        <w:trPr>
          <w:trHeight w:val="421" w:hRule="exact"/>
        </w:trPr>
        <w:tc>
          <w:tcPr>
            <w:tcW w:w="9312" w:type="dxa"/>
          </w:tcPr>
          <w:p>
            <w:pPr>
              <w:pStyle w:val="TableParagraph"/>
              <w:ind w:left="147" w:right="129"/>
              <w:rPr>
                <w:sz w:val="24"/>
              </w:rPr>
            </w:pPr>
            <w:r>
              <w:rPr>
                <w:sz w:val="24"/>
              </w:rPr>
              <w:t>A reestruturação  da universidade brasileira</w:t>
            </w:r>
          </w:p>
        </w:tc>
      </w:tr>
      <w:tr>
        <w:trPr>
          <w:trHeight w:val="420" w:hRule="exact"/>
        </w:trPr>
        <w:tc>
          <w:tcPr>
            <w:tcW w:w="9312" w:type="dxa"/>
          </w:tcPr>
          <w:p>
            <w:pPr>
              <w:pStyle w:val="TableParagraph"/>
              <w:ind w:left="147" w:right="135"/>
              <w:rPr>
                <w:sz w:val="24"/>
              </w:rPr>
            </w:pPr>
            <w:r>
              <w:rPr>
                <w:sz w:val="24"/>
              </w:rPr>
              <w:t>Quando o operário faz a educação</w:t>
            </w:r>
          </w:p>
        </w:tc>
      </w:tr>
      <w:tr>
        <w:trPr>
          <w:trHeight w:val="435" w:hRule="exact"/>
        </w:trPr>
        <w:tc>
          <w:tcPr>
            <w:tcW w:w="9312" w:type="dxa"/>
          </w:tcPr>
          <w:p>
            <w:pPr>
              <w:pStyle w:val="TableParagraph"/>
              <w:ind w:left="147" w:right="131"/>
              <w:rPr>
                <w:sz w:val="24"/>
              </w:rPr>
            </w:pPr>
            <w:r>
              <w:rPr>
                <w:sz w:val="24"/>
              </w:rPr>
              <w:t>O saber escolar e as condições de vida das camadas populares</w:t>
            </w:r>
          </w:p>
        </w:tc>
      </w:tr>
      <w:tr>
        <w:trPr>
          <w:trHeight w:val="420" w:hRule="exact"/>
        </w:trPr>
        <w:tc>
          <w:tcPr>
            <w:tcW w:w="9312" w:type="dxa"/>
          </w:tcPr>
          <w:p>
            <w:pPr>
              <w:pStyle w:val="TableParagraph"/>
              <w:spacing w:line="261" w:lineRule="exact"/>
              <w:ind w:left="147" w:right="123"/>
              <w:rPr>
                <w:sz w:val="24"/>
              </w:rPr>
            </w:pPr>
            <w:r>
              <w:rPr>
                <w:sz w:val="24"/>
              </w:rPr>
              <w:t>Educação e trabalho</w:t>
            </w:r>
          </w:p>
        </w:tc>
      </w:tr>
    </w:tbl>
    <w:p>
      <w:pPr>
        <w:spacing w:before="0"/>
        <w:ind w:left="236" w:right="0" w:firstLine="0"/>
        <w:jc w:val="left"/>
        <w:rPr>
          <w:sz w:val="19"/>
        </w:rPr>
      </w:pPr>
      <w:r>
        <w:rPr>
          <w:w w:val="105"/>
          <w:sz w:val="19"/>
        </w:rPr>
        <w:t>Fonte: Anais da II CBE (</w:t>
      </w:r>
      <w:r>
        <w:rPr>
          <w:i/>
          <w:w w:val="105"/>
          <w:sz w:val="19"/>
        </w:rPr>
        <w:t>apud </w:t>
      </w:r>
      <w:r>
        <w:rPr>
          <w:w w:val="105"/>
          <w:sz w:val="19"/>
        </w:rPr>
        <w:t>GONÇALVES, 1998, p.  1).</w:t>
      </w:r>
    </w:p>
    <w:p>
      <w:pPr>
        <w:pStyle w:val="BodyText"/>
        <w:rPr>
          <w:sz w:val="22"/>
        </w:rPr>
      </w:pPr>
    </w:p>
    <w:p>
      <w:pPr>
        <w:pStyle w:val="BodyText"/>
        <w:spacing w:before="4"/>
        <w:rPr>
          <w:sz w:val="25"/>
        </w:rPr>
      </w:pPr>
    </w:p>
    <w:p>
      <w:pPr>
        <w:pStyle w:val="BodyText"/>
        <w:spacing w:line="364" w:lineRule="auto"/>
        <w:ind w:left="236" w:right="226" w:firstLine="706"/>
        <w:jc w:val="both"/>
      </w:pPr>
      <w:r>
        <w:rPr/>
        <w:t>Gonçalves (1998, p. 59) aponta que as temáticas das CBE refletiram as circunstâncias  e os aspectos de cada momento  em que foram realizadas:</w:t>
      </w:r>
    </w:p>
    <w:p>
      <w:pPr>
        <w:pStyle w:val="BodyText"/>
        <w:spacing w:before="8"/>
        <w:rPr>
          <w:sz w:val="35"/>
        </w:rPr>
      </w:pPr>
    </w:p>
    <w:p>
      <w:pPr>
        <w:spacing w:line="252" w:lineRule="auto" w:before="1"/>
        <w:ind w:left="2505" w:right="233" w:firstLine="0"/>
        <w:jc w:val="both"/>
        <w:rPr>
          <w:sz w:val="19"/>
        </w:rPr>
      </w:pPr>
      <w:r>
        <w:rPr>
          <w:w w:val="105"/>
          <w:sz w:val="19"/>
        </w:rPr>
        <w:t>As temáticas </w:t>
      </w:r>
      <w:r>
        <w:rPr>
          <w:spacing w:val="-3"/>
          <w:w w:val="105"/>
          <w:sz w:val="19"/>
        </w:rPr>
        <w:t>das </w:t>
      </w:r>
      <w:r>
        <w:rPr>
          <w:w w:val="105"/>
          <w:sz w:val="19"/>
        </w:rPr>
        <w:t>CBEs </w:t>
      </w:r>
      <w:r>
        <w:rPr>
          <w:spacing w:val="-3"/>
          <w:w w:val="105"/>
          <w:sz w:val="19"/>
        </w:rPr>
        <w:t>refletiram </w:t>
      </w:r>
      <w:r>
        <w:rPr>
          <w:w w:val="105"/>
          <w:sz w:val="19"/>
        </w:rPr>
        <w:t>a conjuntura em </w:t>
      </w:r>
      <w:r>
        <w:rPr>
          <w:spacing w:val="-3"/>
          <w:w w:val="105"/>
          <w:sz w:val="19"/>
        </w:rPr>
        <w:t>que </w:t>
      </w:r>
      <w:r>
        <w:rPr>
          <w:w w:val="105"/>
          <w:sz w:val="19"/>
        </w:rPr>
        <w:t>cada uma </w:t>
      </w:r>
      <w:r>
        <w:rPr>
          <w:spacing w:val="-3"/>
          <w:w w:val="105"/>
          <w:sz w:val="19"/>
        </w:rPr>
        <w:t>delas </w:t>
      </w:r>
      <w:r>
        <w:rPr>
          <w:spacing w:val="3"/>
          <w:w w:val="105"/>
          <w:sz w:val="19"/>
        </w:rPr>
        <w:t>se </w:t>
      </w:r>
      <w:r>
        <w:rPr>
          <w:w w:val="105"/>
          <w:sz w:val="19"/>
        </w:rPr>
        <w:t>realizou. Além do </w:t>
      </w:r>
      <w:r>
        <w:rPr>
          <w:spacing w:val="-3"/>
          <w:w w:val="105"/>
          <w:sz w:val="19"/>
        </w:rPr>
        <w:t>que, refletem  </w:t>
      </w:r>
      <w:r>
        <w:rPr>
          <w:w w:val="105"/>
          <w:sz w:val="19"/>
        </w:rPr>
        <w:t>o deslocamento de </w:t>
      </w:r>
      <w:r>
        <w:rPr>
          <w:spacing w:val="-5"/>
          <w:w w:val="105"/>
          <w:sz w:val="19"/>
        </w:rPr>
        <w:t>enfoques  </w:t>
      </w:r>
      <w:r>
        <w:rPr>
          <w:w w:val="105"/>
          <w:sz w:val="19"/>
        </w:rPr>
        <w:t>e influências de </w:t>
      </w:r>
      <w:r>
        <w:rPr>
          <w:spacing w:val="-7"/>
          <w:w w:val="105"/>
          <w:sz w:val="19"/>
        </w:rPr>
        <w:t>novas </w:t>
      </w:r>
      <w:r>
        <w:rPr>
          <w:w w:val="105"/>
          <w:sz w:val="19"/>
        </w:rPr>
        <w:t>concepções teórico-políticas no âmbito da </w:t>
      </w:r>
      <w:r>
        <w:rPr>
          <w:spacing w:val="-3"/>
          <w:w w:val="105"/>
          <w:sz w:val="19"/>
        </w:rPr>
        <w:t>produção </w:t>
      </w:r>
      <w:r>
        <w:rPr>
          <w:w w:val="105"/>
          <w:sz w:val="19"/>
        </w:rPr>
        <w:t>educacional. As CBEs I e </w:t>
      </w:r>
      <w:r>
        <w:rPr>
          <w:spacing w:val="-5"/>
          <w:w w:val="105"/>
          <w:sz w:val="19"/>
        </w:rPr>
        <w:t>II  </w:t>
      </w:r>
      <w:r>
        <w:rPr>
          <w:spacing w:val="-3"/>
          <w:w w:val="105"/>
          <w:sz w:val="19"/>
        </w:rPr>
        <w:t>representaram  </w:t>
      </w:r>
      <w:r>
        <w:rPr>
          <w:w w:val="105"/>
          <w:sz w:val="19"/>
        </w:rPr>
        <w:t>um  </w:t>
      </w:r>
      <w:r>
        <w:rPr>
          <w:spacing w:val="-4"/>
          <w:w w:val="105"/>
          <w:sz w:val="19"/>
        </w:rPr>
        <w:t>papel  </w:t>
      </w:r>
      <w:r>
        <w:rPr>
          <w:w w:val="105"/>
          <w:sz w:val="19"/>
        </w:rPr>
        <w:t>extremamente importante no bojo do processo de críticas ao autoritarismo, marcando um momento em </w:t>
      </w:r>
      <w:r>
        <w:rPr>
          <w:spacing w:val="-3"/>
          <w:w w:val="105"/>
          <w:sz w:val="19"/>
        </w:rPr>
        <w:t>que </w:t>
      </w:r>
      <w:r>
        <w:rPr>
          <w:w w:val="105"/>
          <w:sz w:val="19"/>
        </w:rPr>
        <w:t>os </w:t>
      </w:r>
      <w:r>
        <w:rPr>
          <w:spacing w:val="-3"/>
          <w:w w:val="105"/>
          <w:sz w:val="19"/>
        </w:rPr>
        <w:t>educadores </w:t>
      </w:r>
      <w:r>
        <w:rPr>
          <w:w w:val="105"/>
          <w:sz w:val="19"/>
        </w:rPr>
        <w:t>aliaram-se na luta pela democratização da sociedade e da </w:t>
      </w:r>
      <w:r>
        <w:rPr>
          <w:sz w:val="19"/>
        </w:rPr>
        <w:t>educação </w:t>
      </w:r>
      <w:r>
        <w:rPr>
          <w:spacing w:val="29"/>
          <w:sz w:val="19"/>
        </w:rPr>
        <w:t> </w:t>
      </w:r>
      <w:r>
        <w:rPr>
          <w:sz w:val="19"/>
        </w:rPr>
        <w:t>indistintamente.</w:t>
      </w:r>
    </w:p>
    <w:p>
      <w:pPr>
        <w:pStyle w:val="BodyText"/>
        <w:rPr>
          <w:sz w:val="22"/>
        </w:rPr>
      </w:pPr>
    </w:p>
    <w:p>
      <w:pPr>
        <w:pStyle w:val="BodyText"/>
        <w:spacing w:line="360" w:lineRule="auto" w:before="161"/>
        <w:ind w:left="236" w:right="234" w:firstLine="706"/>
        <w:jc w:val="both"/>
      </w:pPr>
      <w:r>
        <w:rPr/>
        <w:t>As temáticas discutidas </w:t>
      </w:r>
      <w:r>
        <w:rPr>
          <w:spacing w:val="-5"/>
        </w:rPr>
        <w:t>nos </w:t>
      </w:r>
      <w:r>
        <w:rPr>
          <w:spacing w:val="2"/>
        </w:rPr>
        <w:t>Simpósios </w:t>
      </w:r>
      <w:r>
        <w:rPr/>
        <w:t>das </w:t>
      </w:r>
      <w:r>
        <w:rPr>
          <w:spacing w:val="3"/>
        </w:rPr>
        <w:t>CBE </w:t>
      </w:r>
      <w:r>
        <w:rPr/>
        <w:t>seriam o desdobramento do </w:t>
      </w:r>
      <w:r>
        <w:rPr>
          <w:spacing w:val="-3"/>
        </w:rPr>
        <w:t>tema </w:t>
      </w:r>
      <w:r>
        <w:rPr>
          <w:spacing w:val="-4"/>
        </w:rPr>
        <w:t>central </w:t>
      </w:r>
      <w:r>
        <w:rPr/>
        <w:t>dos </w:t>
      </w:r>
      <w:r>
        <w:rPr>
          <w:spacing w:val="-5"/>
        </w:rPr>
        <w:t>eventos,  </w:t>
      </w:r>
      <w:r>
        <w:rPr>
          <w:spacing w:val="-4"/>
        </w:rPr>
        <w:t>buscando  </w:t>
      </w:r>
      <w:r>
        <w:rPr>
          <w:spacing w:val="-3"/>
        </w:rPr>
        <w:t>contestar  </w:t>
      </w:r>
      <w:r>
        <w:rPr/>
        <w:t>o  </w:t>
      </w:r>
      <w:r>
        <w:rPr>
          <w:spacing w:val="-3"/>
        </w:rPr>
        <w:t>autoritarismo  </w:t>
      </w:r>
      <w:r>
        <w:rPr>
          <w:spacing w:val="-5"/>
        </w:rPr>
        <w:t>que  </w:t>
      </w:r>
      <w:r>
        <w:rPr/>
        <w:t>era </w:t>
      </w:r>
      <w:r>
        <w:rPr>
          <w:spacing w:val="-5"/>
        </w:rPr>
        <w:t>vivenciando </w:t>
      </w:r>
      <w:r>
        <w:rPr>
          <w:spacing w:val="-7"/>
        </w:rPr>
        <w:t>na </w:t>
      </w:r>
      <w:r>
        <w:rPr/>
        <w:t>época.</w:t>
      </w:r>
    </w:p>
    <w:p>
      <w:pPr>
        <w:pStyle w:val="BodyText"/>
        <w:spacing w:line="357" w:lineRule="auto" w:before="9"/>
        <w:ind w:left="236" w:right="230" w:firstLine="706"/>
        <w:jc w:val="both"/>
      </w:pPr>
      <w:r>
        <w:rPr/>
        <w:t>Em </w:t>
      </w:r>
      <w:r>
        <w:rPr>
          <w:spacing w:val="-5"/>
        </w:rPr>
        <w:t>linhas </w:t>
      </w:r>
      <w:r>
        <w:rPr/>
        <w:t>gerais, as </w:t>
      </w:r>
      <w:r>
        <w:rPr>
          <w:spacing w:val="3"/>
        </w:rPr>
        <w:t>CBE </w:t>
      </w:r>
      <w:r>
        <w:rPr/>
        <w:t>I e </w:t>
      </w:r>
      <w:r>
        <w:rPr>
          <w:spacing w:val="-15"/>
        </w:rPr>
        <w:t>II, </w:t>
      </w:r>
      <w:r>
        <w:rPr>
          <w:spacing w:val="-3"/>
        </w:rPr>
        <w:t>organizadas </w:t>
      </w:r>
      <w:r>
        <w:rPr>
          <w:spacing w:val="-7"/>
        </w:rPr>
        <w:t>no </w:t>
      </w:r>
      <w:r>
        <w:rPr>
          <w:spacing w:val="-4"/>
        </w:rPr>
        <w:t>período </w:t>
      </w:r>
      <w:r>
        <w:rPr>
          <w:spacing w:val="-5"/>
        </w:rPr>
        <w:t>que </w:t>
      </w:r>
      <w:r>
        <w:rPr/>
        <w:t>antecedeu a </w:t>
      </w:r>
      <w:r>
        <w:rPr>
          <w:spacing w:val="-3"/>
        </w:rPr>
        <w:t>instalação </w:t>
      </w:r>
      <w:r>
        <w:rPr/>
        <w:t>do primeiro </w:t>
      </w:r>
      <w:r>
        <w:rPr>
          <w:spacing w:val="-5"/>
        </w:rPr>
        <w:t>governo </w:t>
      </w:r>
      <w:r>
        <w:rPr/>
        <w:t>civil após a </w:t>
      </w:r>
      <w:r>
        <w:rPr>
          <w:spacing w:val="-3"/>
        </w:rPr>
        <w:t>ditadura </w:t>
      </w:r>
      <w:r>
        <w:rPr/>
        <w:t>militar, </w:t>
      </w:r>
      <w:r>
        <w:rPr>
          <w:spacing w:val="-3"/>
        </w:rPr>
        <w:t>representaram </w:t>
      </w:r>
      <w:r>
        <w:rPr/>
        <w:t>a </w:t>
      </w:r>
      <w:r>
        <w:rPr>
          <w:spacing w:val="-3"/>
        </w:rPr>
        <w:t>reorganização </w:t>
      </w:r>
      <w:r>
        <w:rPr/>
        <w:t>dos educadores e </w:t>
      </w:r>
      <w:r>
        <w:rPr>
          <w:spacing w:val="-7"/>
        </w:rPr>
        <w:t>um </w:t>
      </w:r>
      <w:r>
        <w:rPr/>
        <w:t>marco </w:t>
      </w:r>
      <w:r>
        <w:rPr>
          <w:spacing w:val="-7"/>
        </w:rPr>
        <w:t>no </w:t>
      </w:r>
      <w:r>
        <w:rPr/>
        <w:t>processo de </w:t>
      </w:r>
      <w:r>
        <w:rPr>
          <w:spacing w:val="-3"/>
        </w:rPr>
        <w:t>contestação </w:t>
      </w:r>
      <w:r>
        <w:rPr/>
        <w:t>ao autoritarismo. Merece </w:t>
      </w:r>
      <w:r>
        <w:rPr>
          <w:spacing w:val="-5"/>
        </w:rPr>
        <w:t>nota </w:t>
      </w:r>
      <w:r>
        <w:rPr>
          <w:spacing w:val="-3"/>
        </w:rPr>
        <w:t>que, </w:t>
      </w:r>
      <w:r>
        <w:rPr/>
        <w:t>até </w:t>
      </w:r>
      <w:r>
        <w:rPr>
          <w:spacing w:val="-3"/>
        </w:rPr>
        <w:t>nesse </w:t>
      </w:r>
      <w:r>
        <w:rPr>
          <w:spacing w:val="-4"/>
        </w:rPr>
        <w:t>momento, </w:t>
      </w:r>
      <w:r>
        <w:rPr/>
        <w:t>os educadores se   </w:t>
      </w:r>
      <w:r>
        <w:rPr>
          <w:spacing w:val="-5"/>
        </w:rPr>
        <w:t>encontravam</w:t>
      </w:r>
    </w:p>
    <w:p>
      <w:pPr>
        <w:spacing w:after="0" w:line="357" w:lineRule="auto"/>
        <w:jc w:val="both"/>
        <w:sectPr>
          <w:pgSz w:w="11910" w:h="16850"/>
          <w:pgMar w:header="714" w:footer="0" w:top="980" w:bottom="280" w:left="1460" w:right="9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right="176"/>
      </w:pPr>
      <w:r>
        <w:rPr>
          <w:spacing w:val="-3"/>
        </w:rPr>
        <w:t>unidos, </w:t>
      </w:r>
      <w:r>
        <w:rPr/>
        <w:t>apesar das dissensões, </w:t>
      </w:r>
      <w:r>
        <w:rPr>
          <w:spacing w:val="-4"/>
        </w:rPr>
        <w:t>fato</w:t>
      </w:r>
      <w:r>
        <w:rPr>
          <w:spacing w:val="58"/>
        </w:rPr>
        <w:t> </w:t>
      </w:r>
      <w:r>
        <w:rPr>
          <w:spacing w:val="-5"/>
        </w:rPr>
        <w:t>que </w:t>
      </w:r>
      <w:r>
        <w:rPr/>
        <w:t>se </w:t>
      </w:r>
      <w:r>
        <w:rPr>
          <w:spacing w:val="-3"/>
        </w:rPr>
        <w:t>alterou  </w:t>
      </w:r>
      <w:r>
        <w:rPr>
          <w:spacing w:val="-5"/>
        </w:rPr>
        <w:t>nas  </w:t>
      </w:r>
      <w:r>
        <w:rPr>
          <w:spacing w:val="-3"/>
        </w:rPr>
        <w:t>duas  Conferências </w:t>
      </w:r>
      <w:r>
        <w:rPr/>
        <w:t>realizadas </w:t>
      </w:r>
      <w:r>
        <w:rPr>
          <w:spacing w:val="-3"/>
        </w:rPr>
        <w:t>posteriormente  </w:t>
      </w:r>
      <w:r>
        <w:rPr/>
        <w:t>(GONÇALVES, 1998).</w:t>
      </w:r>
    </w:p>
    <w:p>
      <w:pPr>
        <w:pStyle w:val="BodyText"/>
        <w:rPr>
          <w:sz w:val="26"/>
        </w:rPr>
      </w:pPr>
    </w:p>
    <w:p>
      <w:pPr>
        <w:pStyle w:val="BodyText"/>
        <w:rPr>
          <w:sz w:val="26"/>
        </w:rPr>
      </w:pPr>
    </w:p>
    <w:p>
      <w:pPr>
        <w:pStyle w:val="Heading1"/>
        <w:numPr>
          <w:ilvl w:val="1"/>
          <w:numId w:val="6"/>
        </w:numPr>
        <w:tabs>
          <w:tab w:pos="552" w:val="left" w:leader="none"/>
        </w:tabs>
        <w:spacing w:line="352" w:lineRule="auto" w:before="217" w:after="0"/>
        <w:ind w:left="117" w:right="129" w:firstLine="0"/>
        <w:jc w:val="left"/>
      </w:pPr>
      <w:bookmarkStart w:name="_bookmark8" w:id="12"/>
      <w:bookmarkEnd w:id="12"/>
      <w:r>
        <w:rPr>
          <w:b w:val="0"/>
        </w:rPr>
      </w:r>
      <w:bookmarkStart w:name="_bookmark8" w:id="13"/>
      <w:bookmarkEnd w:id="13"/>
      <w:r>
        <w:rPr>
          <w:spacing w:val="-5"/>
        </w:rPr>
        <w:t>I</w:t>
      </w:r>
      <w:r>
        <w:rPr>
          <w:spacing w:val="-5"/>
        </w:rPr>
        <w:t>II </w:t>
      </w:r>
      <w:r>
        <w:rPr/>
        <w:t>e </w:t>
      </w:r>
      <w:r>
        <w:rPr>
          <w:spacing w:val="-4"/>
        </w:rPr>
        <w:t>IV </w:t>
      </w:r>
      <w:r>
        <w:rPr/>
        <w:t>Conferências Brasileiras da Educação (1984-1986): das </w:t>
      </w:r>
      <w:r>
        <w:rPr>
          <w:spacing w:val="-3"/>
        </w:rPr>
        <w:t>críticas </w:t>
      </w:r>
      <w:r>
        <w:rPr/>
        <w:t>às propostas na</w:t>
      </w:r>
      <w:r>
        <w:rPr>
          <w:spacing w:val="-19"/>
        </w:rPr>
        <w:t> </w:t>
      </w:r>
      <w:r>
        <w:rPr/>
        <w:t>Constituinte</w:t>
      </w:r>
    </w:p>
    <w:p>
      <w:pPr>
        <w:pStyle w:val="BodyText"/>
        <w:rPr>
          <w:b/>
          <w:sz w:val="26"/>
        </w:rPr>
      </w:pPr>
    </w:p>
    <w:p>
      <w:pPr>
        <w:pStyle w:val="ListParagraph"/>
        <w:numPr>
          <w:ilvl w:val="2"/>
          <w:numId w:val="6"/>
        </w:numPr>
        <w:tabs>
          <w:tab w:pos="717" w:val="left" w:leader="none"/>
        </w:tabs>
        <w:spacing w:line="240" w:lineRule="auto" w:before="154" w:after="0"/>
        <w:ind w:left="237" w:right="0" w:hanging="120"/>
        <w:jc w:val="left"/>
        <w:rPr>
          <w:sz w:val="24"/>
        </w:rPr>
      </w:pPr>
      <w:bookmarkStart w:name="_bookmark9" w:id="14"/>
      <w:bookmarkEnd w:id="14"/>
      <w:r>
        <w:rPr/>
      </w:r>
      <w:bookmarkStart w:name="_bookmark9" w:id="15"/>
      <w:bookmarkEnd w:id="15"/>
      <w:r>
        <w:rPr>
          <w:spacing w:val="-15"/>
          <w:sz w:val="24"/>
        </w:rPr>
        <w:t>II</w:t>
      </w:r>
      <w:r>
        <w:rPr>
          <w:spacing w:val="-15"/>
          <w:sz w:val="24"/>
        </w:rPr>
        <w:t>I  </w:t>
      </w:r>
      <w:r>
        <w:rPr>
          <w:spacing w:val="-3"/>
          <w:sz w:val="24"/>
        </w:rPr>
        <w:t>Conferência </w:t>
      </w:r>
      <w:r>
        <w:rPr>
          <w:sz w:val="24"/>
        </w:rPr>
        <w:t>Brasileira da Educação: </w:t>
      </w:r>
      <w:r>
        <w:rPr>
          <w:spacing w:val="-3"/>
          <w:sz w:val="24"/>
        </w:rPr>
        <w:t>questões</w:t>
      </w:r>
      <w:r>
        <w:rPr>
          <w:spacing w:val="53"/>
          <w:sz w:val="24"/>
        </w:rPr>
        <w:t> </w:t>
      </w:r>
      <w:r>
        <w:rPr>
          <w:sz w:val="24"/>
        </w:rPr>
        <w:t>escolares</w:t>
      </w:r>
    </w:p>
    <w:p>
      <w:pPr>
        <w:pStyle w:val="BodyText"/>
        <w:rPr>
          <w:sz w:val="26"/>
        </w:rPr>
      </w:pPr>
    </w:p>
    <w:p>
      <w:pPr>
        <w:pStyle w:val="BodyText"/>
        <w:spacing w:before="8"/>
        <w:rPr>
          <w:sz w:val="21"/>
        </w:rPr>
      </w:pPr>
    </w:p>
    <w:p>
      <w:pPr>
        <w:pStyle w:val="BodyText"/>
        <w:spacing w:line="360" w:lineRule="auto" w:before="1"/>
        <w:ind w:left="116" w:right="115" w:firstLine="706"/>
        <w:jc w:val="both"/>
      </w:pPr>
      <w:r>
        <w:rPr/>
        <w:t>Segundo Gonçalves (1998), em 1984, no mês de outubro, no município de Niterói, no Estado do Rio de Janeiro, ocorreu a III CBE, contando com “cinco mil participantes” (CUNHA, 1995).</w:t>
      </w:r>
    </w:p>
    <w:p>
      <w:pPr>
        <w:pStyle w:val="BodyText"/>
        <w:spacing w:line="360" w:lineRule="auto" w:before="10"/>
        <w:ind w:left="116" w:right="127" w:firstLine="706"/>
        <w:jc w:val="both"/>
      </w:pPr>
      <w:r>
        <w:rPr>
          <w:spacing w:val="-5"/>
        </w:rPr>
        <w:t>Gonçalves </w:t>
      </w:r>
      <w:r>
        <w:rPr/>
        <w:t>(1998, p. 88) indica, também, os membros da Comissão </w:t>
      </w:r>
      <w:r>
        <w:rPr>
          <w:spacing w:val="-3"/>
        </w:rPr>
        <w:t>organizadora </w:t>
      </w:r>
      <w:r>
        <w:rPr/>
        <w:t>desse </w:t>
      </w:r>
      <w:r>
        <w:rPr>
          <w:spacing w:val="-5"/>
        </w:rPr>
        <w:t>evento: </w:t>
      </w:r>
      <w:r>
        <w:rPr>
          <w:spacing w:val="-6"/>
        </w:rPr>
        <w:t>“[...] </w:t>
      </w:r>
      <w:r>
        <w:rPr/>
        <w:t>Maria </w:t>
      </w:r>
      <w:r>
        <w:rPr>
          <w:spacing w:val="-3"/>
        </w:rPr>
        <w:t>Chistina </w:t>
      </w:r>
      <w:r>
        <w:rPr/>
        <w:t>Almeida, </w:t>
      </w:r>
      <w:r>
        <w:rPr>
          <w:spacing w:val="-3"/>
        </w:rPr>
        <w:t>Nilda  </w:t>
      </w:r>
      <w:r>
        <w:rPr>
          <w:spacing w:val="-4"/>
        </w:rPr>
        <w:t>Alves  </w:t>
      </w:r>
      <w:r>
        <w:rPr/>
        <w:t>e  Selma  Garrido Pimenta, pela ANDE; </w:t>
      </w:r>
      <w:r>
        <w:rPr>
          <w:spacing w:val="-6"/>
        </w:rPr>
        <w:t>Glaura </w:t>
      </w:r>
      <w:r>
        <w:rPr/>
        <w:t>Vasquez de Miranda, </w:t>
      </w:r>
      <w:r>
        <w:rPr>
          <w:spacing w:val="-3"/>
        </w:rPr>
        <w:t>Jesus </w:t>
      </w:r>
      <w:r>
        <w:rPr/>
        <w:t>de </w:t>
      </w:r>
      <w:r>
        <w:rPr>
          <w:spacing w:val="-5"/>
        </w:rPr>
        <w:t>Alvarenga </w:t>
      </w:r>
      <w:r>
        <w:rPr/>
        <w:t>Bastos e </w:t>
      </w:r>
      <w:r>
        <w:rPr>
          <w:spacing w:val="-3"/>
        </w:rPr>
        <w:t>Osmar Fávero, </w:t>
      </w:r>
      <w:r>
        <w:rPr/>
        <w:t>pela Anped; </w:t>
      </w:r>
      <w:r>
        <w:rPr>
          <w:spacing w:val="-3"/>
        </w:rPr>
        <w:t>Cecília </w:t>
      </w:r>
      <w:r>
        <w:rPr>
          <w:spacing w:val="-4"/>
        </w:rPr>
        <w:t>Azevedo </w:t>
      </w:r>
      <w:r>
        <w:rPr/>
        <w:t>Lima Collares, </w:t>
      </w:r>
      <w:r>
        <w:rPr>
          <w:spacing w:val="-3"/>
        </w:rPr>
        <w:t>Elizabeth </w:t>
      </w:r>
      <w:r>
        <w:rPr/>
        <w:t>S. P. de Camargo e Vanilda P. Paiva, pelo</w:t>
      </w:r>
      <w:r>
        <w:rPr>
          <w:spacing w:val="-14"/>
        </w:rPr>
        <w:t> </w:t>
      </w:r>
      <w:r>
        <w:rPr>
          <w:spacing w:val="2"/>
        </w:rPr>
        <w:t>CEDES”.</w:t>
      </w:r>
    </w:p>
    <w:p>
      <w:pPr>
        <w:pStyle w:val="BodyText"/>
        <w:spacing w:line="360" w:lineRule="auto" w:before="10"/>
        <w:ind w:left="116" w:right="130" w:firstLine="706"/>
        <w:jc w:val="both"/>
      </w:pPr>
      <w:r>
        <w:rPr/>
        <w:t>A Comissão organizadora da III CBE não teve  a  participação  de representantes do CEDEC, como ocorreu na II Conferência, realizada em Belo Horizonte.</w:t>
      </w:r>
    </w:p>
    <w:p>
      <w:pPr>
        <w:pStyle w:val="BodyText"/>
        <w:spacing w:line="360" w:lineRule="auto"/>
        <w:ind w:left="116" w:right="119" w:firstLine="706"/>
        <w:jc w:val="both"/>
      </w:pPr>
      <w:r>
        <w:rPr/>
        <w:pict>
          <v:line style="position:absolute;mso-position-horizontal-relative:page;mso-position-vertical-relative:paragraph;z-index:-97888" from="520.419983pt,70.930847pt" to="523.419983pt,70.930847pt" stroked="true" strokeweight=".75pt" strokecolor="#000000">
            <v:stroke dashstyle="solid"/>
            <w10:wrap type="none"/>
          </v:line>
        </w:pict>
      </w:r>
      <w:r>
        <w:rPr/>
        <w:t>Ainda </w:t>
      </w:r>
      <w:r>
        <w:rPr>
          <w:spacing w:val="-4"/>
        </w:rPr>
        <w:t>segundo </w:t>
      </w:r>
      <w:r>
        <w:rPr>
          <w:spacing w:val="-5"/>
        </w:rPr>
        <w:t>Gonçalves </w:t>
      </w:r>
      <w:r>
        <w:rPr/>
        <w:t>(1998), o </w:t>
      </w:r>
      <w:r>
        <w:rPr>
          <w:spacing w:val="-3"/>
        </w:rPr>
        <w:t>tema </w:t>
      </w:r>
      <w:r>
        <w:rPr/>
        <w:t>geral dessa I I </w:t>
      </w:r>
      <w:r>
        <w:rPr>
          <w:spacing w:val="3"/>
        </w:rPr>
        <w:t>CBE </w:t>
      </w:r>
      <w:r>
        <w:rPr/>
        <w:t>foi “Das </w:t>
      </w:r>
      <w:r>
        <w:rPr>
          <w:spacing w:val="-4"/>
        </w:rPr>
        <w:t>críticas</w:t>
      </w:r>
      <w:r>
        <w:rPr>
          <w:spacing w:val="58"/>
        </w:rPr>
        <w:t> </w:t>
      </w:r>
      <w:r>
        <w:rPr/>
        <w:t>às propostas de ação”, </w:t>
      </w:r>
      <w:r>
        <w:rPr>
          <w:spacing w:val="-3"/>
        </w:rPr>
        <w:t>expressando </w:t>
      </w:r>
      <w:r>
        <w:rPr/>
        <w:t>com fidelidade o </w:t>
      </w:r>
      <w:r>
        <w:rPr>
          <w:spacing w:val="-5"/>
        </w:rPr>
        <w:t>momento </w:t>
      </w:r>
      <w:r>
        <w:rPr/>
        <w:t>em </w:t>
      </w:r>
      <w:r>
        <w:rPr>
          <w:spacing w:val="-5"/>
        </w:rPr>
        <w:t>que </w:t>
      </w:r>
      <w:r>
        <w:rPr>
          <w:spacing w:val="-6"/>
        </w:rPr>
        <w:t>alguns </w:t>
      </w:r>
      <w:r>
        <w:rPr/>
        <w:t>educadores assumiram cargos </w:t>
      </w:r>
      <w:r>
        <w:rPr>
          <w:spacing w:val="-3"/>
        </w:rPr>
        <w:t>administrativos </w:t>
      </w:r>
      <w:r>
        <w:rPr/>
        <w:t>em diversas secretarias de educação, e o </w:t>
      </w:r>
      <w:r>
        <w:rPr>
          <w:spacing w:val="-4"/>
        </w:rPr>
        <w:t>início </w:t>
      </w:r>
      <w:r>
        <w:rPr/>
        <w:t>das gestões estaduais e municipais de </w:t>
      </w:r>
      <w:r>
        <w:rPr>
          <w:spacing w:val="-4"/>
        </w:rPr>
        <w:t>governos </w:t>
      </w:r>
      <w:r>
        <w:rPr/>
        <w:t>eleitos pelo povo, e,  ainda, a possibilidade de </w:t>
      </w:r>
      <w:r>
        <w:rPr>
          <w:spacing w:val="-5"/>
        </w:rPr>
        <w:t>mudança </w:t>
      </w:r>
      <w:r>
        <w:rPr/>
        <w:t>da gestão federal e a </w:t>
      </w:r>
      <w:r>
        <w:rPr>
          <w:spacing w:val="-3"/>
        </w:rPr>
        <w:t>realização </w:t>
      </w:r>
      <w:r>
        <w:rPr/>
        <w:t>de </w:t>
      </w:r>
      <w:r>
        <w:rPr>
          <w:spacing w:val="-7"/>
        </w:rPr>
        <w:t>uma </w:t>
      </w:r>
      <w:r>
        <w:rPr/>
        <w:t>Assembleia Nacional</w:t>
      </w:r>
      <w:r>
        <w:rPr>
          <w:spacing w:val="4"/>
        </w:rPr>
        <w:t> </w:t>
      </w:r>
      <w:r>
        <w:rPr>
          <w:spacing w:val="-4"/>
        </w:rPr>
        <w:t>Constituinte.</w:t>
      </w:r>
    </w:p>
    <w:p>
      <w:pPr>
        <w:pStyle w:val="BodyText"/>
        <w:spacing w:line="364" w:lineRule="auto" w:before="15"/>
        <w:ind w:left="116" w:right="141" w:firstLine="706"/>
        <w:jc w:val="both"/>
      </w:pPr>
      <w:r>
        <w:rPr/>
        <w:t>Na III CBE, foram realizados onze  Simpósios, como  explicitado  no  Quadro que segue.</w:t>
      </w:r>
    </w:p>
    <w:p>
      <w:pPr>
        <w:spacing w:after="0" w:line="364" w:lineRule="auto"/>
        <w:jc w:val="both"/>
        <w:sectPr>
          <w:pgSz w:w="11910" w:h="16850"/>
          <w:pgMar w:header="714" w:footer="0" w:top="980" w:bottom="280" w:left="158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5"/>
        <w:ind w:left="236"/>
      </w:pPr>
      <w:bookmarkStart w:name="_bookmark10" w:id="16"/>
      <w:bookmarkEnd w:id="16"/>
      <w:r>
        <w:rPr/>
      </w:r>
      <w:r>
        <w:rPr/>
        <w:t>Quadro  3 – Temas dos Simpósios da III  CBE – 1984</w:t>
      </w:r>
    </w:p>
    <w:p>
      <w:pPr>
        <w:pStyle w:val="BodyText"/>
        <w:spacing w:before="6"/>
        <w:rPr>
          <w:sz w:val="12"/>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312"/>
      </w:tblGrid>
      <w:tr>
        <w:trPr>
          <w:trHeight w:val="420" w:hRule="exact"/>
        </w:trPr>
        <w:tc>
          <w:tcPr>
            <w:tcW w:w="9312" w:type="dxa"/>
          </w:tcPr>
          <w:p>
            <w:pPr>
              <w:pStyle w:val="TableParagraph"/>
              <w:spacing w:line="261" w:lineRule="exact"/>
              <w:ind w:left="147" w:right="126"/>
              <w:rPr>
                <w:sz w:val="24"/>
              </w:rPr>
            </w:pPr>
            <w:r>
              <w:rPr>
                <w:sz w:val="24"/>
              </w:rPr>
              <w:t>O momento Brasileiro e a Educação</w:t>
            </w:r>
          </w:p>
        </w:tc>
      </w:tr>
      <w:tr>
        <w:trPr>
          <w:trHeight w:val="421" w:hRule="exact"/>
        </w:trPr>
        <w:tc>
          <w:tcPr>
            <w:tcW w:w="9312" w:type="dxa"/>
          </w:tcPr>
          <w:p>
            <w:pPr>
              <w:pStyle w:val="TableParagraph"/>
              <w:ind w:left="147" w:right="143"/>
              <w:rPr>
                <w:sz w:val="24"/>
              </w:rPr>
            </w:pPr>
            <w:r>
              <w:rPr>
                <w:sz w:val="24"/>
              </w:rPr>
              <w:t>Escola Pública dos Negócios da Educação</w:t>
            </w:r>
          </w:p>
        </w:tc>
      </w:tr>
      <w:tr>
        <w:trPr>
          <w:trHeight w:val="420" w:hRule="exact"/>
        </w:trPr>
        <w:tc>
          <w:tcPr>
            <w:tcW w:w="9312" w:type="dxa"/>
          </w:tcPr>
          <w:p>
            <w:pPr>
              <w:pStyle w:val="TableParagraph"/>
              <w:ind w:left="147" w:right="142"/>
              <w:rPr>
                <w:sz w:val="24"/>
              </w:rPr>
            </w:pPr>
            <w:r>
              <w:rPr>
                <w:sz w:val="24"/>
              </w:rPr>
              <w:t>Os professores e sua Organização</w:t>
            </w:r>
          </w:p>
        </w:tc>
      </w:tr>
      <w:tr>
        <w:trPr>
          <w:trHeight w:val="435" w:hRule="exact"/>
        </w:trPr>
        <w:tc>
          <w:tcPr>
            <w:tcW w:w="9312" w:type="dxa"/>
          </w:tcPr>
          <w:p>
            <w:pPr>
              <w:pStyle w:val="TableParagraph"/>
              <w:ind w:left="147" w:right="142"/>
              <w:rPr>
                <w:sz w:val="24"/>
              </w:rPr>
            </w:pPr>
            <w:r>
              <w:rPr>
                <w:sz w:val="24"/>
              </w:rPr>
              <w:t>Educação Popular Na América Latina</w:t>
            </w:r>
          </w:p>
        </w:tc>
      </w:tr>
      <w:tr>
        <w:trPr>
          <w:trHeight w:val="421" w:hRule="exact"/>
        </w:trPr>
        <w:tc>
          <w:tcPr>
            <w:tcW w:w="9312" w:type="dxa"/>
          </w:tcPr>
          <w:p>
            <w:pPr>
              <w:pStyle w:val="TableParagraph"/>
              <w:spacing w:line="261" w:lineRule="exact"/>
              <w:ind w:left="147" w:right="131"/>
              <w:rPr>
                <w:sz w:val="24"/>
              </w:rPr>
            </w:pPr>
            <w:r>
              <w:rPr>
                <w:sz w:val="24"/>
              </w:rPr>
              <w:t>A pesquisa em Educação no Brasil</w:t>
            </w:r>
          </w:p>
        </w:tc>
      </w:tr>
      <w:tr>
        <w:trPr>
          <w:trHeight w:val="420" w:hRule="exact"/>
        </w:trPr>
        <w:tc>
          <w:tcPr>
            <w:tcW w:w="9312" w:type="dxa"/>
          </w:tcPr>
          <w:p>
            <w:pPr>
              <w:pStyle w:val="TableParagraph"/>
              <w:ind w:left="147" w:right="147"/>
              <w:rPr>
                <w:sz w:val="24"/>
              </w:rPr>
            </w:pPr>
            <w:r>
              <w:rPr>
                <w:sz w:val="24"/>
              </w:rPr>
              <w:t>A política Educacional Brasileira no Conjunto  das Políticas  Sociais</w:t>
            </w:r>
          </w:p>
        </w:tc>
      </w:tr>
      <w:tr>
        <w:trPr>
          <w:trHeight w:val="436" w:hRule="exact"/>
        </w:trPr>
        <w:tc>
          <w:tcPr>
            <w:tcW w:w="9312" w:type="dxa"/>
          </w:tcPr>
          <w:p>
            <w:pPr>
              <w:pStyle w:val="TableParagraph"/>
              <w:ind w:left="147" w:right="128"/>
              <w:rPr>
                <w:sz w:val="24"/>
              </w:rPr>
            </w:pPr>
            <w:r>
              <w:rPr>
                <w:sz w:val="24"/>
              </w:rPr>
              <w:t>Democratização do Ensino e Diferenças Culturais</w:t>
            </w:r>
          </w:p>
        </w:tc>
      </w:tr>
      <w:tr>
        <w:trPr>
          <w:trHeight w:val="525" w:hRule="exact"/>
        </w:trPr>
        <w:tc>
          <w:tcPr>
            <w:tcW w:w="9312" w:type="dxa"/>
          </w:tcPr>
          <w:p>
            <w:pPr>
              <w:pStyle w:val="TableParagraph"/>
              <w:spacing w:before="45"/>
              <w:ind w:left="147" w:right="142"/>
              <w:rPr>
                <w:sz w:val="24"/>
              </w:rPr>
            </w:pPr>
            <w:r>
              <w:rPr>
                <w:sz w:val="24"/>
              </w:rPr>
              <w:t>As respostas da Escola às Questões Sociais: Um Desvio Pedagógico?</w:t>
            </w:r>
          </w:p>
        </w:tc>
      </w:tr>
      <w:tr>
        <w:trPr>
          <w:trHeight w:val="421" w:hRule="exact"/>
        </w:trPr>
        <w:tc>
          <w:tcPr>
            <w:tcW w:w="9312" w:type="dxa"/>
          </w:tcPr>
          <w:p>
            <w:pPr>
              <w:pStyle w:val="TableParagraph"/>
              <w:ind w:left="147" w:right="146"/>
              <w:rPr>
                <w:sz w:val="24"/>
              </w:rPr>
            </w:pPr>
            <w:r>
              <w:rPr>
                <w:sz w:val="24"/>
              </w:rPr>
              <w:t>O Colapso das Universidades Públicas Brasileira</w:t>
            </w:r>
          </w:p>
        </w:tc>
      </w:tr>
      <w:tr>
        <w:trPr>
          <w:trHeight w:val="435" w:hRule="exact"/>
        </w:trPr>
        <w:tc>
          <w:tcPr>
            <w:tcW w:w="9312" w:type="dxa"/>
          </w:tcPr>
          <w:p>
            <w:pPr>
              <w:pStyle w:val="TableParagraph"/>
              <w:ind w:left="147" w:right="126"/>
              <w:rPr>
                <w:sz w:val="24"/>
              </w:rPr>
            </w:pPr>
            <w:r>
              <w:rPr>
                <w:sz w:val="24"/>
              </w:rPr>
              <w:t>Escola, Trabalho  e Cidadania</w:t>
            </w:r>
          </w:p>
        </w:tc>
      </w:tr>
      <w:tr>
        <w:trPr>
          <w:trHeight w:val="421" w:hRule="exact"/>
        </w:trPr>
        <w:tc>
          <w:tcPr>
            <w:tcW w:w="9312" w:type="dxa"/>
          </w:tcPr>
          <w:p>
            <w:pPr>
              <w:pStyle w:val="TableParagraph"/>
              <w:spacing w:line="261" w:lineRule="exact"/>
              <w:ind w:left="147" w:right="139"/>
              <w:rPr>
                <w:sz w:val="24"/>
              </w:rPr>
            </w:pPr>
            <w:r>
              <w:rPr>
                <w:sz w:val="24"/>
              </w:rPr>
              <w:t>A Questão Pedagógica</w:t>
            </w:r>
          </w:p>
        </w:tc>
      </w:tr>
    </w:tbl>
    <w:p>
      <w:pPr>
        <w:spacing w:before="0"/>
        <w:ind w:left="236" w:right="0" w:firstLine="0"/>
        <w:jc w:val="left"/>
        <w:rPr>
          <w:sz w:val="19"/>
        </w:rPr>
      </w:pPr>
      <w:r>
        <w:rPr>
          <w:w w:val="105"/>
          <w:sz w:val="19"/>
        </w:rPr>
        <w:t>Fonte: Anais da III CBE (</w:t>
      </w:r>
      <w:r>
        <w:rPr>
          <w:i/>
          <w:w w:val="105"/>
          <w:sz w:val="19"/>
        </w:rPr>
        <w:t>apud </w:t>
      </w:r>
      <w:r>
        <w:rPr>
          <w:w w:val="105"/>
          <w:sz w:val="19"/>
        </w:rPr>
        <w:t>GONÇALVES,1998,  p. 1).</w:t>
      </w:r>
    </w:p>
    <w:p>
      <w:pPr>
        <w:pStyle w:val="BodyText"/>
        <w:rPr>
          <w:sz w:val="22"/>
        </w:rPr>
      </w:pPr>
    </w:p>
    <w:p>
      <w:pPr>
        <w:pStyle w:val="BodyText"/>
        <w:spacing w:before="4"/>
        <w:rPr>
          <w:sz w:val="25"/>
        </w:rPr>
      </w:pPr>
    </w:p>
    <w:p>
      <w:pPr>
        <w:pStyle w:val="BodyText"/>
        <w:spacing w:line="360" w:lineRule="auto"/>
        <w:ind w:left="236" w:right="230" w:firstLine="706"/>
        <w:jc w:val="both"/>
      </w:pPr>
      <w:r>
        <w:rPr/>
        <w:t>Para </w:t>
      </w:r>
      <w:r>
        <w:rPr>
          <w:spacing w:val="-3"/>
        </w:rPr>
        <w:t>Pimenta </w:t>
      </w:r>
      <w:r>
        <w:rPr/>
        <w:t>e Almeida (1984 </w:t>
      </w:r>
      <w:r>
        <w:rPr>
          <w:i/>
        </w:rPr>
        <w:t>apud </w:t>
      </w:r>
      <w:r>
        <w:rPr>
          <w:spacing w:val="-8"/>
        </w:rPr>
        <w:t>PINHEIRO, </w:t>
      </w:r>
      <w:r>
        <w:rPr/>
        <w:t>2013), a </w:t>
      </w:r>
      <w:r>
        <w:rPr>
          <w:spacing w:val="-15"/>
        </w:rPr>
        <w:t>III  </w:t>
      </w:r>
      <w:r>
        <w:rPr>
          <w:spacing w:val="3"/>
        </w:rPr>
        <w:t>CBE  </w:t>
      </w:r>
      <w:r>
        <w:rPr/>
        <w:t>foi  </w:t>
      </w:r>
      <w:r>
        <w:rPr>
          <w:spacing w:val="-3"/>
        </w:rPr>
        <w:t>importante porque </w:t>
      </w:r>
      <w:r>
        <w:rPr>
          <w:spacing w:val="-6"/>
        </w:rPr>
        <w:t>nela </w:t>
      </w:r>
      <w:r>
        <w:rPr/>
        <w:t>se resgatou a especificidade da educação. Para as </w:t>
      </w:r>
      <w:r>
        <w:rPr>
          <w:spacing w:val="-3"/>
        </w:rPr>
        <w:t>autoras,   </w:t>
      </w:r>
      <w:r>
        <w:rPr/>
        <w:t>a I </w:t>
      </w:r>
      <w:r>
        <w:rPr>
          <w:spacing w:val="3"/>
        </w:rPr>
        <w:t>CBE </w:t>
      </w:r>
      <w:r>
        <w:rPr>
          <w:spacing w:val="-3"/>
        </w:rPr>
        <w:t>serviu </w:t>
      </w:r>
      <w:r>
        <w:rPr/>
        <w:t>para abrir </w:t>
      </w:r>
      <w:r>
        <w:rPr>
          <w:spacing w:val="-7"/>
        </w:rPr>
        <w:t>um </w:t>
      </w:r>
      <w:r>
        <w:rPr/>
        <w:t>debate e para a </w:t>
      </w:r>
      <w:r>
        <w:rPr>
          <w:spacing w:val="-3"/>
        </w:rPr>
        <w:t>denúncia; </w:t>
      </w:r>
      <w:r>
        <w:rPr/>
        <w:t>e </w:t>
      </w:r>
      <w:r>
        <w:rPr>
          <w:spacing w:val="-7"/>
        </w:rPr>
        <w:t>na </w:t>
      </w:r>
      <w:r>
        <w:rPr>
          <w:spacing w:val="-11"/>
        </w:rPr>
        <w:t>II </w:t>
      </w:r>
      <w:r>
        <w:rPr>
          <w:spacing w:val="3"/>
        </w:rPr>
        <w:t>CBE </w:t>
      </w:r>
      <w:r>
        <w:rPr/>
        <w:t>o foco ficou </w:t>
      </w:r>
      <w:r>
        <w:rPr>
          <w:spacing w:val="-7"/>
        </w:rPr>
        <w:t>na </w:t>
      </w:r>
      <w:r>
        <w:rPr>
          <w:spacing w:val="-3"/>
        </w:rPr>
        <w:t>análise </w:t>
      </w:r>
      <w:r>
        <w:rPr/>
        <w:t>sociopolítica. As </w:t>
      </w:r>
      <w:r>
        <w:rPr>
          <w:spacing w:val="-4"/>
        </w:rPr>
        <w:t>autoras </w:t>
      </w:r>
      <w:r>
        <w:rPr>
          <w:spacing w:val="-5"/>
        </w:rPr>
        <w:t>não </w:t>
      </w:r>
      <w:r>
        <w:rPr/>
        <w:t>desconsideram a  importância  dessa abordagem para a educação, porém defendem </w:t>
      </w:r>
      <w:r>
        <w:rPr>
          <w:spacing w:val="-5"/>
        </w:rPr>
        <w:t>que </w:t>
      </w:r>
      <w:r>
        <w:rPr>
          <w:spacing w:val="-7"/>
        </w:rPr>
        <w:t>há </w:t>
      </w:r>
      <w:r>
        <w:rPr>
          <w:spacing w:val="3"/>
        </w:rPr>
        <w:t>de </w:t>
      </w:r>
      <w:r>
        <w:rPr/>
        <w:t>se </w:t>
      </w:r>
      <w:r>
        <w:rPr>
          <w:spacing w:val="-5"/>
        </w:rPr>
        <w:t>voltar </w:t>
      </w:r>
      <w:r>
        <w:rPr/>
        <w:t>o </w:t>
      </w:r>
      <w:r>
        <w:rPr>
          <w:spacing w:val="-5"/>
        </w:rPr>
        <w:t>olhar </w:t>
      </w:r>
      <w:r>
        <w:rPr/>
        <w:t>para a escola, </w:t>
      </w:r>
      <w:r>
        <w:rPr>
          <w:spacing w:val="-5"/>
        </w:rPr>
        <w:t>exatamente  </w:t>
      </w:r>
      <w:r>
        <w:rPr/>
        <w:t>o </w:t>
      </w:r>
      <w:r>
        <w:rPr>
          <w:spacing w:val="-5"/>
        </w:rPr>
        <w:t>que </w:t>
      </w:r>
      <w:r>
        <w:rPr/>
        <w:t>foi feito </w:t>
      </w:r>
      <w:r>
        <w:rPr>
          <w:spacing w:val="-7"/>
        </w:rPr>
        <w:t>na </w:t>
      </w:r>
      <w:r>
        <w:rPr>
          <w:spacing w:val="-15"/>
        </w:rPr>
        <w:t>III </w:t>
      </w:r>
      <w:r>
        <w:rPr>
          <w:spacing w:val="14"/>
        </w:rPr>
        <w:t> </w:t>
      </w:r>
      <w:r>
        <w:rPr>
          <w:spacing w:val="3"/>
        </w:rPr>
        <w:t>CBE.</w:t>
      </w:r>
    </w:p>
    <w:p>
      <w:pPr>
        <w:pStyle w:val="BodyText"/>
        <w:spacing w:line="360" w:lineRule="auto" w:before="9"/>
        <w:ind w:left="236" w:right="231" w:firstLine="706"/>
        <w:jc w:val="both"/>
      </w:pPr>
      <w:r>
        <w:rPr/>
        <w:t>Pelos temas dos Simpósios, de </w:t>
      </w:r>
      <w:r>
        <w:rPr>
          <w:spacing w:val="-4"/>
        </w:rPr>
        <w:t>fato </w:t>
      </w:r>
      <w:r>
        <w:rPr/>
        <w:t>as discussões </w:t>
      </w:r>
      <w:r>
        <w:rPr>
          <w:spacing w:val="-7"/>
        </w:rPr>
        <w:t>na  </w:t>
      </w:r>
      <w:r>
        <w:rPr>
          <w:spacing w:val="-15"/>
        </w:rPr>
        <w:t>III  </w:t>
      </w:r>
      <w:r>
        <w:rPr>
          <w:spacing w:val="3"/>
        </w:rPr>
        <w:t>CBE </w:t>
      </w:r>
      <w:r>
        <w:rPr/>
        <w:t>corroboram  com </w:t>
      </w:r>
      <w:r>
        <w:rPr>
          <w:spacing w:val="-3"/>
        </w:rPr>
        <w:t>Pimenta </w:t>
      </w:r>
      <w:r>
        <w:rPr/>
        <w:t>e Almeida (1984 </w:t>
      </w:r>
      <w:r>
        <w:rPr>
          <w:i/>
        </w:rPr>
        <w:t>apud </w:t>
      </w:r>
      <w:r>
        <w:rPr>
          <w:spacing w:val="-8"/>
        </w:rPr>
        <w:t>PINHEIRO, </w:t>
      </w:r>
      <w:r>
        <w:rPr/>
        <w:t>2013), </w:t>
      </w:r>
      <w:r>
        <w:rPr>
          <w:spacing w:val="-4"/>
        </w:rPr>
        <w:t>apontando </w:t>
      </w:r>
      <w:r>
        <w:rPr>
          <w:spacing w:val="-5"/>
        </w:rPr>
        <w:t>que </w:t>
      </w:r>
      <w:r>
        <w:rPr>
          <w:spacing w:val="-3"/>
        </w:rPr>
        <w:t>nesse </w:t>
      </w:r>
      <w:r>
        <w:rPr>
          <w:spacing w:val="-6"/>
        </w:rPr>
        <w:t>evento voltou-se  </w:t>
      </w:r>
      <w:r>
        <w:rPr/>
        <w:t>o </w:t>
      </w:r>
      <w:r>
        <w:rPr>
          <w:spacing w:val="-5"/>
        </w:rPr>
        <w:t>olhar </w:t>
      </w:r>
      <w:r>
        <w:rPr/>
        <w:t>para as </w:t>
      </w:r>
      <w:r>
        <w:rPr>
          <w:spacing w:val="-3"/>
        </w:rPr>
        <w:t>questões</w:t>
      </w:r>
      <w:r>
        <w:rPr>
          <w:spacing w:val="29"/>
        </w:rPr>
        <w:t> </w:t>
      </w:r>
      <w:r>
        <w:rPr/>
        <w:t>escolares.</w:t>
      </w:r>
    </w:p>
    <w:p>
      <w:pPr>
        <w:pStyle w:val="ListParagraph"/>
        <w:numPr>
          <w:ilvl w:val="2"/>
          <w:numId w:val="6"/>
        </w:numPr>
        <w:tabs>
          <w:tab w:pos="867" w:val="left" w:leader="none"/>
        </w:tabs>
        <w:spacing w:line="352" w:lineRule="auto" w:before="9" w:after="0"/>
        <w:ind w:left="237" w:right="245" w:firstLine="0"/>
        <w:jc w:val="left"/>
        <w:rPr>
          <w:sz w:val="24"/>
        </w:rPr>
      </w:pPr>
      <w:bookmarkStart w:name="_bookmark11" w:id="17"/>
      <w:bookmarkEnd w:id="17"/>
      <w:r>
        <w:rPr/>
      </w:r>
      <w:bookmarkStart w:name="_bookmark11" w:id="18"/>
      <w:bookmarkEnd w:id="18"/>
      <w:r>
        <w:rPr>
          <w:spacing w:val="-11"/>
          <w:sz w:val="24"/>
        </w:rPr>
        <w:t>I</w:t>
      </w:r>
      <w:r>
        <w:rPr>
          <w:spacing w:val="-11"/>
          <w:sz w:val="24"/>
        </w:rPr>
        <w:t>V </w:t>
      </w:r>
      <w:r>
        <w:rPr>
          <w:spacing w:val="-3"/>
          <w:sz w:val="24"/>
        </w:rPr>
        <w:t>Conferência </w:t>
      </w:r>
      <w:r>
        <w:rPr>
          <w:sz w:val="24"/>
        </w:rPr>
        <w:t>Brasileira de Educação: análises e </w:t>
      </w:r>
      <w:r>
        <w:rPr>
          <w:spacing w:val="-3"/>
          <w:sz w:val="24"/>
        </w:rPr>
        <w:t>subsídios </w:t>
      </w:r>
      <w:r>
        <w:rPr>
          <w:sz w:val="24"/>
        </w:rPr>
        <w:t>para </w:t>
      </w:r>
      <w:r>
        <w:rPr>
          <w:spacing w:val="-7"/>
          <w:sz w:val="24"/>
        </w:rPr>
        <w:t>uma </w:t>
      </w:r>
      <w:r>
        <w:rPr>
          <w:spacing w:val="-4"/>
          <w:sz w:val="24"/>
        </w:rPr>
        <w:t>política</w:t>
      </w:r>
      <w:r>
        <w:rPr>
          <w:spacing w:val="58"/>
          <w:sz w:val="24"/>
        </w:rPr>
        <w:t> </w:t>
      </w:r>
      <w:r>
        <w:rPr>
          <w:spacing w:val="-3"/>
          <w:sz w:val="24"/>
        </w:rPr>
        <w:t>nacional </w:t>
      </w:r>
      <w:r>
        <w:rPr>
          <w:sz w:val="24"/>
        </w:rPr>
        <w:t>de</w:t>
      </w:r>
      <w:r>
        <w:rPr>
          <w:spacing w:val="6"/>
          <w:sz w:val="24"/>
        </w:rPr>
        <w:t> </w:t>
      </w:r>
      <w:r>
        <w:rPr>
          <w:sz w:val="24"/>
        </w:rPr>
        <w:t>educação</w:t>
      </w:r>
    </w:p>
    <w:p>
      <w:pPr>
        <w:pStyle w:val="BodyText"/>
        <w:spacing w:line="360" w:lineRule="auto" w:before="17"/>
        <w:ind w:left="236" w:right="217" w:firstLine="706"/>
        <w:jc w:val="both"/>
      </w:pPr>
      <w:r>
        <w:rPr>
          <w:spacing w:val="-8"/>
        </w:rPr>
        <w:t>Cunha </w:t>
      </w:r>
      <w:r>
        <w:rPr/>
        <w:t>(1995) </w:t>
      </w:r>
      <w:r>
        <w:rPr>
          <w:spacing w:val="-3"/>
        </w:rPr>
        <w:t>aponta </w:t>
      </w:r>
      <w:r>
        <w:rPr>
          <w:spacing w:val="-5"/>
        </w:rPr>
        <w:t>que </w:t>
      </w:r>
      <w:r>
        <w:rPr/>
        <w:t>a </w:t>
      </w:r>
      <w:r>
        <w:rPr>
          <w:spacing w:val="-11"/>
        </w:rPr>
        <w:t>IV  </w:t>
      </w:r>
      <w:r>
        <w:rPr>
          <w:spacing w:val="3"/>
        </w:rPr>
        <w:t>CBE, </w:t>
      </w:r>
      <w:r>
        <w:rPr>
          <w:spacing w:val="-3"/>
        </w:rPr>
        <w:t>realizada </w:t>
      </w:r>
      <w:r>
        <w:rPr>
          <w:spacing w:val="-7"/>
        </w:rPr>
        <w:t>na  </w:t>
      </w:r>
      <w:r>
        <w:rPr/>
        <w:t>cidade de Goiânia </w:t>
      </w:r>
      <w:r>
        <w:rPr>
          <w:spacing w:val="-6"/>
        </w:rPr>
        <w:t>(GO), </w:t>
      </w:r>
      <w:r>
        <w:rPr/>
        <w:t>de  2 a 5 do mês </w:t>
      </w:r>
      <w:r>
        <w:rPr>
          <w:spacing w:val="2"/>
        </w:rPr>
        <w:t>de </w:t>
      </w:r>
      <w:r>
        <w:rPr/>
        <w:t>setembro de 1986, com o </w:t>
      </w:r>
      <w:r>
        <w:rPr>
          <w:spacing w:val="-3"/>
        </w:rPr>
        <w:t>tema </w:t>
      </w:r>
      <w:r>
        <w:rPr>
          <w:spacing w:val="-4"/>
        </w:rPr>
        <w:t>central </w:t>
      </w:r>
      <w:r>
        <w:rPr>
          <w:spacing w:val="-3"/>
        </w:rPr>
        <w:t>“A </w:t>
      </w:r>
      <w:r>
        <w:rPr/>
        <w:t>educação e </w:t>
      </w:r>
      <w:r>
        <w:rPr>
          <w:spacing w:val="-4"/>
        </w:rPr>
        <w:t>constituinte”, </w:t>
      </w:r>
      <w:r>
        <w:rPr>
          <w:spacing w:val="-3"/>
        </w:rPr>
        <w:t>contou </w:t>
      </w:r>
      <w:r>
        <w:rPr/>
        <w:t>com 25 Simpósios. O </w:t>
      </w:r>
      <w:r>
        <w:rPr>
          <w:spacing w:val="-6"/>
        </w:rPr>
        <w:t>evento </w:t>
      </w:r>
      <w:r>
        <w:rPr/>
        <w:t>aconteceu dois meses </w:t>
      </w:r>
      <w:r>
        <w:rPr>
          <w:spacing w:val="-4"/>
        </w:rPr>
        <w:t>antes </w:t>
      </w:r>
      <w:r>
        <w:rPr/>
        <w:t>da eleição dos </w:t>
      </w:r>
      <w:r>
        <w:rPr>
          <w:spacing w:val="-4"/>
        </w:rPr>
        <w:t>parlamentares </w:t>
      </w:r>
      <w:r>
        <w:rPr/>
        <w:t>encarregados de elaborar a </w:t>
      </w:r>
      <w:r>
        <w:rPr>
          <w:spacing w:val="-8"/>
        </w:rPr>
        <w:t>nova </w:t>
      </w:r>
      <w:r>
        <w:rPr/>
        <w:t>Constituição, </w:t>
      </w:r>
      <w:r>
        <w:rPr>
          <w:spacing w:val="-3"/>
        </w:rPr>
        <w:t>sendo </w:t>
      </w:r>
      <w:r>
        <w:rPr/>
        <w:t>a primeira </w:t>
      </w:r>
      <w:r>
        <w:rPr>
          <w:spacing w:val="3"/>
        </w:rPr>
        <w:t>CBE </w:t>
      </w:r>
      <w:r>
        <w:rPr>
          <w:spacing w:val="-3"/>
        </w:rPr>
        <w:t>posteriormente </w:t>
      </w:r>
      <w:r>
        <w:rPr/>
        <w:t>à </w:t>
      </w:r>
      <w:r>
        <w:rPr>
          <w:spacing w:val="-3"/>
        </w:rPr>
        <w:t>instalação </w:t>
      </w:r>
      <w:r>
        <w:rPr/>
        <w:t>de </w:t>
      </w:r>
      <w:r>
        <w:rPr>
          <w:spacing w:val="-7"/>
        </w:rPr>
        <w:t>um </w:t>
      </w:r>
      <w:r>
        <w:rPr>
          <w:spacing w:val="-5"/>
        </w:rPr>
        <w:t>governo </w:t>
      </w:r>
      <w:r>
        <w:rPr/>
        <w:t>civil pós-ditadura </w:t>
      </w:r>
      <w:r>
        <w:rPr>
          <w:spacing w:val="41"/>
        </w:rPr>
        <w:t> </w:t>
      </w:r>
      <w:r>
        <w:rPr/>
        <w:t>(GONÇALVES,1998).</w:t>
      </w:r>
    </w:p>
    <w:p>
      <w:pPr>
        <w:pStyle w:val="BodyText"/>
        <w:spacing w:line="352" w:lineRule="auto" w:before="10"/>
        <w:ind w:left="236" w:right="214" w:firstLine="706"/>
        <w:jc w:val="both"/>
      </w:pPr>
      <w:r>
        <w:rPr/>
        <w:pict>
          <v:line style="position:absolute;mso-position-horizontal-relative:page;mso-position-vertical-relative:paragraph;z-index:-97864" from="431.049988pt,9.130857pt" to="434.049988pt,9.130857pt" stroked="true" strokeweight=".75pt" strokecolor="#000000">
            <v:stroke dashstyle="solid"/>
            <w10:wrap type="none"/>
          </v:line>
        </w:pict>
      </w:r>
      <w:r>
        <w:rPr/>
        <w:pict>
          <v:line style="position:absolute;mso-position-horizontal-relative:page;mso-position-vertical-relative:paragraph;z-index:-97840" from="201.25pt,29.393377pt" to="204.275pt,29.393377pt" stroked="true" strokeweight=".77496pt" strokecolor="#000000">
            <v:stroke dashstyle="solid"/>
            <w10:wrap type="none"/>
          </v:line>
        </w:pict>
      </w:r>
      <w:r>
        <w:rPr>
          <w:spacing w:val="-3"/>
        </w:rPr>
        <w:t>Segundo </w:t>
      </w:r>
      <w:r>
        <w:rPr>
          <w:spacing w:val="-5"/>
        </w:rPr>
        <w:t>Gonçalves </w:t>
      </w:r>
      <w:r>
        <w:rPr/>
        <w:t>(1998), o </w:t>
      </w:r>
      <w:r>
        <w:rPr>
          <w:spacing w:val="-3"/>
        </w:rPr>
        <w:t>objetivo </w:t>
      </w:r>
      <w:r>
        <w:rPr/>
        <w:t>da </w:t>
      </w:r>
      <w:r>
        <w:rPr>
          <w:spacing w:val="-11"/>
        </w:rPr>
        <w:t>IV </w:t>
      </w:r>
      <w:r>
        <w:rPr/>
        <w:t>Conferência, explicitado em seu </w:t>
      </w:r>
      <w:r>
        <w:rPr>
          <w:spacing w:val="-5"/>
        </w:rPr>
        <w:t>folheto  </w:t>
      </w:r>
      <w:r>
        <w:rPr/>
        <w:t>de  </w:t>
      </w:r>
      <w:r>
        <w:rPr>
          <w:spacing w:val="-3"/>
        </w:rPr>
        <w:t>divulgação,  </w:t>
      </w:r>
      <w:r>
        <w:rPr>
          <w:spacing w:val="-5"/>
        </w:rPr>
        <w:t>que  reuniu  </w:t>
      </w:r>
      <w:r>
        <w:rPr/>
        <w:t>cerca  de  cinco  mil participantes, era  propiciar a</w:t>
      </w:r>
    </w:p>
    <w:p>
      <w:pPr>
        <w:spacing w:after="0" w:line="352" w:lineRule="auto"/>
        <w:jc w:val="both"/>
        <w:sectPr>
          <w:pgSz w:w="11910" w:h="16850"/>
          <w:pgMar w:header="714" w:footer="0" w:top="980" w:bottom="280" w:left="1460" w:right="9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right="105"/>
        <w:jc w:val="both"/>
      </w:pPr>
      <w:r>
        <w:rPr>
          <w:spacing w:val="-3"/>
        </w:rPr>
        <w:t>análise </w:t>
      </w:r>
      <w:r>
        <w:rPr/>
        <w:t>das </w:t>
      </w:r>
      <w:r>
        <w:rPr>
          <w:spacing w:val="-4"/>
        </w:rPr>
        <w:t>políticas </w:t>
      </w:r>
      <w:r>
        <w:rPr/>
        <w:t>educacionais da </w:t>
      </w:r>
      <w:r>
        <w:rPr>
          <w:spacing w:val="-6"/>
        </w:rPr>
        <w:t>Nova </w:t>
      </w:r>
      <w:r>
        <w:rPr>
          <w:spacing w:val="-3"/>
        </w:rPr>
        <w:t>República  </w:t>
      </w:r>
      <w:r>
        <w:rPr/>
        <w:t>e a </w:t>
      </w:r>
      <w:r>
        <w:rPr>
          <w:spacing w:val="-4"/>
        </w:rPr>
        <w:t>formulação  </w:t>
      </w:r>
      <w:r>
        <w:rPr/>
        <w:t>de  </w:t>
      </w:r>
      <w:r>
        <w:rPr>
          <w:spacing w:val="-3"/>
        </w:rPr>
        <w:t>subsídios  </w:t>
      </w:r>
      <w:r>
        <w:rPr/>
        <w:t>de </w:t>
      </w:r>
      <w:r>
        <w:rPr>
          <w:spacing w:val="-6"/>
        </w:rPr>
        <w:t>uma </w:t>
      </w:r>
      <w:r>
        <w:rPr>
          <w:spacing w:val="-4"/>
        </w:rPr>
        <w:t>política </w:t>
      </w:r>
      <w:r>
        <w:rPr>
          <w:spacing w:val="-3"/>
        </w:rPr>
        <w:t>nacional </w:t>
      </w:r>
      <w:r>
        <w:rPr/>
        <w:t>de educação capaz de </w:t>
      </w:r>
      <w:r>
        <w:rPr>
          <w:spacing w:val="-4"/>
        </w:rPr>
        <w:t>contemplar </w:t>
      </w:r>
      <w:r>
        <w:rPr/>
        <w:t>a democratização da educação escolar, </w:t>
      </w:r>
      <w:r>
        <w:rPr>
          <w:spacing w:val="-5"/>
        </w:rPr>
        <w:t>que </w:t>
      </w:r>
      <w:r>
        <w:rPr/>
        <w:t>deveria ser incorporada à </w:t>
      </w:r>
      <w:r>
        <w:rPr>
          <w:spacing w:val="-8"/>
        </w:rPr>
        <w:t>nova</w:t>
      </w:r>
      <w:r>
        <w:rPr>
          <w:spacing w:val="23"/>
        </w:rPr>
        <w:t> </w:t>
      </w:r>
      <w:r>
        <w:rPr/>
        <w:t>Constituição.</w:t>
      </w:r>
    </w:p>
    <w:p>
      <w:pPr>
        <w:pStyle w:val="BodyText"/>
        <w:spacing w:line="362" w:lineRule="auto"/>
        <w:ind w:left="116" w:right="111" w:firstLine="706"/>
        <w:jc w:val="both"/>
      </w:pPr>
      <w:r>
        <w:rPr/>
        <w:t>Ainda, conforme Gonçalves (1998, p. 96), participaram da comissão organizadora: “José Carlos Libâneo, Marlene de Oliveira L. Faleiros e Selma Garrido Pimenta, pela ANDE; Eduvirgen C. de Andrade, Eloisa M.Hofling e Helena Costa Lopes, pelo CEDES; Ana Maria Saul, Naziara Fátima Elias e Osmar Fávero, pela Anped”.</w:t>
      </w:r>
    </w:p>
    <w:p>
      <w:pPr>
        <w:pStyle w:val="BodyText"/>
        <w:spacing w:line="360" w:lineRule="auto" w:before="3"/>
        <w:ind w:left="116" w:right="100" w:firstLine="706"/>
        <w:jc w:val="both"/>
      </w:pPr>
      <w:r>
        <w:rPr/>
        <w:t>O Quadro que segue apresenta os temas dos Simpósios do evento, sendo a edição da CBE que teve um número maior de temas discutidos, comparando-se com as edições anteriores.</w:t>
      </w:r>
    </w:p>
    <w:p>
      <w:pPr>
        <w:spacing w:after="0" w:line="360"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5"/>
        <w:ind w:left="236"/>
      </w:pPr>
      <w:bookmarkStart w:name="_bookmark12" w:id="19"/>
      <w:bookmarkEnd w:id="19"/>
      <w:r>
        <w:rPr/>
      </w:r>
      <w:r>
        <w:rPr/>
        <w:t>Quadro  4 – Temas dos Simpósios da IV CBE – 1986</w:t>
      </w:r>
    </w:p>
    <w:p>
      <w:pPr>
        <w:pStyle w:val="BodyText"/>
        <w:spacing w:before="6"/>
        <w:rPr>
          <w:sz w:val="12"/>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312"/>
      </w:tblGrid>
      <w:tr>
        <w:trPr>
          <w:trHeight w:val="420" w:hRule="exact"/>
        </w:trPr>
        <w:tc>
          <w:tcPr>
            <w:tcW w:w="9312" w:type="dxa"/>
          </w:tcPr>
          <w:p>
            <w:pPr>
              <w:pStyle w:val="TableParagraph"/>
              <w:spacing w:line="261" w:lineRule="exact"/>
              <w:ind w:left="147" w:right="126"/>
              <w:rPr>
                <w:sz w:val="24"/>
              </w:rPr>
            </w:pPr>
            <w:r>
              <w:rPr>
                <w:sz w:val="24"/>
              </w:rPr>
              <w:t>Política e Educação Brasileira</w:t>
            </w:r>
          </w:p>
        </w:tc>
      </w:tr>
      <w:tr>
        <w:trPr>
          <w:trHeight w:val="421" w:hRule="exact"/>
        </w:trPr>
        <w:tc>
          <w:tcPr>
            <w:tcW w:w="9312" w:type="dxa"/>
          </w:tcPr>
          <w:p>
            <w:pPr>
              <w:pStyle w:val="TableParagraph"/>
              <w:ind w:left="147" w:right="144"/>
              <w:rPr>
                <w:sz w:val="24"/>
              </w:rPr>
            </w:pPr>
            <w:r>
              <w:rPr>
                <w:sz w:val="24"/>
              </w:rPr>
              <w:t>Democratização da Educação: Escola Unitária e Diversidades Regionais</w:t>
            </w:r>
          </w:p>
        </w:tc>
      </w:tr>
      <w:tr>
        <w:trPr>
          <w:trHeight w:val="420" w:hRule="exact"/>
        </w:trPr>
        <w:tc>
          <w:tcPr>
            <w:tcW w:w="9312" w:type="dxa"/>
          </w:tcPr>
          <w:p>
            <w:pPr>
              <w:pStyle w:val="TableParagraph"/>
              <w:ind w:left="147" w:right="133"/>
              <w:rPr>
                <w:sz w:val="24"/>
              </w:rPr>
            </w:pPr>
            <w:r>
              <w:rPr>
                <w:sz w:val="24"/>
              </w:rPr>
              <w:t>Definição e Gestão Política Educacional</w:t>
            </w:r>
          </w:p>
        </w:tc>
      </w:tr>
      <w:tr>
        <w:trPr>
          <w:trHeight w:val="435" w:hRule="exact"/>
        </w:trPr>
        <w:tc>
          <w:tcPr>
            <w:tcW w:w="9312" w:type="dxa"/>
          </w:tcPr>
          <w:p>
            <w:pPr>
              <w:pStyle w:val="TableParagraph"/>
              <w:ind w:left="147" w:right="145"/>
              <w:rPr>
                <w:sz w:val="24"/>
              </w:rPr>
            </w:pPr>
            <w:r>
              <w:rPr>
                <w:sz w:val="24"/>
              </w:rPr>
              <w:t>Políticas de Financiamento  de Educação e Constituinte</w:t>
            </w:r>
          </w:p>
        </w:tc>
      </w:tr>
      <w:tr>
        <w:trPr>
          <w:trHeight w:val="421" w:hRule="exact"/>
        </w:trPr>
        <w:tc>
          <w:tcPr>
            <w:tcW w:w="9312" w:type="dxa"/>
          </w:tcPr>
          <w:p>
            <w:pPr>
              <w:pStyle w:val="TableParagraph"/>
              <w:spacing w:line="261" w:lineRule="exact"/>
              <w:ind w:left="147" w:right="142"/>
              <w:rPr>
                <w:sz w:val="24"/>
              </w:rPr>
            </w:pPr>
            <w:r>
              <w:rPr>
                <w:sz w:val="24"/>
              </w:rPr>
              <w:t>Análise das Políticas de Educação Estaduais</w:t>
            </w:r>
          </w:p>
        </w:tc>
      </w:tr>
      <w:tr>
        <w:trPr>
          <w:trHeight w:val="420" w:hRule="exact"/>
        </w:trPr>
        <w:tc>
          <w:tcPr>
            <w:tcW w:w="9312" w:type="dxa"/>
          </w:tcPr>
          <w:p>
            <w:pPr>
              <w:pStyle w:val="TableParagraph"/>
              <w:ind w:left="147" w:right="146"/>
              <w:rPr>
                <w:sz w:val="24"/>
              </w:rPr>
            </w:pPr>
            <w:r>
              <w:rPr>
                <w:sz w:val="24"/>
              </w:rPr>
              <w:t>Municipalização do Ensino: implicações Político Administrativas</w:t>
            </w:r>
          </w:p>
        </w:tc>
      </w:tr>
      <w:tr>
        <w:trPr>
          <w:trHeight w:val="436" w:hRule="exact"/>
        </w:trPr>
        <w:tc>
          <w:tcPr>
            <w:tcW w:w="9312" w:type="dxa"/>
          </w:tcPr>
          <w:p>
            <w:pPr>
              <w:pStyle w:val="TableParagraph"/>
              <w:ind w:left="147" w:right="147"/>
              <w:rPr>
                <w:sz w:val="24"/>
              </w:rPr>
            </w:pPr>
            <w:r>
              <w:rPr>
                <w:sz w:val="24"/>
              </w:rPr>
              <w:t>Propostas Educacionais dos Partidos Políticos para a Constituinte</w:t>
            </w:r>
          </w:p>
        </w:tc>
      </w:tr>
      <w:tr>
        <w:trPr>
          <w:trHeight w:val="420" w:hRule="exact"/>
        </w:trPr>
        <w:tc>
          <w:tcPr>
            <w:tcW w:w="9312" w:type="dxa"/>
          </w:tcPr>
          <w:p>
            <w:pPr>
              <w:pStyle w:val="TableParagraph"/>
              <w:ind w:left="147" w:right="143"/>
              <w:rPr>
                <w:sz w:val="24"/>
              </w:rPr>
            </w:pPr>
            <w:r>
              <w:rPr>
                <w:sz w:val="24"/>
              </w:rPr>
              <w:t>Participação Popular e Escola Pública</w:t>
            </w:r>
          </w:p>
        </w:tc>
      </w:tr>
      <w:tr>
        <w:trPr>
          <w:trHeight w:val="421" w:hRule="exact"/>
        </w:trPr>
        <w:tc>
          <w:tcPr>
            <w:tcW w:w="9312" w:type="dxa"/>
          </w:tcPr>
          <w:p>
            <w:pPr>
              <w:pStyle w:val="TableParagraph"/>
              <w:ind w:left="147" w:right="143"/>
              <w:rPr>
                <w:sz w:val="24"/>
              </w:rPr>
            </w:pPr>
            <w:r>
              <w:rPr>
                <w:sz w:val="24"/>
              </w:rPr>
              <w:t>A Organização do Trabalho na  Escola</w:t>
            </w:r>
          </w:p>
        </w:tc>
      </w:tr>
      <w:tr>
        <w:trPr>
          <w:trHeight w:val="435" w:hRule="exact"/>
        </w:trPr>
        <w:tc>
          <w:tcPr>
            <w:tcW w:w="9312" w:type="dxa"/>
          </w:tcPr>
          <w:p>
            <w:pPr>
              <w:pStyle w:val="TableParagraph"/>
              <w:ind w:left="147" w:right="129"/>
              <w:rPr>
                <w:sz w:val="24"/>
              </w:rPr>
            </w:pPr>
            <w:r>
              <w:rPr>
                <w:sz w:val="24"/>
              </w:rPr>
              <w:t>Política de Formação e Aperfeiçoamento do Magistério</w:t>
            </w:r>
          </w:p>
        </w:tc>
      </w:tr>
      <w:tr>
        <w:trPr>
          <w:trHeight w:val="420" w:hRule="exact"/>
        </w:trPr>
        <w:tc>
          <w:tcPr>
            <w:tcW w:w="9312" w:type="dxa"/>
            <w:tcBorders>
              <w:bottom w:val="single" w:sz="6" w:space="0" w:color="000000"/>
            </w:tcBorders>
          </w:tcPr>
          <w:p>
            <w:pPr>
              <w:pStyle w:val="TableParagraph"/>
              <w:spacing w:line="261" w:lineRule="exact"/>
              <w:ind w:left="147" w:right="146"/>
              <w:rPr>
                <w:sz w:val="24"/>
              </w:rPr>
            </w:pPr>
            <w:r>
              <w:rPr>
                <w:sz w:val="24"/>
              </w:rPr>
              <w:t>A Especificidade da Educação e a Formação de Pedagogo</w:t>
            </w:r>
          </w:p>
        </w:tc>
      </w:tr>
      <w:tr>
        <w:trPr>
          <w:trHeight w:val="420" w:hRule="exact"/>
        </w:trPr>
        <w:tc>
          <w:tcPr>
            <w:tcW w:w="9312" w:type="dxa"/>
            <w:tcBorders>
              <w:top w:val="single" w:sz="6" w:space="0" w:color="000000"/>
            </w:tcBorders>
          </w:tcPr>
          <w:p>
            <w:pPr>
              <w:pStyle w:val="TableParagraph"/>
              <w:ind w:left="147" w:right="133"/>
              <w:rPr>
                <w:sz w:val="24"/>
              </w:rPr>
            </w:pPr>
            <w:r>
              <w:rPr>
                <w:sz w:val="24"/>
              </w:rPr>
              <w:t>Revitalização  do Ensino Normal e a Realidade do Ensino de 1º Grau</w:t>
            </w:r>
          </w:p>
        </w:tc>
      </w:tr>
      <w:tr>
        <w:trPr>
          <w:trHeight w:val="420" w:hRule="exact"/>
        </w:trPr>
        <w:tc>
          <w:tcPr>
            <w:tcW w:w="9312" w:type="dxa"/>
          </w:tcPr>
          <w:p>
            <w:pPr>
              <w:pStyle w:val="TableParagraph"/>
              <w:ind w:left="147" w:right="132"/>
              <w:rPr>
                <w:sz w:val="24"/>
              </w:rPr>
            </w:pPr>
            <w:r>
              <w:rPr>
                <w:sz w:val="24"/>
              </w:rPr>
              <w:t>Profissionalização do Magistério E Suas Entidades de Classe</w:t>
            </w:r>
          </w:p>
        </w:tc>
      </w:tr>
      <w:tr>
        <w:trPr>
          <w:trHeight w:val="435" w:hRule="exact"/>
        </w:trPr>
        <w:tc>
          <w:tcPr>
            <w:tcW w:w="9312" w:type="dxa"/>
          </w:tcPr>
          <w:p>
            <w:pPr>
              <w:pStyle w:val="TableParagraph"/>
              <w:ind w:left="147" w:right="135"/>
              <w:rPr>
                <w:sz w:val="24"/>
              </w:rPr>
            </w:pPr>
            <w:r>
              <w:rPr>
                <w:sz w:val="24"/>
              </w:rPr>
              <w:t>Pré-Escola</w:t>
            </w:r>
          </w:p>
        </w:tc>
      </w:tr>
      <w:tr>
        <w:trPr>
          <w:trHeight w:val="420" w:hRule="exact"/>
        </w:trPr>
        <w:tc>
          <w:tcPr>
            <w:tcW w:w="9312" w:type="dxa"/>
          </w:tcPr>
          <w:p>
            <w:pPr>
              <w:pStyle w:val="TableParagraph"/>
              <w:spacing w:line="261" w:lineRule="exact"/>
              <w:ind w:left="147" w:right="139"/>
              <w:rPr>
                <w:sz w:val="24"/>
              </w:rPr>
            </w:pPr>
            <w:r>
              <w:rPr>
                <w:sz w:val="24"/>
              </w:rPr>
              <w:t>Política de Alfabetização</w:t>
            </w:r>
          </w:p>
        </w:tc>
      </w:tr>
      <w:tr>
        <w:trPr>
          <w:trHeight w:val="421" w:hRule="exact"/>
        </w:trPr>
        <w:tc>
          <w:tcPr>
            <w:tcW w:w="9312" w:type="dxa"/>
          </w:tcPr>
          <w:p>
            <w:pPr>
              <w:pStyle w:val="TableParagraph"/>
              <w:ind w:left="147" w:right="136"/>
              <w:rPr>
                <w:sz w:val="24"/>
              </w:rPr>
            </w:pPr>
            <w:r>
              <w:rPr>
                <w:sz w:val="24"/>
              </w:rPr>
              <w:t>Ensino de 1º Grau: Garantia do Direito à Educação e o Desafio da  Qualidade</w:t>
            </w:r>
          </w:p>
        </w:tc>
      </w:tr>
      <w:tr>
        <w:trPr>
          <w:trHeight w:val="421" w:hRule="exact"/>
        </w:trPr>
        <w:tc>
          <w:tcPr>
            <w:tcW w:w="9312" w:type="dxa"/>
          </w:tcPr>
          <w:p>
            <w:pPr>
              <w:pStyle w:val="TableParagraph"/>
              <w:ind w:left="147" w:right="128"/>
              <w:rPr>
                <w:sz w:val="24"/>
              </w:rPr>
            </w:pPr>
            <w:r>
              <w:rPr>
                <w:sz w:val="24"/>
              </w:rPr>
              <w:t>A Avaliação e Definição da Política de Ensino de 2º Grau</w:t>
            </w:r>
          </w:p>
        </w:tc>
      </w:tr>
      <w:tr>
        <w:trPr>
          <w:trHeight w:val="435" w:hRule="exact"/>
        </w:trPr>
        <w:tc>
          <w:tcPr>
            <w:tcW w:w="9312" w:type="dxa"/>
          </w:tcPr>
          <w:p>
            <w:pPr>
              <w:pStyle w:val="TableParagraph"/>
              <w:spacing w:line="276" w:lineRule="exact"/>
              <w:ind w:left="147" w:right="147"/>
              <w:rPr>
                <w:sz w:val="24"/>
              </w:rPr>
            </w:pPr>
            <w:r>
              <w:rPr>
                <w:sz w:val="24"/>
              </w:rPr>
              <w:t>A Questão da Universidade:  Avaliação e Redefinição de seus Rumos</w:t>
            </w:r>
          </w:p>
        </w:tc>
      </w:tr>
      <w:tr>
        <w:trPr>
          <w:trHeight w:val="420" w:hRule="exact"/>
        </w:trPr>
        <w:tc>
          <w:tcPr>
            <w:tcW w:w="9312" w:type="dxa"/>
          </w:tcPr>
          <w:p>
            <w:pPr>
              <w:pStyle w:val="TableParagraph"/>
              <w:spacing w:line="261" w:lineRule="exact"/>
              <w:ind w:left="147" w:right="119"/>
              <w:rPr>
                <w:sz w:val="24"/>
              </w:rPr>
            </w:pPr>
            <w:r>
              <w:rPr>
                <w:sz w:val="24"/>
              </w:rPr>
              <w:t>Política de Ensino Superior</w:t>
            </w:r>
          </w:p>
        </w:tc>
      </w:tr>
      <w:tr>
        <w:trPr>
          <w:trHeight w:val="421" w:hRule="exact"/>
        </w:trPr>
        <w:tc>
          <w:tcPr>
            <w:tcW w:w="9312" w:type="dxa"/>
          </w:tcPr>
          <w:p>
            <w:pPr>
              <w:pStyle w:val="TableParagraph"/>
              <w:ind w:left="147" w:right="132"/>
              <w:rPr>
                <w:sz w:val="24"/>
              </w:rPr>
            </w:pPr>
            <w:r>
              <w:rPr>
                <w:sz w:val="24"/>
              </w:rPr>
              <w:t>Política de Formação Profissional</w:t>
            </w:r>
          </w:p>
        </w:tc>
      </w:tr>
      <w:tr>
        <w:trPr>
          <w:trHeight w:val="435" w:hRule="exact"/>
        </w:trPr>
        <w:tc>
          <w:tcPr>
            <w:tcW w:w="9312" w:type="dxa"/>
          </w:tcPr>
          <w:p>
            <w:pPr>
              <w:pStyle w:val="TableParagraph"/>
              <w:ind w:left="147" w:right="138"/>
              <w:rPr>
                <w:sz w:val="24"/>
              </w:rPr>
            </w:pPr>
            <w:r>
              <w:rPr>
                <w:sz w:val="24"/>
              </w:rPr>
              <w:t>Educação e Trabalho</w:t>
            </w:r>
          </w:p>
        </w:tc>
      </w:tr>
      <w:tr>
        <w:trPr>
          <w:trHeight w:val="421" w:hRule="exact"/>
        </w:trPr>
        <w:tc>
          <w:tcPr>
            <w:tcW w:w="9312" w:type="dxa"/>
          </w:tcPr>
          <w:p>
            <w:pPr>
              <w:pStyle w:val="TableParagraph"/>
              <w:spacing w:line="261" w:lineRule="exact"/>
              <w:ind w:left="147" w:right="124"/>
              <w:rPr>
                <w:sz w:val="24"/>
              </w:rPr>
            </w:pPr>
            <w:r>
              <w:rPr>
                <w:sz w:val="24"/>
              </w:rPr>
              <w:t>Política de Educação de Adultos</w:t>
            </w:r>
          </w:p>
        </w:tc>
      </w:tr>
      <w:tr>
        <w:trPr>
          <w:trHeight w:val="420" w:hRule="exact"/>
        </w:trPr>
        <w:tc>
          <w:tcPr>
            <w:tcW w:w="9312" w:type="dxa"/>
          </w:tcPr>
          <w:p>
            <w:pPr>
              <w:pStyle w:val="TableParagraph"/>
              <w:spacing w:line="261" w:lineRule="exact"/>
              <w:ind w:left="147" w:right="125"/>
              <w:rPr>
                <w:sz w:val="24"/>
              </w:rPr>
            </w:pPr>
            <w:r>
              <w:rPr>
                <w:sz w:val="24"/>
              </w:rPr>
              <w:t>Pedagogias das Lutas no Campo</w:t>
            </w:r>
          </w:p>
        </w:tc>
      </w:tr>
      <w:tr>
        <w:trPr>
          <w:trHeight w:val="420" w:hRule="exact"/>
        </w:trPr>
        <w:tc>
          <w:tcPr>
            <w:tcW w:w="9312" w:type="dxa"/>
          </w:tcPr>
          <w:p>
            <w:pPr>
              <w:pStyle w:val="TableParagraph"/>
              <w:ind w:left="147" w:right="124"/>
              <w:rPr>
                <w:sz w:val="24"/>
              </w:rPr>
            </w:pPr>
            <w:r>
              <w:rPr>
                <w:sz w:val="24"/>
              </w:rPr>
              <w:t>Pedagogia dos Movimentos Sociais</w:t>
            </w:r>
          </w:p>
        </w:tc>
      </w:tr>
      <w:tr>
        <w:trPr>
          <w:trHeight w:val="436" w:hRule="exact"/>
        </w:trPr>
        <w:tc>
          <w:tcPr>
            <w:tcW w:w="9312" w:type="dxa"/>
          </w:tcPr>
          <w:p>
            <w:pPr>
              <w:pStyle w:val="TableParagraph"/>
              <w:ind w:left="147" w:right="112"/>
              <w:rPr>
                <w:sz w:val="24"/>
              </w:rPr>
            </w:pPr>
            <w:r>
              <w:rPr>
                <w:sz w:val="24"/>
              </w:rPr>
              <w:t>Ensino Rural</w:t>
            </w:r>
          </w:p>
        </w:tc>
      </w:tr>
      <w:tr>
        <w:trPr>
          <w:trHeight w:val="420" w:hRule="exact"/>
        </w:trPr>
        <w:tc>
          <w:tcPr>
            <w:tcW w:w="9312" w:type="dxa"/>
          </w:tcPr>
          <w:p>
            <w:pPr>
              <w:pStyle w:val="TableParagraph"/>
              <w:spacing w:line="261" w:lineRule="exact"/>
              <w:ind w:left="147" w:right="123"/>
              <w:rPr>
                <w:sz w:val="24"/>
              </w:rPr>
            </w:pPr>
            <w:r>
              <w:rPr>
                <w:sz w:val="24"/>
              </w:rPr>
              <w:t>Educação e Informática</w:t>
            </w:r>
          </w:p>
        </w:tc>
      </w:tr>
    </w:tbl>
    <w:p>
      <w:pPr>
        <w:spacing w:before="0"/>
        <w:ind w:left="236" w:right="0" w:firstLine="0"/>
        <w:jc w:val="left"/>
        <w:rPr>
          <w:sz w:val="19"/>
        </w:rPr>
      </w:pPr>
      <w:r>
        <w:rPr>
          <w:w w:val="105"/>
          <w:sz w:val="19"/>
        </w:rPr>
        <w:t>Fonte: Anais da IV CBE (</w:t>
      </w:r>
      <w:r>
        <w:rPr>
          <w:i/>
          <w:w w:val="105"/>
          <w:sz w:val="19"/>
        </w:rPr>
        <w:t>apud </w:t>
      </w:r>
      <w:r>
        <w:rPr>
          <w:w w:val="105"/>
          <w:sz w:val="19"/>
        </w:rPr>
        <w:t>GONÇALVES, 1998, p.  1).</w:t>
      </w:r>
    </w:p>
    <w:p>
      <w:pPr>
        <w:pStyle w:val="BodyText"/>
        <w:rPr>
          <w:sz w:val="22"/>
        </w:rPr>
      </w:pPr>
    </w:p>
    <w:p>
      <w:pPr>
        <w:pStyle w:val="BodyText"/>
        <w:spacing w:before="4"/>
        <w:rPr>
          <w:sz w:val="25"/>
        </w:rPr>
      </w:pPr>
    </w:p>
    <w:p>
      <w:pPr>
        <w:pStyle w:val="BodyText"/>
        <w:spacing w:line="360" w:lineRule="auto"/>
        <w:ind w:left="236" w:right="225" w:firstLine="706"/>
        <w:jc w:val="both"/>
      </w:pPr>
      <w:r>
        <w:rPr/>
        <w:t>Freitas (2007, p. 505) destaca a discussão acerca da temática da gestão nas cinco primeiras </w:t>
      </w:r>
      <w:r>
        <w:rPr>
          <w:spacing w:val="2"/>
        </w:rPr>
        <w:t>CBEs: </w:t>
      </w:r>
      <w:r>
        <w:rPr>
          <w:spacing w:val="-4"/>
        </w:rPr>
        <w:t>“Nas </w:t>
      </w:r>
      <w:r>
        <w:rPr>
          <w:spacing w:val="3"/>
        </w:rPr>
        <w:t>CBEs </w:t>
      </w:r>
      <w:r>
        <w:rPr/>
        <w:t>do </w:t>
      </w:r>
      <w:r>
        <w:rPr>
          <w:spacing w:val="-4"/>
        </w:rPr>
        <w:t>período </w:t>
      </w:r>
      <w:r>
        <w:rPr/>
        <w:t>de 1980-1986 </w:t>
      </w:r>
      <w:r>
        <w:rPr>
          <w:spacing w:val="-4"/>
        </w:rPr>
        <w:t>enfatizou </w:t>
      </w:r>
      <w:r>
        <w:rPr/>
        <w:t>a </w:t>
      </w:r>
      <w:r>
        <w:rPr>
          <w:i/>
        </w:rPr>
        <w:t>gestão </w:t>
      </w:r>
      <w:r>
        <w:rPr/>
        <w:t>pública, </w:t>
      </w:r>
      <w:r>
        <w:rPr>
          <w:spacing w:val="-4"/>
        </w:rPr>
        <w:t>acentuou </w:t>
      </w:r>
      <w:r>
        <w:rPr/>
        <w:t>a  democratização  da  educação, a  </w:t>
      </w:r>
      <w:r>
        <w:rPr>
          <w:spacing w:val="-3"/>
        </w:rPr>
        <w:t>descentralização  </w:t>
      </w:r>
      <w:r>
        <w:rPr/>
        <w:t>e discutiu  a</w:t>
      </w:r>
    </w:p>
    <w:p>
      <w:pPr>
        <w:spacing w:after="0" w:line="360" w:lineRule="auto"/>
        <w:jc w:val="both"/>
        <w:sectPr>
          <w:pgSz w:w="11910" w:h="16850"/>
          <w:pgMar w:header="714" w:footer="0" w:top="980" w:bottom="280" w:left="1460" w:right="900"/>
        </w:sectPr>
      </w:pPr>
    </w:p>
    <w:p>
      <w:pPr>
        <w:pStyle w:val="BodyText"/>
        <w:rPr>
          <w:sz w:val="20"/>
        </w:rPr>
      </w:pPr>
    </w:p>
    <w:p>
      <w:pPr>
        <w:pStyle w:val="BodyText"/>
        <w:rPr>
          <w:sz w:val="20"/>
        </w:rPr>
      </w:pPr>
    </w:p>
    <w:p>
      <w:pPr>
        <w:pStyle w:val="BodyText"/>
        <w:spacing w:before="1"/>
        <w:rPr>
          <w:sz w:val="22"/>
        </w:rPr>
      </w:pPr>
    </w:p>
    <w:p>
      <w:pPr>
        <w:pStyle w:val="BodyText"/>
        <w:spacing w:line="362" w:lineRule="auto"/>
        <w:ind w:left="116" w:right="117"/>
        <w:jc w:val="both"/>
      </w:pPr>
      <w:r>
        <w:rPr>
          <w:spacing w:val="-3"/>
        </w:rPr>
        <w:t>municipalização”. </w:t>
      </w:r>
      <w:r>
        <w:rPr/>
        <w:t>E, </w:t>
      </w:r>
      <w:r>
        <w:rPr>
          <w:spacing w:val="-3"/>
        </w:rPr>
        <w:t>“especialmente importante </w:t>
      </w:r>
      <w:r>
        <w:rPr/>
        <w:t>foi o </w:t>
      </w:r>
      <w:r>
        <w:rPr>
          <w:spacing w:val="-4"/>
        </w:rPr>
        <w:t>consenso </w:t>
      </w:r>
      <w:r>
        <w:rPr>
          <w:spacing w:val="-3"/>
        </w:rPr>
        <w:t>expresso </w:t>
      </w:r>
      <w:r>
        <w:rPr>
          <w:spacing w:val="-7"/>
        </w:rPr>
        <w:t>na </w:t>
      </w:r>
      <w:r>
        <w:rPr>
          <w:i/>
        </w:rPr>
        <w:t>Carta de </w:t>
      </w:r>
      <w:r>
        <w:rPr>
          <w:i/>
        </w:rPr>
        <w:t>Goiânia</w:t>
      </w:r>
      <w:r>
        <w:rPr/>
        <w:t>, de 5 de setembro de 1986, </w:t>
      </w:r>
      <w:r>
        <w:rPr>
          <w:spacing w:val="-7"/>
        </w:rPr>
        <w:t>uma  </w:t>
      </w:r>
      <w:r>
        <w:rPr>
          <w:spacing w:val="-5"/>
        </w:rPr>
        <w:t>vez que </w:t>
      </w:r>
      <w:r>
        <w:rPr/>
        <w:t>indicou para o </w:t>
      </w:r>
      <w:r>
        <w:rPr>
          <w:spacing w:val="-6"/>
        </w:rPr>
        <w:t>texto </w:t>
      </w:r>
      <w:r>
        <w:rPr>
          <w:spacing w:val="-3"/>
        </w:rPr>
        <w:t>constitucional   </w:t>
      </w:r>
      <w:r>
        <w:rPr/>
        <w:t>a inscrição de </w:t>
      </w:r>
      <w:r>
        <w:rPr>
          <w:spacing w:val="-3"/>
        </w:rPr>
        <w:t>princípios </w:t>
      </w:r>
      <w:r>
        <w:rPr>
          <w:spacing w:val="-4"/>
        </w:rPr>
        <w:t>relativos </w:t>
      </w:r>
      <w:r>
        <w:rPr/>
        <w:t>à  </w:t>
      </w:r>
      <w:r>
        <w:rPr>
          <w:i/>
        </w:rPr>
        <w:t>gestão democrática </w:t>
      </w:r>
      <w:r>
        <w:rPr>
          <w:spacing w:val="-6"/>
        </w:rPr>
        <w:t>[...]” </w:t>
      </w:r>
      <w:r>
        <w:rPr/>
        <w:t>(grifos da </w:t>
      </w:r>
      <w:r>
        <w:rPr>
          <w:spacing w:val="-4"/>
        </w:rPr>
        <w:t>autora). </w:t>
      </w:r>
      <w:r>
        <w:rPr>
          <w:spacing w:val="-6"/>
        </w:rPr>
        <w:t>Isso </w:t>
      </w:r>
      <w:r>
        <w:rPr>
          <w:spacing w:val="-5"/>
        </w:rPr>
        <w:t>nos </w:t>
      </w:r>
      <w:r>
        <w:rPr/>
        <w:t>permite inferir que, </w:t>
      </w:r>
      <w:r>
        <w:rPr>
          <w:spacing w:val="-3"/>
        </w:rPr>
        <w:t>indiretamente, </w:t>
      </w:r>
      <w:r>
        <w:rPr/>
        <w:t>discutia-se a respeito do </w:t>
      </w:r>
      <w:r>
        <w:rPr>
          <w:spacing w:val="-5"/>
        </w:rPr>
        <w:t>planejamento </w:t>
      </w:r>
      <w:r>
        <w:rPr>
          <w:spacing w:val="-3"/>
        </w:rPr>
        <w:t>educacional.</w:t>
      </w:r>
    </w:p>
    <w:p>
      <w:pPr>
        <w:pStyle w:val="BodyText"/>
        <w:spacing w:line="360" w:lineRule="auto"/>
        <w:ind w:left="116" w:right="126" w:firstLine="706"/>
        <w:jc w:val="both"/>
      </w:pPr>
      <w:r>
        <w:rPr/>
        <w:t>A Carta de Goiânia foi </w:t>
      </w:r>
      <w:r>
        <w:rPr>
          <w:spacing w:val="-3"/>
        </w:rPr>
        <w:t>divulgada </w:t>
      </w:r>
      <w:r>
        <w:rPr>
          <w:spacing w:val="-7"/>
        </w:rPr>
        <w:t>na </w:t>
      </w:r>
      <w:r>
        <w:rPr>
          <w:spacing w:val="-3"/>
        </w:rPr>
        <w:t>finalização </w:t>
      </w:r>
      <w:r>
        <w:rPr/>
        <w:t>da  </w:t>
      </w:r>
      <w:r>
        <w:rPr>
          <w:spacing w:val="-11"/>
        </w:rPr>
        <w:t>IV  </w:t>
      </w:r>
      <w:r>
        <w:rPr>
          <w:spacing w:val="3"/>
        </w:rPr>
        <w:t>CBE  </w:t>
      </w:r>
      <w:r>
        <w:rPr>
          <w:spacing w:val="-6"/>
        </w:rPr>
        <w:t>“[...]  </w:t>
      </w:r>
      <w:r>
        <w:rPr/>
        <w:t>como </w:t>
      </w:r>
      <w:r>
        <w:rPr>
          <w:spacing w:val="-4"/>
        </w:rPr>
        <w:t>resultado</w:t>
      </w:r>
      <w:r>
        <w:rPr>
          <w:spacing w:val="58"/>
        </w:rPr>
        <w:t> </w:t>
      </w:r>
      <w:r>
        <w:rPr/>
        <w:t>do </w:t>
      </w:r>
      <w:r>
        <w:rPr>
          <w:spacing w:val="-5"/>
        </w:rPr>
        <w:t>movimento </w:t>
      </w:r>
      <w:r>
        <w:rPr>
          <w:spacing w:val="-3"/>
        </w:rPr>
        <w:t>docente </w:t>
      </w:r>
      <w:r>
        <w:rPr/>
        <w:t>por </w:t>
      </w:r>
      <w:r>
        <w:rPr>
          <w:spacing w:val="-7"/>
        </w:rPr>
        <w:t>um </w:t>
      </w:r>
      <w:r>
        <w:rPr>
          <w:spacing w:val="-5"/>
        </w:rPr>
        <w:t>país </w:t>
      </w:r>
      <w:r>
        <w:rPr/>
        <w:t>democrático,  </w:t>
      </w:r>
      <w:r>
        <w:rPr>
          <w:spacing w:val="-6"/>
        </w:rPr>
        <w:t>cujo  </w:t>
      </w:r>
      <w:r>
        <w:rPr>
          <w:spacing w:val="-3"/>
        </w:rPr>
        <w:t>objetivo  </w:t>
      </w:r>
      <w:r>
        <w:rPr/>
        <w:t>foi </w:t>
      </w:r>
      <w:r>
        <w:rPr>
          <w:spacing w:val="-3"/>
        </w:rPr>
        <w:t>apresentar </w:t>
      </w:r>
      <w:r>
        <w:rPr/>
        <w:t>as percepções dos professores sobre os problemas </w:t>
      </w:r>
      <w:r>
        <w:rPr>
          <w:spacing w:val="-3"/>
        </w:rPr>
        <w:t>vivenciados </w:t>
      </w:r>
      <w:r>
        <w:rPr/>
        <w:t>e os </w:t>
      </w:r>
      <w:r>
        <w:rPr>
          <w:spacing w:val="-4"/>
        </w:rPr>
        <w:t>possíveis caminhos </w:t>
      </w:r>
      <w:r>
        <w:rPr/>
        <w:t>para a democratização” </w:t>
      </w:r>
      <w:r>
        <w:rPr>
          <w:spacing w:val="-3"/>
        </w:rPr>
        <w:t>(CARTA </w:t>
      </w:r>
      <w:r>
        <w:rPr>
          <w:spacing w:val="3"/>
        </w:rPr>
        <w:t>DE </w:t>
      </w:r>
      <w:r>
        <w:rPr>
          <w:spacing w:val="-8"/>
        </w:rPr>
        <w:t>GOIÂNIA,  </w:t>
      </w:r>
      <w:r>
        <w:rPr/>
        <w:t>1986, </w:t>
      </w:r>
      <w:r>
        <w:rPr>
          <w:spacing w:val="8"/>
        </w:rPr>
        <w:t>p.</w:t>
      </w:r>
      <w:r>
        <w:rPr>
          <w:spacing w:val="63"/>
        </w:rPr>
        <w:t> </w:t>
      </w:r>
      <w:r>
        <w:rPr/>
        <w:t>5).</w:t>
      </w:r>
    </w:p>
    <w:p>
      <w:pPr>
        <w:pStyle w:val="BodyText"/>
        <w:spacing w:line="360" w:lineRule="auto" w:before="18"/>
        <w:ind w:left="116" w:right="124" w:firstLine="706"/>
        <w:jc w:val="both"/>
      </w:pPr>
      <w:r>
        <w:rPr/>
        <w:t>O referido </w:t>
      </w:r>
      <w:r>
        <w:rPr>
          <w:spacing w:val="-4"/>
        </w:rPr>
        <w:t>Documento </w:t>
      </w:r>
      <w:r>
        <w:rPr/>
        <w:t>elaborado </w:t>
      </w:r>
      <w:r>
        <w:rPr>
          <w:spacing w:val="-7"/>
        </w:rPr>
        <w:t>na </w:t>
      </w:r>
      <w:r>
        <w:rPr>
          <w:spacing w:val="-11"/>
        </w:rPr>
        <w:t>IV </w:t>
      </w:r>
      <w:r>
        <w:rPr>
          <w:spacing w:val="3"/>
        </w:rPr>
        <w:t>CBE </w:t>
      </w:r>
      <w:r>
        <w:rPr>
          <w:spacing w:val="-4"/>
        </w:rPr>
        <w:t>apresentava </w:t>
      </w:r>
      <w:r>
        <w:rPr/>
        <w:t>21  princípios, os quais os participantes </w:t>
      </w:r>
      <w:r>
        <w:rPr>
          <w:spacing w:val="-3"/>
        </w:rPr>
        <w:t>consideravam </w:t>
      </w:r>
      <w:r>
        <w:rPr>
          <w:spacing w:val="-5"/>
        </w:rPr>
        <w:t>que </w:t>
      </w:r>
      <w:r>
        <w:rPr/>
        <w:t>deveriam estar </w:t>
      </w:r>
      <w:r>
        <w:rPr>
          <w:spacing w:val="-3"/>
        </w:rPr>
        <w:t>inclusos </w:t>
      </w:r>
      <w:r>
        <w:rPr>
          <w:spacing w:val="-7"/>
        </w:rPr>
        <w:t>na </w:t>
      </w:r>
      <w:r>
        <w:rPr/>
        <w:t>Carta </w:t>
      </w:r>
      <w:r>
        <w:rPr>
          <w:spacing w:val="-3"/>
        </w:rPr>
        <w:t>constitucional </w:t>
      </w:r>
      <w:r>
        <w:rPr/>
        <w:t>(direitos de todos os cidadãos brasileiros à educação e o </w:t>
      </w:r>
      <w:r>
        <w:rPr>
          <w:spacing w:val="-3"/>
        </w:rPr>
        <w:t>dever </w:t>
      </w:r>
      <w:r>
        <w:rPr/>
        <w:t>do Estado em </w:t>
      </w:r>
      <w:r>
        <w:rPr>
          <w:spacing w:val="-3"/>
        </w:rPr>
        <w:t>promover </w:t>
      </w:r>
      <w:r>
        <w:rPr/>
        <w:t>os meios para </w:t>
      </w:r>
      <w:r>
        <w:rPr>
          <w:spacing w:val="-3"/>
        </w:rPr>
        <w:t>garanti-la). Também </w:t>
      </w:r>
      <w:r>
        <w:rPr>
          <w:spacing w:val="-5"/>
        </w:rPr>
        <w:t>havia </w:t>
      </w:r>
      <w:r>
        <w:rPr>
          <w:spacing w:val="-7"/>
        </w:rPr>
        <w:t>uma </w:t>
      </w:r>
      <w:r>
        <w:rPr>
          <w:spacing w:val="-4"/>
        </w:rPr>
        <w:t>breve </w:t>
      </w:r>
      <w:r>
        <w:rPr>
          <w:spacing w:val="-5"/>
        </w:rPr>
        <w:t>contextualização </w:t>
      </w:r>
      <w:r>
        <w:rPr/>
        <w:t>do </w:t>
      </w:r>
      <w:r>
        <w:rPr>
          <w:spacing w:val="-5"/>
        </w:rPr>
        <w:t>momento </w:t>
      </w:r>
      <w:r>
        <w:rPr/>
        <w:t>histórico em </w:t>
      </w:r>
      <w:r>
        <w:rPr>
          <w:spacing w:val="-5"/>
        </w:rPr>
        <w:t>que </w:t>
      </w:r>
      <w:r>
        <w:rPr/>
        <w:t>foi realizada  a  </w:t>
      </w:r>
      <w:r>
        <w:rPr>
          <w:spacing w:val="-3"/>
        </w:rPr>
        <w:t>Conferência,  </w:t>
      </w:r>
      <w:r>
        <w:rPr/>
        <w:t>e também  de </w:t>
      </w:r>
      <w:r>
        <w:rPr>
          <w:spacing w:val="-5"/>
        </w:rPr>
        <w:t>denúncia </w:t>
      </w:r>
      <w:r>
        <w:rPr/>
        <w:t>dos problemas </w:t>
      </w:r>
      <w:r>
        <w:rPr>
          <w:spacing w:val="-5"/>
        </w:rPr>
        <w:t>que </w:t>
      </w:r>
      <w:r>
        <w:rPr/>
        <w:t>o Brasil </w:t>
      </w:r>
      <w:r>
        <w:rPr>
          <w:spacing w:val="-4"/>
        </w:rPr>
        <w:t>apresentava </w:t>
      </w:r>
      <w:r>
        <w:rPr>
          <w:spacing w:val="-5"/>
        </w:rPr>
        <w:t>nos  </w:t>
      </w:r>
      <w:r>
        <w:rPr/>
        <w:t>aspectos sociais  e</w:t>
      </w:r>
      <w:r>
        <w:rPr>
          <w:spacing w:val="-18"/>
        </w:rPr>
        <w:t> </w:t>
      </w:r>
      <w:r>
        <w:rPr/>
        <w:t>educacionais.</w:t>
      </w:r>
    </w:p>
    <w:p>
      <w:pPr>
        <w:pStyle w:val="BodyText"/>
        <w:spacing w:line="360" w:lineRule="auto" w:before="9"/>
        <w:ind w:left="116" w:right="123" w:firstLine="706"/>
        <w:jc w:val="both"/>
      </w:pPr>
      <w:r>
        <w:rPr/>
        <w:t>Finalizando a Carta, os educadores ressaltaram que “consideravam indispensável à elaboração de uma nova lei de Diretrizes e Bases da Educação Nacional, a partir dos princípios inscritos na Constituição”.</w:t>
      </w:r>
    </w:p>
    <w:p>
      <w:pPr>
        <w:pStyle w:val="BodyText"/>
        <w:spacing w:line="352" w:lineRule="auto" w:before="9"/>
        <w:ind w:left="116" w:right="145" w:firstLine="706"/>
        <w:jc w:val="both"/>
      </w:pPr>
      <w:r>
        <w:rPr/>
        <w:t>Cunha (1995, p. 96), ao tratar da IV CBE e da Carta de Goiânia, evidenciou a sua importância fundamental  na educação brasileira:</w:t>
      </w:r>
    </w:p>
    <w:p>
      <w:pPr>
        <w:pStyle w:val="BodyText"/>
        <w:spacing w:before="2"/>
        <w:rPr>
          <w:sz w:val="38"/>
        </w:rPr>
      </w:pPr>
    </w:p>
    <w:p>
      <w:pPr>
        <w:spacing w:line="249" w:lineRule="auto" w:before="0"/>
        <w:ind w:left="2385" w:right="131" w:firstLine="0"/>
        <w:jc w:val="both"/>
        <w:rPr>
          <w:sz w:val="19"/>
        </w:rPr>
      </w:pPr>
      <w:r>
        <w:rPr>
          <w:w w:val="105"/>
          <w:sz w:val="19"/>
        </w:rPr>
        <w:t>Em nenhuma das três conferências anteriores, o manifesto elaborado pela comissão organizadora foi tão feliz ao expressar as demandas políticas da maioria dos participantes. Tanto assim, que sofreu poucas alterações ao longo do evento, para se transformar no texto da política educacional que imprimiu a mais forte e decisiva orientação na plataforma das entidades da sociedade civil.</w:t>
      </w:r>
    </w:p>
    <w:p>
      <w:pPr>
        <w:pStyle w:val="BodyText"/>
        <w:rPr>
          <w:sz w:val="22"/>
        </w:rPr>
      </w:pPr>
    </w:p>
    <w:p>
      <w:pPr>
        <w:pStyle w:val="BodyText"/>
        <w:spacing w:line="360" w:lineRule="auto" w:before="162"/>
        <w:ind w:left="116" w:right="130" w:firstLine="706"/>
        <w:jc w:val="both"/>
      </w:pPr>
      <w:r>
        <w:rPr/>
        <w:t>A Carta de Goiânia se assemelha, então, ao modelo do Manifesto dos Educadores da década de 1930, ao apontar princípios para uma política nacional de Educação.</w:t>
      </w:r>
    </w:p>
    <w:p>
      <w:pPr>
        <w:pStyle w:val="BodyText"/>
        <w:spacing w:line="362" w:lineRule="auto" w:before="9"/>
        <w:ind w:left="116" w:right="127" w:firstLine="706"/>
        <w:jc w:val="both"/>
      </w:pPr>
      <w:r>
        <w:rPr>
          <w:spacing w:val="-3"/>
        </w:rPr>
        <w:t>Nos </w:t>
      </w:r>
      <w:r>
        <w:rPr/>
        <w:t>espaços das </w:t>
      </w:r>
      <w:r>
        <w:rPr>
          <w:spacing w:val="-3"/>
        </w:rPr>
        <w:t>Conferências </w:t>
      </w:r>
      <w:r>
        <w:rPr/>
        <w:t>de Educação, a resistência e a mobilização  dos educadores geraram como </w:t>
      </w:r>
      <w:r>
        <w:rPr>
          <w:spacing w:val="-7"/>
        </w:rPr>
        <w:t>fruto </w:t>
      </w:r>
      <w:r>
        <w:rPr/>
        <w:t>o </w:t>
      </w:r>
      <w:r>
        <w:rPr>
          <w:spacing w:val="-4"/>
        </w:rPr>
        <w:t>princípio </w:t>
      </w:r>
      <w:r>
        <w:rPr/>
        <w:t>da democratização </w:t>
      </w:r>
      <w:r>
        <w:rPr>
          <w:spacing w:val="-7"/>
        </w:rPr>
        <w:t>no </w:t>
      </w:r>
      <w:r>
        <w:rPr/>
        <w:t>campo da educação e </w:t>
      </w:r>
      <w:r>
        <w:rPr>
          <w:spacing w:val="-5"/>
        </w:rPr>
        <w:t>sua </w:t>
      </w:r>
      <w:r>
        <w:rPr>
          <w:spacing w:val="-4"/>
        </w:rPr>
        <w:t>inclusão </w:t>
      </w:r>
      <w:r>
        <w:rPr>
          <w:spacing w:val="-7"/>
        </w:rPr>
        <w:t>no </w:t>
      </w:r>
      <w:r>
        <w:rPr>
          <w:spacing w:val="-6"/>
        </w:rPr>
        <w:t>texto </w:t>
      </w:r>
      <w:r>
        <w:rPr/>
        <w:t>da Constituição Brasileira de 1988, abrindo possibilidades para </w:t>
      </w:r>
      <w:r>
        <w:rPr>
          <w:spacing w:val="-5"/>
        </w:rPr>
        <w:t>sua </w:t>
      </w:r>
      <w:r>
        <w:rPr/>
        <w:t>recepção </w:t>
      </w:r>
      <w:r>
        <w:rPr>
          <w:spacing w:val="-7"/>
        </w:rPr>
        <w:t>na </w:t>
      </w:r>
      <w:r>
        <w:rPr/>
        <w:t>legislação educacional</w:t>
      </w:r>
      <w:r>
        <w:rPr>
          <w:spacing w:val="13"/>
        </w:rPr>
        <w:t> </w:t>
      </w:r>
      <w:r>
        <w:rPr/>
        <w:t>brasileira.</w:t>
      </w:r>
    </w:p>
    <w:p>
      <w:pPr>
        <w:spacing w:after="0" w:line="362" w:lineRule="auto"/>
        <w:jc w:val="both"/>
        <w:sectPr>
          <w:pgSz w:w="11910" w:h="16850"/>
          <w:pgMar w:header="714" w:footer="0" w:top="980" w:bottom="280" w:left="158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p>
    <w:p>
      <w:pPr>
        <w:pStyle w:val="Heading1"/>
        <w:numPr>
          <w:ilvl w:val="1"/>
          <w:numId w:val="6"/>
        </w:numPr>
        <w:tabs>
          <w:tab w:pos="552" w:val="left" w:leader="none"/>
        </w:tabs>
        <w:spacing w:line="352" w:lineRule="auto" w:before="93" w:after="0"/>
        <w:ind w:left="117" w:right="109" w:firstLine="0"/>
        <w:jc w:val="left"/>
      </w:pPr>
      <w:bookmarkStart w:name="_bookmark13" w:id="20"/>
      <w:bookmarkEnd w:id="20"/>
      <w:r>
        <w:rPr>
          <w:b w:val="0"/>
        </w:rPr>
      </w:r>
      <w:bookmarkStart w:name="_bookmark13" w:id="21"/>
      <w:bookmarkEnd w:id="21"/>
      <w:r>
        <w:rPr/>
        <w:t>V</w:t>
      </w:r>
      <w:r>
        <w:rPr/>
        <w:t> e VI Conferências Brasileiras de Educação (1988-1991): divergência de projetos para a educação do</w:t>
      </w:r>
      <w:r>
        <w:rPr>
          <w:spacing w:val="-8"/>
        </w:rPr>
        <w:t> </w:t>
      </w:r>
      <w:r>
        <w:rPr/>
        <w:t>Brasil</w:t>
      </w:r>
    </w:p>
    <w:p>
      <w:pPr>
        <w:pStyle w:val="BodyText"/>
        <w:spacing w:before="2"/>
        <w:rPr>
          <w:b/>
          <w:sz w:val="38"/>
        </w:rPr>
      </w:pPr>
    </w:p>
    <w:p>
      <w:pPr>
        <w:pStyle w:val="ListParagraph"/>
        <w:numPr>
          <w:ilvl w:val="2"/>
          <w:numId w:val="6"/>
        </w:numPr>
        <w:tabs>
          <w:tab w:pos="777" w:val="left" w:leader="none"/>
        </w:tabs>
        <w:spacing w:line="364" w:lineRule="auto" w:before="0" w:after="0"/>
        <w:ind w:left="117" w:right="110" w:firstLine="0"/>
        <w:jc w:val="left"/>
        <w:rPr>
          <w:sz w:val="24"/>
        </w:rPr>
      </w:pPr>
      <w:bookmarkStart w:name="_bookmark14" w:id="22"/>
      <w:bookmarkEnd w:id="22"/>
      <w:r>
        <w:rPr/>
      </w:r>
      <w:bookmarkStart w:name="_bookmark14" w:id="23"/>
      <w:bookmarkEnd w:id="23"/>
      <w:r>
        <w:rPr>
          <w:sz w:val="24"/>
        </w:rPr>
        <w:t>V</w:t>
      </w:r>
      <w:r>
        <w:rPr>
          <w:sz w:val="24"/>
        </w:rPr>
        <w:t> </w:t>
      </w:r>
      <w:r>
        <w:rPr>
          <w:spacing w:val="-3"/>
          <w:sz w:val="24"/>
        </w:rPr>
        <w:t>Conferência </w:t>
      </w:r>
      <w:r>
        <w:rPr>
          <w:sz w:val="24"/>
        </w:rPr>
        <w:t>Brasileira de Educação: a proposição de </w:t>
      </w:r>
      <w:r>
        <w:rPr>
          <w:spacing w:val="-7"/>
          <w:sz w:val="24"/>
        </w:rPr>
        <w:t>uma </w:t>
      </w:r>
      <w:r>
        <w:rPr>
          <w:spacing w:val="-8"/>
          <w:sz w:val="24"/>
        </w:rPr>
        <w:t>nova </w:t>
      </w:r>
      <w:r>
        <w:rPr>
          <w:sz w:val="24"/>
        </w:rPr>
        <w:t>Lei de Diretrizes e Bases da Educação</w:t>
      </w:r>
      <w:r>
        <w:rPr>
          <w:spacing w:val="-32"/>
          <w:sz w:val="24"/>
        </w:rPr>
        <w:t> </w:t>
      </w:r>
      <w:r>
        <w:rPr>
          <w:sz w:val="24"/>
        </w:rPr>
        <w:t>Nacional</w:t>
      </w:r>
    </w:p>
    <w:p>
      <w:pPr>
        <w:pStyle w:val="BodyText"/>
        <w:spacing w:before="7"/>
        <w:rPr>
          <w:sz w:val="35"/>
        </w:rPr>
      </w:pPr>
    </w:p>
    <w:p>
      <w:pPr>
        <w:pStyle w:val="BodyText"/>
        <w:spacing w:line="360" w:lineRule="auto"/>
        <w:ind w:left="116" w:right="107" w:firstLine="706"/>
        <w:jc w:val="right"/>
      </w:pPr>
      <w:r>
        <w:rPr/>
        <w:t>A V </w:t>
      </w:r>
      <w:r>
        <w:rPr>
          <w:spacing w:val="3"/>
        </w:rPr>
        <w:t>CBE </w:t>
      </w:r>
      <w:r>
        <w:rPr/>
        <w:t>ocorreu </w:t>
      </w:r>
      <w:r>
        <w:rPr>
          <w:spacing w:val="-6"/>
        </w:rPr>
        <w:t>entre </w:t>
      </w:r>
      <w:r>
        <w:rPr/>
        <w:t>os dias 2 a 5 de agosto de 1988, em </w:t>
      </w:r>
      <w:r>
        <w:rPr>
          <w:spacing w:val="-3"/>
        </w:rPr>
        <w:t>Brasília, </w:t>
      </w:r>
      <w:r>
        <w:rPr/>
        <w:t>dois meses </w:t>
      </w:r>
      <w:r>
        <w:rPr>
          <w:spacing w:val="-4"/>
        </w:rPr>
        <w:t>antes </w:t>
      </w:r>
      <w:r>
        <w:rPr/>
        <w:t>da </w:t>
      </w:r>
      <w:r>
        <w:rPr>
          <w:spacing w:val="-3"/>
        </w:rPr>
        <w:t>promulgação </w:t>
      </w:r>
      <w:r>
        <w:rPr/>
        <w:t>da Constituição Federal de 1988, </w:t>
      </w:r>
      <w:r>
        <w:rPr>
          <w:spacing w:val="-3"/>
        </w:rPr>
        <w:t>discutindo </w:t>
      </w:r>
      <w:r>
        <w:rPr/>
        <w:t>o </w:t>
      </w:r>
      <w:r>
        <w:rPr>
          <w:spacing w:val="-3"/>
        </w:rPr>
        <w:t>tema “A</w:t>
      </w:r>
      <w:r>
        <w:rPr/>
        <w:t> </w:t>
      </w:r>
      <w:r>
        <w:rPr>
          <w:spacing w:val="-6"/>
        </w:rPr>
        <w:t>Nova </w:t>
      </w:r>
      <w:r>
        <w:rPr/>
        <w:t>Lei de Diretrizes e Bases da Educação Nacional, </w:t>
      </w:r>
      <w:r>
        <w:rPr>
          <w:spacing w:val="-3"/>
        </w:rPr>
        <w:t>firmando </w:t>
      </w:r>
      <w:r>
        <w:rPr/>
        <w:t>a posição </w:t>
      </w:r>
      <w:r>
        <w:rPr>
          <w:spacing w:val="-6"/>
        </w:rPr>
        <w:t>quanto </w:t>
      </w:r>
      <w:r>
        <w:rPr/>
        <w:t>à</w:t>
      </w:r>
      <w:r>
        <w:rPr>
          <w:w w:val="99"/>
        </w:rPr>
        <w:t> </w:t>
      </w:r>
      <w:r>
        <w:rPr>
          <w:spacing w:val="-5"/>
        </w:rPr>
        <w:t>vontade </w:t>
      </w:r>
      <w:r>
        <w:rPr/>
        <w:t>de propor </w:t>
      </w:r>
      <w:r>
        <w:rPr>
          <w:spacing w:val="-7"/>
        </w:rPr>
        <w:t>uma </w:t>
      </w:r>
      <w:r>
        <w:rPr>
          <w:spacing w:val="-4"/>
        </w:rPr>
        <w:t>política </w:t>
      </w:r>
      <w:r>
        <w:rPr>
          <w:spacing w:val="-3"/>
        </w:rPr>
        <w:t>nacional </w:t>
      </w:r>
      <w:r>
        <w:rPr/>
        <w:t>de educação” (GONÇALVES, 1998, p. 108).</w:t>
      </w:r>
      <w:r>
        <w:rPr>
          <w:w w:val="100"/>
        </w:rPr>
        <w:t> </w:t>
      </w:r>
      <w:r>
        <w:rPr>
          <w:spacing w:val="-4"/>
        </w:rPr>
        <w:t>Sua </w:t>
      </w:r>
      <w:r>
        <w:rPr/>
        <w:t>comissão </w:t>
      </w:r>
      <w:r>
        <w:rPr>
          <w:spacing w:val="-3"/>
        </w:rPr>
        <w:t>organizadora </w:t>
      </w:r>
      <w:r>
        <w:rPr/>
        <w:t>foi composta pelos </w:t>
      </w:r>
      <w:r>
        <w:rPr>
          <w:spacing w:val="-3"/>
        </w:rPr>
        <w:t>seguintes</w:t>
      </w:r>
      <w:r>
        <w:rPr>
          <w:spacing w:val="57"/>
        </w:rPr>
        <w:t> </w:t>
      </w:r>
      <w:r>
        <w:rPr/>
        <w:t>educadores: “Elba</w:t>
      </w:r>
      <w:r>
        <w:rPr>
          <w:w w:val="99"/>
        </w:rPr>
        <w:t> </w:t>
      </w:r>
      <w:r>
        <w:rPr/>
        <w:t>Siqueira Sá de Barreto, </w:t>
      </w:r>
      <w:r>
        <w:rPr>
          <w:spacing w:val="-4"/>
        </w:rPr>
        <w:t>Eva </w:t>
      </w:r>
      <w:r>
        <w:rPr/>
        <w:t>W. Pereira, Maria Leila </w:t>
      </w:r>
      <w:r>
        <w:rPr>
          <w:spacing w:val="-4"/>
        </w:rPr>
        <w:t>Alves </w:t>
      </w:r>
      <w:r>
        <w:rPr/>
        <w:t>e </w:t>
      </w:r>
      <w:r>
        <w:rPr>
          <w:spacing w:val="-5"/>
        </w:rPr>
        <w:t>Marlene </w:t>
      </w:r>
      <w:r>
        <w:rPr/>
        <w:t>Cortese, pela</w:t>
      </w:r>
      <w:r>
        <w:rPr>
          <w:w w:val="99"/>
        </w:rPr>
        <w:t> </w:t>
      </w:r>
      <w:r>
        <w:rPr/>
        <w:t>ANDE; </w:t>
      </w:r>
      <w:r>
        <w:rPr>
          <w:spacing w:val="-7"/>
        </w:rPr>
        <w:t>Isaura </w:t>
      </w:r>
      <w:r>
        <w:rPr>
          <w:spacing w:val="-3"/>
        </w:rPr>
        <w:t>Belloni, Jesus </w:t>
      </w:r>
      <w:r>
        <w:rPr>
          <w:spacing w:val="-5"/>
        </w:rPr>
        <w:t>Alvarenga </w:t>
      </w:r>
      <w:r>
        <w:rPr/>
        <w:t>Bastos, Leda Scheibe e </w:t>
      </w:r>
      <w:r>
        <w:rPr>
          <w:spacing w:val="-4"/>
        </w:rPr>
        <w:t>Marli </w:t>
      </w:r>
      <w:r>
        <w:rPr>
          <w:spacing w:val="-3"/>
        </w:rPr>
        <w:t>André, </w:t>
      </w:r>
      <w:r>
        <w:rPr/>
        <w:t>pela</w:t>
      </w:r>
      <w:r>
        <w:rPr>
          <w:w w:val="99"/>
        </w:rPr>
        <w:t> </w:t>
      </w:r>
      <w:r>
        <w:rPr/>
        <w:t>Anped; Carlos  Benedito  </w:t>
      </w:r>
      <w:r>
        <w:rPr>
          <w:spacing w:val="-4"/>
        </w:rPr>
        <w:t>Martins,  </w:t>
      </w:r>
      <w:r>
        <w:rPr>
          <w:spacing w:val="-3"/>
        </w:rPr>
        <w:t>Cecília  </w:t>
      </w:r>
      <w:r>
        <w:rPr>
          <w:spacing w:val="-4"/>
        </w:rPr>
        <w:t>Azevedo  </w:t>
      </w:r>
      <w:r>
        <w:rPr/>
        <w:t>L. Collares, Elóisa </w:t>
      </w:r>
      <w:r>
        <w:rPr>
          <w:spacing w:val="-5"/>
        </w:rPr>
        <w:t>Hofling </w:t>
      </w:r>
      <w:r>
        <w:rPr/>
        <w:t>e </w:t>
      </w:r>
      <w:r>
        <w:rPr>
          <w:spacing w:val="-11"/>
        </w:rPr>
        <w:t>Ivany</w:t>
      </w:r>
    </w:p>
    <w:p>
      <w:pPr>
        <w:pStyle w:val="BodyText"/>
        <w:spacing w:before="10"/>
        <w:ind w:left="116"/>
      </w:pPr>
      <w:r>
        <w:rPr/>
        <w:t>Rodrigues Pino, representando o CEDES” (GONÇALVES, 1998, p. 108).</w:t>
      </w:r>
    </w:p>
    <w:p>
      <w:pPr>
        <w:pStyle w:val="BodyText"/>
        <w:spacing w:line="360" w:lineRule="auto" w:before="144"/>
        <w:ind w:left="116" w:right="106" w:firstLine="706"/>
        <w:jc w:val="both"/>
      </w:pPr>
      <w:r>
        <w:rPr/>
        <w:pict>
          <v:line style="position:absolute;mso-position-horizontal-relative:page;mso-position-vertical-relative:paragraph;z-index:-97816" from="271.850006pt,15.800865pt" to="274.850006pt,15.800865pt" stroked="true" strokeweight=".75pt" strokecolor="#000000">
            <v:stroke dashstyle="solid"/>
            <w10:wrap type="none"/>
          </v:line>
        </w:pict>
      </w:r>
      <w:r>
        <w:rPr>
          <w:spacing w:val="-3"/>
        </w:rPr>
        <w:t>Segundo </w:t>
      </w:r>
      <w:r>
        <w:rPr/>
        <w:t>os organizadores, apesar de o perfil das </w:t>
      </w:r>
      <w:r>
        <w:rPr>
          <w:spacing w:val="-3"/>
        </w:rPr>
        <w:t>Conferências </w:t>
      </w:r>
      <w:r>
        <w:rPr/>
        <w:t>ter se modificado a cada realização, o </w:t>
      </w:r>
      <w:r>
        <w:rPr>
          <w:spacing w:val="-4"/>
        </w:rPr>
        <w:t>espírito</w:t>
      </w:r>
      <w:r>
        <w:rPr>
          <w:spacing w:val="58"/>
        </w:rPr>
        <w:t> </w:t>
      </w:r>
      <w:r>
        <w:rPr/>
        <w:t>de </w:t>
      </w:r>
      <w:r>
        <w:rPr>
          <w:spacing w:val="-4"/>
        </w:rPr>
        <w:t>construção</w:t>
      </w:r>
      <w:r>
        <w:rPr>
          <w:spacing w:val="58"/>
        </w:rPr>
        <w:t> </w:t>
      </w:r>
      <w:r>
        <w:rPr/>
        <w:t>de </w:t>
      </w:r>
      <w:r>
        <w:rPr>
          <w:spacing w:val="-7"/>
        </w:rPr>
        <w:t>uma </w:t>
      </w:r>
      <w:r>
        <w:rPr/>
        <w:t>educação democrática foi </w:t>
      </w:r>
      <w:r>
        <w:rPr>
          <w:spacing w:val="-3"/>
        </w:rPr>
        <w:t>mantido, </w:t>
      </w:r>
      <w:r>
        <w:rPr/>
        <w:t>o </w:t>
      </w:r>
      <w:r>
        <w:rPr>
          <w:spacing w:val="-5"/>
        </w:rPr>
        <w:t>que </w:t>
      </w:r>
      <w:r>
        <w:rPr>
          <w:spacing w:val="-3"/>
        </w:rPr>
        <w:t>explica </w:t>
      </w:r>
      <w:r>
        <w:rPr>
          <w:spacing w:val="-5"/>
        </w:rPr>
        <w:t>que </w:t>
      </w:r>
      <w:r>
        <w:rPr>
          <w:spacing w:val="-7"/>
        </w:rPr>
        <w:t>na </w:t>
      </w:r>
      <w:r>
        <w:rPr/>
        <w:t>V </w:t>
      </w:r>
      <w:r>
        <w:rPr>
          <w:spacing w:val="3"/>
        </w:rPr>
        <w:t>CBE </w:t>
      </w:r>
      <w:r>
        <w:rPr>
          <w:spacing w:val="-9"/>
        </w:rPr>
        <w:t>houve</w:t>
      </w:r>
      <w:r>
        <w:rPr>
          <w:spacing w:val="48"/>
        </w:rPr>
        <w:t> </w:t>
      </w:r>
      <w:r>
        <w:rPr>
          <w:spacing w:val="-7"/>
        </w:rPr>
        <w:t>um</w:t>
      </w:r>
      <w:r>
        <w:rPr>
          <w:spacing w:val="52"/>
        </w:rPr>
        <w:t> </w:t>
      </w:r>
      <w:r>
        <w:rPr>
          <w:spacing w:val="-3"/>
        </w:rPr>
        <w:t>claro  </w:t>
      </w:r>
      <w:r>
        <w:rPr/>
        <w:t>posicionamento em </w:t>
      </w:r>
      <w:r>
        <w:rPr>
          <w:spacing w:val="-5"/>
        </w:rPr>
        <w:t>favor </w:t>
      </w:r>
      <w:r>
        <w:rPr/>
        <w:t>de </w:t>
      </w:r>
      <w:r>
        <w:rPr>
          <w:spacing w:val="-6"/>
        </w:rPr>
        <w:t>uma </w:t>
      </w:r>
      <w:r>
        <w:rPr>
          <w:spacing w:val="-4"/>
        </w:rPr>
        <w:t>política </w:t>
      </w:r>
      <w:r>
        <w:rPr>
          <w:spacing w:val="-3"/>
        </w:rPr>
        <w:t>nacional </w:t>
      </w:r>
      <w:r>
        <w:rPr/>
        <w:t>de educação </w:t>
      </w:r>
      <w:r>
        <w:rPr>
          <w:spacing w:val="-5"/>
        </w:rPr>
        <w:t>que </w:t>
      </w:r>
      <w:r>
        <w:rPr/>
        <w:t>atendesse às aspirações da sociedade. Em </w:t>
      </w:r>
      <w:r>
        <w:rPr>
          <w:spacing w:val="-6"/>
        </w:rPr>
        <w:t>função </w:t>
      </w:r>
      <w:r>
        <w:rPr/>
        <w:t>da representatividade do </w:t>
      </w:r>
      <w:r>
        <w:rPr>
          <w:spacing w:val="-5"/>
        </w:rPr>
        <w:t>evento,  </w:t>
      </w:r>
      <w:r>
        <w:rPr/>
        <w:t>as  </w:t>
      </w:r>
      <w:r>
        <w:rPr>
          <w:spacing w:val="-4"/>
        </w:rPr>
        <w:t>conclusões</w:t>
      </w:r>
      <w:r>
        <w:rPr>
          <w:spacing w:val="58"/>
        </w:rPr>
        <w:t> </w:t>
      </w:r>
      <w:r>
        <w:rPr/>
        <w:t>dessa </w:t>
      </w:r>
      <w:r>
        <w:rPr>
          <w:spacing w:val="-3"/>
        </w:rPr>
        <w:t>Conferência tiveram ressonância </w:t>
      </w:r>
      <w:r>
        <w:rPr>
          <w:spacing w:val="-7"/>
        </w:rPr>
        <w:t>no </w:t>
      </w:r>
      <w:r>
        <w:rPr/>
        <w:t>Congresso </w:t>
      </w:r>
      <w:r>
        <w:rPr>
          <w:spacing w:val="-3"/>
        </w:rPr>
        <w:t>Nacional, </w:t>
      </w:r>
      <w:r>
        <w:rPr>
          <w:spacing w:val="-7"/>
        </w:rPr>
        <w:t>no </w:t>
      </w:r>
      <w:r>
        <w:rPr/>
        <w:t>processo de elaboração da </w:t>
      </w:r>
      <w:r>
        <w:rPr>
          <w:spacing w:val="-8"/>
        </w:rPr>
        <w:t>nova </w:t>
      </w:r>
      <w:r>
        <w:rPr>
          <w:spacing w:val="2"/>
        </w:rPr>
        <w:t>LDB </w:t>
      </w:r>
      <w:r>
        <w:rPr/>
        <w:t>(GONÇALVES,</w:t>
      </w:r>
      <w:r>
        <w:rPr>
          <w:spacing w:val="5"/>
        </w:rPr>
        <w:t> </w:t>
      </w:r>
      <w:r>
        <w:rPr/>
        <w:t>1998).</w:t>
      </w:r>
    </w:p>
    <w:p>
      <w:pPr>
        <w:pStyle w:val="BodyText"/>
        <w:spacing w:before="9"/>
        <w:ind w:left="883"/>
      </w:pPr>
      <w:r>
        <w:rPr/>
        <w:t>Seguem os temas dos Simpósios realizados na V CBE.</w:t>
      </w:r>
    </w:p>
    <w:p>
      <w:pPr>
        <w:spacing w:after="0"/>
        <w:sectPr>
          <w:pgSz w:w="11910" w:h="16850"/>
          <w:pgMar w:header="714" w:footer="0" w:top="98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5"/>
        <w:ind w:left="236"/>
      </w:pPr>
      <w:bookmarkStart w:name="_bookmark15" w:id="24"/>
      <w:bookmarkEnd w:id="24"/>
      <w:r>
        <w:rPr/>
      </w:r>
      <w:r>
        <w:rPr/>
        <w:t>Quadro  5 – Temas dos Simpósios da V CBE – 1988</w:t>
      </w:r>
    </w:p>
    <w:p>
      <w:pPr>
        <w:pStyle w:val="BodyText"/>
        <w:spacing w:before="6"/>
        <w:rPr>
          <w:sz w:val="12"/>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312"/>
      </w:tblGrid>
      <w:tr>
        <w:trPr>
          <w:trHeight w:val="420" w:hRule="exact"/>
        </w:trPr>
        <w:tc>
          <w:tcPr>
            <w:tcW w:w="9312" w:type="dxa"/>
          </w:tcPr>
          <w:p>
            <w:pPr>
              <w:pStyle w:val="TableParagraph"/>
              <w:spacing w:line="261" w:lineRule="exact"/>
              <w:ind w:left="147" w:right="138"/>
              <w:rPr>
                <w:sz w:val="24"/>
              </w:rPr>
            </w:pPr>
            <w:r>
              <w:rPr>
                <w:sz w:val="24"/>
              </w:rPr>
              <w:t>Trabalho  e Educação</w:t>
            </w:r>
          </w:p>
        </w:tc>
      </w:tr>
      <w:tr>
        <w:trPr>
          <w:trHeight w:val="421" w:hRule="exact"/>
        </w:trPr>
        <w:tc>
          <w:tcPr>
            <w:tcW w:w="9312" w:type="dxa"/>
          </w:tcPr>
          <w:p>
            <w:pPr>
              <w:pStyle w:val="TableParagraph"/>
              <w:ind w:left="147" w:right="121"/>
              <w:rPr>
                <w:sz w:val="24"/>
              </w:rPr>
            </w:pPr>
            <w:r>
              <w:rPr>
                <w:sz w:val="24"/>
              </w:rPr>
              <w:t>Política Nacional de Ensino Superior</w:t>
            </w:r>
          </w:p>
        </w:tc>
      </w:tr>
      <w:tr>
        <w:trPr>
          <w:trHeight w:val="420" w:hRule="exact"/>
        </w:trPr>
        <w:tc>
          <w:tcPr>
            <w:tcW w:w="9312" w:type="dxa"/>
          </w:tcPr>
          <w:p>
            <w:pPr>
              <w:pStyle w:val="TableParagraph"/>
              <w:ind w:left="147" w:right="133"/>
              <w:rPr>
                <w:sz w:val="24"/>
              </w:rPr>
            </w:pPr>
            <w:r>
              <w:rPr>
                <w:sz w:val="24"/>
              </w:rPr>
              <w:t>Carreira e Condições de Trabalho dos Profissionais de Ensino</w:t>
            </w:r>
          </w:p>
        </w:tc>
      </w:tr>
      <w:tr>
        <w:trPr>
          <w:trHeight w:val="435" w:hRule="exact"/>
        </w:trPr>
        <w:tc>
          <w:tcPr>
            <w:tcW w:w="9312" w:type="dxa"/>
          </w:tcPr>
          <w:p>
            <w:pPr>
              <w:pStyle w:val="TableParagraph"/>
              <w:ind w:left="147" w:right="122"/>
              <w:rPr>
                <w:sz w:val="24"/>
              </w:rPr>
            </w:pPr>
            <w:r>
              <w:rPr>
                <w:sz w:val="24"/>
              </w:rPr>
              <w:t>A Avaliação do Aluno  e a Questão Curricular</w:t>
            </w:r>
          </w:p>
        </w:tc>
      </w:tr>
      <w:tr>
        <w:trPr>
          <w:trHeight w:val="421" w:hRule="exact"/>
        </w:trPr>
        <w:tc>
          <w:tcPr>
            <w:tcW w:w="9312" w:type="dxa"/>
          </w:tcPr>
          <w:p>
            <w:pPr>
              <w:pStyle w:val="TableParagraph"/>
              <w:ind w:left="147" w:right="144"/>
              <w:rPr>
                <w:sz w:val="24"/>
              </w:rPr>
            </w:pPr>
            <w:r>
              <w:rPr>
                <w:sz w:val="24"/>
              </w:rPr>
              <w:t>As Contribuições de Pesquisas atuais para o Currículo</w:t>
            </w:r>
          </w:p>
        </w:tc>
      </w:tr>
      <w:tr>
        <w:trPr>
          <w:trHeight w:val="435" w:hRule="exact"/>
        </w:trPr>
        <w:tc>
          <w:tcPr>
            <w:tcW w:w="9312" w:type="dxa"/>
          </w:tcPr>
          <w:p>
            <w:pPr>
              <w:pStyle w:val="TableParagraph"/>
              <w:ind w:left="147" w:right="142"/>
              <w:rPr>
                <w:sz w:val="24"/>
              </w:rPr>
            </w:pPr>
            <w:r>
              <w:rPr>
                <w:sz w:val="24"/>
              </w:rPr>
              <w:t>Política Nacional de Educação de Adultos</w:t>
            </w:r>
          </w:p>
        </w:tc>
      </w:tr>
      <w:tr>
        <w:trPr>
          <w:trHeight w:val="421" w:hRule="exact"/>
        </w:trPr>
        <w:tc>
          <w:tcPr>
            <w:tcW w:w="9312" w:type="dxa"/>
          </w:tcPr>
          <w:p>
            <w:pPr>
              <w:pStyle w:val="TableParagraph"/>
              <w:spacing w:line="261" w:lineRule="exact"/>
              <w:ind w:left="147" w:right="144"/>
              <w:rPr>
                <w:sz w:val="24"/>
              </w:rPr>
            </w:pPr>
            <w:r>
              <w:rPr>
                <w:sz w:val="24"/>
              </w:rPr>
              <w:t>Teorias da Educação e a Prática Educativa</w:t>
            </w:r>
          </w:p>
        </w:tc>
      </w:tr>
      <w:tr>
        <w:trPr>
          <w:trHeight w:val="420" w:hRule="exact"/>
        </w:trPr>
        <w:tc>
          <w:tcPr>
            <w:tcW w:w="9312" w:type="dxa"/>
          </w:tcPr>
          <w:p>
            <w:pPr>
              <w:pStyle w:val="TableParagraph"/>
              <w:ind w:left="147" w:right="118"/>
              <w:rPr>
                <w:sz w:val="24"/>
              </w:rPr>
            </w:pPr>
            <w:r>
              <w:rPr>
                <w:sz w:val="24"/>
              </w:rPr>
              <w:t>Política Nacional de Educação Especial</w:t>
            </w:r>
          </w:p>
        </w:tc>
      </w:tr>
      <w:tr>
        <w:trPr>
          <w:trHeight w:val="421" w:hRule="exact"/>
        </w:trPr>
        <w:tc>
          <w:tcPr>
            <w:tcW w:w="9312" w:type="dxa"/>
          </w:tcPr>
          <w:p>
            <w:pPr>
              <w:pStyle w:val="TableParagraph"/>
              <w:ind w:left="147" w:right="144"/>
              <w:rPr>
                <w:sz w:val="24"/>
              </w:rPr>
            </w:pPr>
            <w:r>
              <w:rPr>
                <w:sz w:val="24"/>
              </w:rPr>
              <w:t>Teorias da Educação e a Prática Educativa</w:t>
            </w:r>
          </w:p>
        </w:tc>
      </w:tr>
      <w:tr>
        <w:trPr>
          <w:trHeight w:val="435" w:hRule="exact"/>
        </w:trPr>
        <w:tc>
          <w:tcPr>
            <w:tcW w:w="9312" w:type="dxa"/>
          </w:tcPr>
          <w:p>
            <w:pPr>
              <w:pStyle w:val="TableParagraph"/>
              <w:ind w:left="147" w:right="136"/>
              <w:rPr>
                <w:sz w:val="24"/>
              </w:rPr>
            </w:pPr>
            <w:r>
              <w:rPr>
                <w:sz w:val="24"/>
              </w:rPr>
              <w:t>Política Nacional de Educação da Criança de 0 a 6 anos</w:t>
            </w:r>
          </w:p>
        </w:tc>
      </w:tr>
      <w:tr>
        <w:trPr>
          <w:trHeight w:val="420" w:hRule="exact"/>
        </w:trPr>
        <w:tc>
          <w:tcPr>
            <w:tcW w:w="9312" w:type="dxa"/>
            <w:tcBorders>
              <w:bottom w:val="single" w:sz="6" w:space="0" w:color="000000"/>
            </w:tcBorders>
          </w:tcPr>
          <w:p>
            <w:pPr>
              <w:pStyle w:val="TableParagraph"/>
              <w:spacing w:line="261" w:lineRule="exact"/>
              <w:ind w:left="147" w:right="143"/>
              <w:rPr>
                <w:sz w:val="24"/>
              </w:rPr>
            </w:pPr>
            <w:r>
              <w:rPr>
                <w:sz w:val="24"/>
              </w:rPr>
              <w:t>Formação do Professor e Questão dos Especialistas</w:t>
            </w:r>
          </w:p>
        </w:tc>
      </w:tr>
      <w:tr>
        <w:trPr>
          <w:trHeight w:val="420" w:hRule="exact"/>
        </w:trPr>
        <w:tc>
          <w:tcPr>
            <w:tcW w:w="9312" w:type="dxa"/>
            <w:tcBorders>
              <w:top w:val="single" w:sz="6" w:space="0" w:color="000000"/>
            </w:tcBorders>
          </w:tcPr>
          <w:p>
            <w:pPr>
              <w:pStyle w:val="TableParagraph"/>
              <w:ind w:left="147" w:right="148"/>
              <w:rPr>
                <w:sz w:val="24"/>
              </w:rPr>
            </w:pPr>
            <w:r>
              <w:rPr>
                <w:sz w:val="24"/>
              </w:rPr>
              <w:t>Tendências Educacionais na América Latina e Lei de Diretrizes e Bases</w:t>
            </w:r>
          </w:p>
        </w:tc>
      </w:tr>
      <w:tr>
        <w:trPr>
          <w:trHeight w:val="420" w:hRule="exact"/>
        </w:trPr>
        <w:tc>
          <w:tcPr>
            <w:tcW w:w="9312" w:type="dxa"/>
          </w:tcPr>
          <w:p>
            <w:pPr>
              <w:pStyle w:val="TableParagraph"/>
              <w:ind w:left="147" w:right="117"/>
              <w:rPr>
                <w:sz w:val="24"/>
              </w:rPr>
            </w:pPr>
            <w:r>
              <w:rPr>
                <w:sz w:val="24"/>
              </w:rPr>
              <w:t>Política Nacional de Ensino Fundamental</w:t>
            </w:r>
          </w:p>
        </w:tc>
      </w:tr>
      <w:tr>
        <w:trPr>
          <w:trHeight w:val="420" w:hRule="exact"/>
        </w:trPr>
        <w:tc>
          <w:tcPr>
            <w:tcW w:w="9312" w:type="dxa"/>
          </w:tcPr>
          <w:p>
            <w:pPr>
              <w:pStyle w:val="TableParagraph"/>
              <w:ind w:left="147" w:right="123"/>
              <w:rPr>
                <w:sz w:val="24"/>
              </w:rPr>
            </w:pPr>
            <w:r>
              <w:rPr>
                <w:sz w:val="24"/>
              </w:rPr>
              <w:t>Educação e Informática</w:t>
            </w:r>
          </w:p>
        </w:tc>
      </w:tr>
    </w:tbl>
    <w:p>
      <w:pPr>
        <w:spacing w:before="0"/>
        <w:ind w:left="236" w:right="0" w:firstLine="0"/>
        <w:jc w:val="left"/>
        <w:rPr>
          <w:sz w:val="19"/>
        </w:rPr>
      </w:pPr>
      <w:r>
        <w:rPr>
          <w:w w:val="105"/>
          <w:sz w:val="19"/>
        </w:rPr>
        <w:t>Fonte: Anais da V CBE (</w:t>
      </w:r>
      <w:r>
        <w:rPr>
          <w:i/>
          <w:w w:val="105"/>
          <w:sz w:val="19"/>
        </w:rPr>
        <w:t>apud </w:t>
      </w:r>
      <w:r>
        <w:rPr>
          <w:w w:val="105"/>
          <w:sz w:val="19"/>
        </w:rPr>
        <w:t>GONÇALVES,1998,  p. 1).</w:t>
      </w:r>
    </w:p>
    <w:p>
      <w:pPr>
        <w:pStyle w:val="BodyText"/>
        <w:rPr>
          <w:sz w:val="22"/>
        </w:rPr>
      </w:pPr>
    </w:p>
    <w:p>
      <w:pPr>
        <w:pStyle w:val="BodyText"/>
        <w:spacing w:before="8"/>
        <w:rPr>
          <w:sz w:val="26"/>
        </w:rPr>
      </w:pPr>
    </w:p>
    <w:p>
      <w:pPr>
        <w:pStyle w:val="BodyText"/>
        <w:spacing w:line="362" w:lineRule="auto"/>
        <w:ind w:left="236" w:right="229" w:firstLine="706"/>
        <w:jc w:val="both"/>
      </w:pPr>
      <w:r>
        <w:rPr>
          <w:spacing w:val="-4"/>
        </w:rPr>
        <w:t>Os </w:t>
      </w:r>
      <w:r>
        <w:rPr/>
        <w:t>Simpósios discutiam </w:t>
      </w:r>
      <w:r>
        <w:rPr>
          <w:spacing w:val="-3"/>
        </w:rPr>
        <w:t>diferentes </w:t>
      </w:r>
      <w:r>
        <w:rPr/>
        <w:t>temáticas direcionadas à Educação, </w:t>
      </w:r>
      <w:r>
        <w:rPr>
          <w:spacing w:val="-5"/>
        </w:rPr>
        <w:t>dentro </w:t>
      </w:r>
      <w:r>
        <w:rPr/>
        <w:t>das quais destacamos </w:t>
      </w:r>
      <w:r>
        <w:rPr>
          <w:spacing w:val="-4"/>
        </w:rPr>
        <w:t>“Tendências</w:t>
      </w:r>
      <w:r>
        <w:rPr>
          <w:spacing w:val="58"/>
        </w:rPr>
        <w:t> </w:t>
      </w:r>
      <w:r>
        <w:rPr/>
        <w:t>Educacionais </w:t>
      </w:r>
      <w:r>
        <w:rPr>
          <w:spacing w:val="-7"/>
        </w:rPr>
        <w:t>na </w:t>
      </w:r>
      <w:r>
        <w:rPr/>
        <w:t>América </w:t>
      </w:r>
      <w:r>
        <w:rPr>
          <w:spacing w:val="-3"/>
        </w:rPr>
        <w:t>Latina </w:t>
      </w:r>
      <w:r>
        <w:rPr/>
        <w:t>e Lei de Diretrizes e Bases” por colaborar com a discussão do </w:t>
      </w:r>
      <w:r>
        <w:rPr>
          <w:spacing w:val="-3"/>
        </w:rPr>
        <w:t>tema </w:t>
      </w:r>
      <w:r>
        <w:rPr>
          <w:spacing w:val="-4"/>
        </w:rPr>
        <w:t>central </w:t>
      </w:r>
      <w:r>
        <w:rPr/>
        <w:t>do </w:t>
      </w:r>
      <w:r>
        <w:rPr>
          <w:spacing w:val="-6"/>
        </w:rPr>
        <w:t>evento </w:t>
      </w:r>
      <w:r>
        <w:rPr>
          <w:spacing w:val="-5"/>
        </w:rPr>
        <w:t>que </w:t>
      </w:r>
      <w:r>
        <w:rPr>
          <w:spacing w:val="-4"/>
        </w:rPr>
        <w:t>reforçava </w:t>
      </w:r>
      <w:r>
        <w:rPr/>
        <w:t>a necessidade da elaboração de </w:t>
      </w:r>
      <w:r>
        <w:rPr>
          <w:spacing w:val="-7"/>
        </w:rPr>
        <w:t>uma  </w:t>
      </w:r>
      <w:r>
        <w:rPr>
          <w:spacing w:val="-8"/>
        </w:rPr>
        <w:t>nova </w:t>
      </w:r>
      <w:r>
        <w:rPr>
          <w:spacing w:val="2"/>
        </w:rPr>
        <w:t>LDB.</w:t>
      </w:r>
    </w:p>
    <w:p>
      <w:pPr>
        <w:pStyle w:val="BodyText"/>
        <w:rPr>
          <w:sz w:val="26"/>
        </w:rPr>
      </w:pPr>
    </w:p>
    <w:p>
      <w:pPr>
        <w:pStyle w:val="BodyText"/>
        <w:rPr>
          <w:sz w:val="26"/>
        </w:rPr>
      </w:pPr>
    </w:p>
    <w:p>
      <w:pPr>
        <w:pStyle w:val="BodyText"/>
        <w:spacing w:before="5"/>
        <w:rPr>
          <w:sz w:val="20"/>
        </w:rPr>
      </w:pPr>
    </w:p>
    <w:p>
      <w:pPr>
        <w:pStyle w:val="ListParagraph"/>
        <w:numPr>
          <w:ilvl w:val="2"/>
          <w:numId w:val="6"/>
        </w:numPr>
        <w:tabs>
          <w:tab w:pos="882" w:val="left" w:leader="none"/>
        </w:tabs>
        <w:spacing w:line="352" w:lineRule="auto" w:before="0" w:after="0"/>
        <w:ind w:left="237" w:right="236" w:firstLine="0"/>
        <w:jc w:val="left"/>
        <w:rPr>
          <w:sz w:val="24"/>
        </w:rPr>
      </w:pPr>
      <w:bookmarkStart w:name="_bookmark16" w:id="25"/>
      <w:bookmarkEnd w:id="25"/>
      <w:r>
        <w:rPr/>
      </w:r>
      <w:bookmarkStart w:name="_bookmark16" w:id="26"/>
      <w:bookmarkEnd w:id="26"/>
      <w:r>
        <w:rPr>
          <w:sz w:val="24"/>
        </w:rPr>
        <w:t>V</w:t>
      </w:r>
      <w:r>
        <w:rPr>
          <w:sz w:val="24"/>
        </w:rPr>
        <w:t>I </w:t>
      </w:r>
      <w:r>
        <w:rPr>
          <w:spacing w:val="-3"/>
          <w:sz w:val="24"/>
        </w:rPr>
        <w:t>Conferência </w:t>
      </w:r>
      <w:r>
        <w:rPr>
          <w:sz w:val="24"/>
        </w:rPr>
        <w:t>Brasileira de Educação: a discussão da </w:t>
      </w:r>
      <w:r>
        <w:rPr>
          <w:spacing w:val="-4"/>
          <w:sz w:val="24"/>
        </w:rPr>
        <w:t>política </w:t>
      </w:r>
      <w:r>
        <w:rPr>
          <w:sz w:val="24"/>
        </w:rPr>
        <w:t>educacional neoliberal</w:t>
      </w:r>
    </w:p>
    <w:p>
      <w:pPr>
        <w:pStyle w:val="BodyText"/>
        <w:spacing w:before="9"/>
        <w:rPr>
          <w:sz w:val="36"/>
        </w:rPr>
      </w:pPr>
    </w:p>
    <w:p>
      <w:pPr>
        <w:pStyle w:val="BodyText"/>
        <w:spacing w:line="360" w:lineRule="auto"/>
        <w:ind w:left="236" w:right="222" w:firstLine="706"/>
        <w:jc w:val="both"/>
      </w:pPr>
      <w:r>
        <w:rPr/>
        <w:t>Em 1991, foi realizada a VI CBE, cujo “tema central foi novamente Política Educacional”, e a comissão organizadora “Maristela C.V. Bernardo, Marli Elisa D. Afonso André e Sônia de Sousa Penin, representando a ANDE; Marília P. Spósiti, Sergio Haddad e Tizuko M. Kishimoto, pela Anped; Marta M. Chagas de Carvalho, Mirian J. Warde e Zeila de B.F.Demartini, pelo CEDES” (GONÇALVES, 1998, p. 114).</w:t>
      </w:r>
    </w:p>
    <w:p>
      <w:pPr>
        <w:spacing w:after="0" w:line="360" w:lineRule="auto"/>
        <w:jc w:val="both"/>
        <w:sectPr>
          <w:pgSz w:w="11910" w:h="16850"/>
          <w:pgMar w:header="714" w:footer="0" w:top="980" w:bottom="280" w:left="1460" w:right="9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236" w:right="230" w:firstLine="706"/>
        <w:jc w:val="both"/>
      </w:pPr>
      <w:r>
        <w:rPr/>
        <w:t>Gonçalves (1998, p. 114) argumenta que o evento foi diferente dos anteriores, tendo  sido realizado três anos após a V Conferência:</w:t>
      </w:r>
    </w:p>
    <w:p>
      <w:pPr>
        <w:pStyle w:val="BodyText"/>
        <w:spacing w:before="8"/>
        <w:rPr>
          <w:sz w:val="35"/>
        </w:rPr>
      </w:pPr>
    </w:p>
    <w:p>
      <w:pPr>
        <w:spacing w:line="252" w:lineRule="auto" w:before="0"/>
        <w:ind w:left="2505" w:right="235" w:firstLine="0"/>
        <w:jc w:val="both"/>
        <w:rPr>
          <w:sz w:val="19"/>
        </w:rPr>
      </w:pPr>
      <w:r>
        <w:rPr>
          <w:w w:val="105"/>
          <w:sz w:val="19"/>
        </w:rPr>
        <w:t>Essa Conferência, mais do que as anteriores, expressou a diversidade de concepções acerca de um mesmo tema, e até mesmo posições conflitantes. Provavelmente, este seja um dos fatores explicativos do atraso na sua realização e o fato desta ter sido a última das CBEs desta série.</w:t>
      </w:r>
    </w:p>
    <w:p>
      <w:pPr>
        <w:pStyle w:val="BodyText"/>
        <w:rPr>
          <w:sz w:val="22"/>
        </w:rPr>
      </w:pPr>
    </w:p>
    <w:p>
      <w:pPr>
        <w:pStyle w:val="BodyText"/>
        <w:spacing w:line="360" w:lineRule="auto" w:before="161"/>
        <w:ind w:left="236" w:right="224" w:firstLine="706"/>
        <w:jc w:val="both"/>
      </w:pPr>
      <w:r>
        <w:rPr/>
        <w:t>Ainda, de acordo com Gonçalves (1998, p. 127), essa CBE colocou em discussão “o projeto educativo que vinha sendo implementado pelo governo federal. Projeto este, orientado pelas indicações da proposta neoliberal para educação”.</w:t>
      </w:r>
    </w:p>
    <w:p>
      <w:pPr>
        <w:pStyle w:val="BodyText"/>
        <w:spacing w:line="717" w:lineRule="auto" w:before="10"/>
        <w:ind w:left="236" w:right="2905" w:firstLine="706"/>
      </w:pPr>
      <w:r>
        <w:rPr/>
        <w:pict>
          <v:shape style="position:absolute;margin-left:78.099998pt;margin-top:62.805859pt;width:466.75pt;height:389.6pt;mso-position-horizontal-relative:page;mso-position-vertical-relative:paragraph;z-index:1312"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312"/>
                  </w:tblGrid>
                  <w:tr>
                    <w:trPr>
                      <w:trHeight w:val="691" w:hRule="exact"/>
                    </w:trPr>
                    <w:tc>
                      <w:tcPr>
                        <w:tcW w:w="9312" w:type="dxa"/>
                      </w:tcPr>
                      <w:p>
                        <w:pPr>
                          <w:pStyle w:val="TableParagraph"/>
                          <w:spacing w:line="190" w:lineRule="exact"/>
                          <w:ind w:left="147" w:right="135"/>
                          <w:rPr>
                            <w:sz w:val="19"/>
                          </w:rPr>
                        </w:pPr>
                        <w:r>
                          <w:rPr>
                            <w:w w:val="105"/>
                            <w:sz w:val="19"/>
                          </w:rPr>
                          <w:t>As Mudanças Tecnológicas e Educação da Classe Trabalhadora:  Politecnia, Polivalência ou</w:t>
                        </w:r>
                      </w:p>
                      <w:p>
                        <w:pPr>
                          <w:pStyle w:val="TableParagraph"/>
                          <w:spacing w:before="127"/>
                          <w:ind w:left="147" w:right="140"/>
                          <w:rPr>
                            <w:sz w:val="19"/>
                          </w:rPr>
                        </w:pPr>
                        <w:r>
                          <w:rPr>
                            <w:sz w:val="19"/>
                          </w:rPr>
                          <w:t>Qualificação  Profissional</w:t>
                        </w:r>
                      </w:p>
                    </w:tc>
                  </w:tr>
                  <w:tr>
                    <w:trPr>
                      <w:trHeight w:val="705" w:hRule="exact"/>
                    </w:trPr>
                    <w:tc>
                      <w:tcPr>
                        <w:tcW w:w="9312" w:type="dxa"/>
                      </w:tcPr>
                      <w:p>
                        <w:pPr>
                          <w:pStyle w:val="TableParagraph"/>
                          <w:spacing w:line="205" w:lineRule="exact"/>
                          <w:ind w:left="147" w:right="137"/>
                          <w:rPr>
                            <w:sz w:val="19"/>
                          </w:rPr>
                        </w:pPr>
                        <w:r>
                          <w:rPr>
                            <w:w w:val="105"/>
                            <w:sz w:val="19"/>
                          </w:rPr>
                          <w:t>Os Impactos da Revolução  Tecnológica: Transformação  dos Processos Produtivos e Qualificação</w:t>
                        </w:r>
                      </w:p>
                      <w:p>
                        <w:pPr>
                          <w:pStyle w:val="TableParagraph"/>
                          <w:spacing w:before="127"/>
                          <w:ind w:left="147" w:right="117"/>
                          <w:rPr>
                            <w:sz w:val="19"/>
                          </w:rPr>
                        </w:pPr>
                        <w:r>
                          <w:rPr>
                            <w:w w:val="105"/>
                            <w:sz w:val="19"/>
                          </w:rPr>
                          <w:t>para o Trabalho</w:t>
                        </w:r>
                      </w:p>
                    </w:tc>
                  </w:tr>
                  <w:tr>
                    <w:trPr>
                      <w:trHeight w:val="360" w:hRule="exact"/>
                    </w:trPr>
                    <w:tc>
                      <w:tcPr>
                        <w:tcW w:w="9312" w:type="dxa"/>
                      </w:tcPr>
                      <w:p>
                        <w:pPr>
                          <w:pStyle w:val="TableParagraph"/>
                          <w:spacing w:line="205" w:lineRule="exact"/>
                          <w:ind w:left="147" w:right="135"/>
                          <w:rPr>
                            <w:sz w:val="19"/>
                          </w:rPr>
                        </w:pPr>
                        <w:r>
                          <w:rPr>
                            <w:w w:val="105"/>
                            <w:sz w:val="19"/>
                          </w:rPr>
                          <w:t>Os Sindicatos, As Transformações  Tecnológicas e a Educação</w:t>
                        </w:r>
                      </w:p>
                    </w:tc>
                  </w:tr>
                  <w:tr>
                    <w:trPr>
                      <w:trHeight w:val="345" w:hRule="exact"/>
                    </w:trPr>
                    <w:tc>
                      <w:tcPr>
                        <w:tcW w:w="9312" w:type="dxa"/>
                      </w:tcPr>
                      <w:p>
                        <w:pPr>
                          <w:pStyle w:val="TableParagraph"/>
                          <w:spacing w:line="190" w:lineRule="exact"/>
                          <w:ind w:left="147" w:right="139"/>
                          <w:rPr>
                            <w:sz w:val="19"/>
                          </w:rPr>
                        </w:pPr>
                        <w:r>
                          <w:rPr>
                            <w:w w:val="105"/>
                            <w:sz w:val="19"/>
                          </w:rPr>
                          <w:t>Ensino Médio: Quais são as Alternativas?</w:t>
                        </w:r>
                      </w:p>
                    </w:tc>
                  </w:tr>
                  <w:tr>
                    <w:trPr>
                      <w:trHeight w:val="706" w:hRule="exact"/>
                    </w:trPr>
                    <w:tc>
                      <w:tcPr>
                        <w:tcW w:w="9312" w:type="dxa"/>
                      </w:tcPr>
                      <w:p>
                        <w:pPr>
                          <w:pStyle w:val="TableParagraph"/>
                          <w:spacing w:line="206" w:lineRule="exact"/>
                          <w:ind w:left="147" w:right="149"/>
                          <w:rPr>
                            <w:sz w:val="19"/>
                          </w:rPr>
                        </w:pPr>
                        <w:r>
                          <w:rPr>
                            <w:w w:val="105"/>
                            <w:sz w:val="19"/>
                          </w:rPr>
                          <w:t>A Crise do Estado e o Neoliberalismo: Perspectivas para a Democracia e Para Educação na América</w:t>
                        </w:r>
                      </w:p>
                      <w:p>
                        <w:pPr>
                          <w:pStyle w:val="TableParagraph"/>
                          <w:spacing w:before="126"/>
                          <w:ind w:left="147" w:right="115"/>
                          <w:rPr>
                            <w:sz w:val="19"/>
                          </w:rPr>
                        </w:pPr>
                        <w:r>
                          <w:rPr>
                            <w:w w:val="105"/>
                            <w:sz w:val="19"/>
                          </w:rPr>
                          <w:t>Latina</w:t>
                        </w:r>
                      </w:p>
                    </w:tc>
                  </w:tr>
                  <w:tr>
                    <w:trPr>
                      <w:trHeight w:val="360" w:hRule="exact"/>
                    </w:trPr>
                    <w:tc>
                      <w:tcPr>
                        <w:tcW w:w="9312" w:type="dxa"/>
                      </w:tcPr>
                      <w:p>
                        <w:pPr>
                          <w:pStyle w:val="TableParagraph"/>
                          <w:spacing w:line="205" w:lineRule="exact"/>
                          <w:ind w:left="147" w:right="136"/>
                          <w:rPr>
                            <w:sz w:val="19"/>
                          </w:rPr>
                        </w:pPr>
                        <w:r>
                          <w:rPr>
                            <w:w w:val="105"/>
                            <w:sz w:val="19"/>
                          </w:rPr>
                          <w:t>Tendências  da Produção Teórica e da Pesquisa em Educação no Brasil</w:t>
                        </w:r>
                      </w:p>
                    </w:tc>
                  </w:tr>
                  <w:tr>
                    <w:trPr>
                      <w:trHeight w:val="345" w:hRule="exact"/>
                    </w:trPr>
                    <w:tc>
                      <w:tcPr>
                        <w:tcW w:w="9312" w:type="dxa"/>
                      </w:tcPr>
                      <w:p>
                        <w:pPr>
                          <w:pStyle w:val="TableParagraph"/>
                          <w:spacing w:line="191" w:lineRule="exact"/>
                          <w:ind w:left="147" w:right="120"/>
                          <w:rPr>
                            <w:sz w:val="19"/>
                          </w:rPr>
                        </w:pPr>
                        <w:r>
                          <w:rPr>
                            <w:w w:val="105"/>
                            <w:sz w:val="19"/>
                          </w:rPr>
                          <w:t>Formação dos Intelectuais: Conhecimento e Poder</w:t>
                        </w:r>
                      </w:p>
                    </w:tc>
                  </w:tr>
                  <w:tr>
                    <w:trPr>
                      <w:trHeight w:val="360" w:hRule="exact"/>
                    </w:trPr>
                    <w:tc>
                      <w:tcPr>
                        <w:tcW w:w="9312" w:type="dxa"/>
                      </w:tcPr>
                      <w:p>
                        <w:pPr>
                          <w:pStyle w:val="TableParagraph"/>
                          <w:spacing w:line="205" w:lineRule="exact"/>
                          <w:ind w:left="147" w:right="121"/>
                          <w:rPr>
                            <w:sz w:val="19"/>
                          </w:rPr>
                        </w:pPr>
                        <w:r>
                          <w:rPr>
                            <w:w w:val="105"/>
                            <w:sz w:val="19"/>
                          </w:rPr>
                          <w:t>Funções Sociais do Ensino Superior</w:t>
                        </w:r>
                      </w:p>
                    </w:tc>
                  </w:tr>
                  <w:tr>
                    <w:trPr>
                      <w:trHeight w:val="361" w:hRule="exact"/>
                    </w:trPr>
                    <w:tc>
                      <w:tcPr>
                        <w:tcW w:w="9312" w:type="dxa"/>
                      </w:tcPr>
                      <w:p>
                        <w:pPr>
                          <w:pStyle w:val="TableParagraph"/>
                          <w:spacing w:line="206" w:lineRule="exact"/>
                          <w:ind w:left="143" w:right="149"/>
                          <w:rPr>
                            <w:sz w:val="19"/>
                          </w:rPr>
                        </w:pPr>
                        <w:r>
                          <w:rPr>
                            <w:w w:val="105"/>
                            <w:sz w:val="19"/>
                          </w:rPr>
                          <w:t>A Escola e a Construção da Cidadania: Novas Concepções e Alternativas</w:t>
                        </w:r>
                      </w:p>
                    </w:tc>
                  </w:tr>
                  <w:tr>
                    <w:trPr>
                      <w:trHeight w:val="345" w:hRule="exact"/>
                    </w:trPr>
                    <w:tc>
                      <w:tcPr>
                        <w:tcW w:w="9312" w:type="dxa"/>
                      </w:tcPr>
                      <w:p>
                        <w:pPr>
                          <w:pStyle w:val="TableParagraph"/>
                          <w:spacing w:line="190" w:lineRule="exact"/>
                          <w:ind w:left="147" w:right="125"/>
                          <w:rPr>
                            <w:sz w:val="19"/>
                          </w:rPr>
                        </w:pPr>
                        <w:r>
                          <w:rPr>
                            <w:w w:val="105"/>
                            <w:sz w:val="19"/>
                          </w:rPr>
                          <w:t>A Luta Social no Campo: Cultura e Educação</w:t>
                        </w:r>
                      </w:p>
                    </w:tc>
                  </w:tr>
                  <w:tr>
                    <w:trPr>
                      <w:trHeight w:val="360" w:hRule="exact"/>
                    </w:trPr>
                    <w:tc>
                      <w:tcPr>
                        <w:tcW w:w="9312" w:type="dxa"/>
                      </w:tcPr>
                      <w:p>
                        <w:pPr>
                          <w:pStyle w:val="TableParagraph"/>
                          <w:spacing w:line="205" w:lineRule="exact"/>
                          <w:ind w:left="147" w:right="130"/>
                          <w:rPr>
                            <w:sz w:val="19"/>
                          </w:rPr>
                        </w:pPr>
                        <w:r>
                          <w:rPr>
                            <w:w w:val="105"/>
                            <w:sz w:val="19"/>
                          </w:rPr>
                          <w:t>Movimentos  Sociais Urbanos e a Educação: Balanço Crítico</w:t>
                        </w:r>
                      </w:p>
                    </w:tc>
                  </w:tr>
                  <w:tr>
                    <w:trPr>
                      <w:trHeight w:val="361" w:hRule="exact"/>
                    </w:trPr>
                    <w:tc>
                      <w:tcPr>
                        <w:tcW w:w="9312" w:type="dxa"/>
                      </w:tcPr>
                      <w:p>
                        <w:pPr>
                          <w:pStyle w:val="TableParagraph"/>
                          <w:spacing w:line="206" w:lineRule="exact"/>
                          <w:ind w:left="147" w:right="124"/>
                          <w:rPr>
                            <w:sz w:val="19"/>
                          </w:rPr>
                        </w:pPr>
                        <w:r>
                          <w:rPr>
                            <w:w w:val="105"/>
                            <w:sz w:val="19"/>
                          </w:rPr>
                          <w:t>A Produção da Exclusão Social: Violência e Educação</w:t>
                        </w:r>
                      </w:p>
                    </w:tc>
                  </w:tr>
                  <w:tr>
                    <w:trPr>
                      <w:trHeight w:val="345" w:hRule="exact"/>
                    </w:trPr>
                    <w:tc>
                      <w:tcPr>
                        <w:tcW w:w="9312" w:type="dxa"/>
                      </w:tcPr>
                      <w:p>
                        <w:pPr>
                          <w:pStyle w:val="TableParagraph"/>
                          <w:spacing w:line="190" w:lineRule="exact"/>
                          <w:ind w:left="147" w:right="142"/>
                          <w:rPr>
                            <w:sz w:val="19"/>
                          </w:rPr>
                        </w:pPr>
                        <w:r>
                          <w:rPr>
                            <w:w w:val="105"/>
                            <w:sz w:val="19"/>
                          </w:rPr>
                          <w:t>Movimento Sindical dos Professores, Estado e Educação</w:t>
                        </w:r>
                      </w:p>
                    </w:tc>
                  </w:tr>
                  <w:tr>
                    <w:trPr>
                      <w:trHeight w:val="360" w:hRule="exact"/>
                    </w:trPr>
                    <w:tc>
                      <w:tcPr>
                        <w:tcW w:w="9312" w:type="dxa"/>
                      </w:tcPr>
                      <w:p>
                        <w:pPr>
                          <w:pStyle w:val="TableParagraph"/>
                          <w:spacing w:line="205" w:lineRule="exact"/>
                          <w:ind w:left="147" w:right="132"/>
                          <w:rPr>
                            <w:sz w:val="19"/>
                          </w:rPr>
                        </w:pPr>
                        <w:r>
                          <w:rPr>
                            <w:w w:val="105"/>
                            <w:sz w:val="19"/>
                          </w:rPr>
                          <w:t>O Público e o Privado: Trajetória e Contradições da Relação Estado e Educação</w:t>
                        </w:r>
                      </w:p>
                    </w:tc>
                  </w:tr>
                  <w:tr>
                    <w:trPr>
                      <w:trHeight w:val="361" w:hRule="exact"/>
                    </w:trPr>
                    <w:tc>
                      <w:tcPr>
                        <w:tcW w:w="9312" w:type="dxa"/>
                      </w:tcPr>
                      <w:p>
                        <w:pPr>
                          <w:pStyle w:val="TableParagraph"/>
                          <w:spacing w:line="205" w:lineRule="exact"/>
                          <w:ind w:left="147" w:right="144"/>
                          <w:rPr>
                            <w:sz w:val="19"/>
                          </w:rPr>
                        </w:pPr>
                        <w:r>
                          <w:rPr>
                            <w:w w:val="105"/>
                            <w:sz w:val="19"/>
                          </w:rPr>
                          <w:t>Financiamento da Educação: Análise das Fontes e da Distribuição dos Recursos</w:t>
                        </w:r>
                      </w:p>
                    </w:tc>
                  </w:tr>
                  <w:tr>
                    <w:trPr>
                      <w:trHeight w:val="345" w:hRule="exact"/>
                    </w:trPr>
                    <w:tc>
                      <w:tcPr>
                        <w:tcW w:w="9312" w:type="dxa"/>
                      </w:tcPr>
                      <w:p>
                        <w:pPr>
                          <w:pStyle w:val="TableParagraph"/>
                          <w:spacing w:line="190" w:lineRule="exact"/>
                          <w:ind w:left="147" w:right="137"/>
                          <w:rPr>
                            <w:sz w:val="19"/>
                          </w:rPr>
                        </w:pPr>
                        <w:r>
                          <w:rPr>
                            <w:w w:val="105"/>
                            <w:sz w:val="19"/>
                          </w:rPr>
                          <w:t>Diagnóstico do Atendimento Escolar Básico: Posições</w:t>
                        </w:r>
                      </w:p>
                    </w:tc>
                  </w:tr>
                  <w:tr>
                    <w:trPr>
                      <w:trHeight w:val="360" w:hRule="exact"/>
                    </w:trPr>
                    <w:tc>
                      <w:tcPr>
                        <w:tcW w:w="9312" w:type="dxa"/>
                      </w:tcPr>
                      <w:p>
                        <w:pPr>
                          <w:pStyle w:val="TableParagraph"/>
                          <w:spacing w:line="206" w:lineRule="exact"/>
                          <w:ind w:left="147" w:right="141"/>
                          <w:rPr>
                            <w:sz w:val="19"/>
                          </w:rPr>
                        </w:pPr>
                        <w:r>
                          <w:rPr>
                            <w:w w:val="105"/>
                            <w:sz w:val="19"/>
                          </w:rPr>
                          <w:t>Escolarização Básica: Em busca da Qualidade</w:t>
                        </w:r>
                      </w:p>
                    </w:tc>
                  </w:tr>
                  <w:tr>
                    <w:trPr>
                      <w:trHeight w:val="360" w:hRule="exact"/>
                    </w:trPr>
                    <w:tc>
                      <w:tcPr>
                        <w:tcW w:w="9312" w:type="dxa"/>
                      </w:tcPr>
                      <w:p>
                        <w:pPr>
                          <w:pStyle w:val="TableParagraph"/>
                          <w:spacing w:line="205" w:lineRule="exact"/>
                          <w:ind w:left="147" w:right="137"/>
                          <w:rPr>
                            <w:sz w:val="19"/>
                          </w:rPr>
                        </w:pPr>
                        <w:r>
                          <w:rPr>
                            <w:w w:val="105"/>
                            <w:sz w:val="19"/>
                          </w:rPr>
                          <w:t>Escola, Currículo e Construção do Conhecimento</w:t>
                        </w:r>
                      </w:p>
                    </w:tc>
                  </w:tr>
                  <w:tr>
                    <w:trPr>
                      <w:trHeight w:val="345" w:hRule="exact"/>
                    </w:trPr>
                    <w:tc>
                      <w:tcPr>
                        <w:tcW w:w="9312" w:type="dxa"/>
                      </w:tcPr>
                      <w:p>
                        <w:pPr>
                          <w:pStyle w:val="TableParagraph"/>
                          <w:spacing w:line="190" w:lineRule="exact"/>
                          <w:ind w:left="147" w:right="126"/>
                          <w:rPr>
                            <w:sz w:val="19"/>
                          </w:rPr>
                        </w:pPr>
                        <w:r>
                          <w:rPr>
                            <w:w w:val="105"/>
                            <w:sz w:val="19"/>
                          </w:rPr>
                          <w:t>Formação de Professores e Qualidade de Ensino</w:t>
                        </w:r>
                      </w:p>
                    </w:tc>
                  </w:tr>
                </w:tbl>
                <w:p>
                  <w:pPr>
                    <w:pStyle w:val="BodyText"/>
                  </w:pPr>
                </w:p>
              </w:txbxContent>
            </v:textbox>
            <w10:wrap type="none"/>
          </v:shape>
        </w:pict>
      </w:r>
      <w:r>
        <w:rPr/>
        <w:t>O Quadro 6 explicita os temas dos Simpósios. </w:t>
      </w:r>
      <w:bookmarkStart w:name="_bookmark17" w:id="27"/>
      <w:bookmarkEnd w:id="27"/>
      <w:r>
        <w:rPr/>
      </w:r>
      <w:r>
        <w:rPr/>
        <w:t>Quadro  6 – Temas dos Simpósios da VI CBE – 1991</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spacing w:before="213"/>
        <w:ind w:left="236" w:right="0" w:firstLine="0"/>
        <w:jc w:val="left"/>
        <w:rPr>
          <w:sz w:val="19"/>
        </w:rPr>
      </w:pPr>
      <w:r>
        <w:rPr>
          <w:w w:val="105"/>
          <w:sz w:val="19"/>
        </w:rPr>
        <w:t>Fonte: Coletânea CBE (</w:t>
      </w:r>
      <w:r>
        <w:rPr>
          <w:i/>
          <w:w w:val="105"/>
          <w:sz w:val="19"/>
        </w:rPr>
        <w:t>apud </w:t>
      </w:r>
      <w:r>
        <w:rPr>
          <w:w w:val="105"/>
          <w:sz w:val="19"/>
        </w:rPr>
        <w:t>GONÇALVES,1998, p. 2).</w:t>
      </w:r>
    </w:p>
    <w:p>
      <w:pPr>
        <w:pStyle w:val="BodyText"/>
        <w:rPr>
          <w:sz w:val="22"/>
        </w:rPr>
      </w:pPr>
    </w:p>
    <w:p>
      <w:pPr>
        <w:pStyle w:val="BodyText"/>
        <w:spacing w:before="7"/>
        <w:rPr>
          <w:sz w:val="26"/>
        </w:rPr>
      </w:pPr>
    </w:p>
    <w:p>
      <w:pPr>
        <w:pStyle w:val="BodyText"/>
        <w:ind w:left="943"/>
      </w:pPr>
      <w:r>
        <w:rPr/>
        <w:t>Como  </w:t>
      </w:r>
      <w:r>
        <w:rPr>
          <w:spacing w:val="-5"/>
        </w:rPr>
        <w:t>nas  </w:t>
      </w:r>
      <w:r>
        <w:rPr/>
        <w:t>demais  </w:t>
      </w:r>
      <w:r>
        <w:rPr>
          <w:spacing w:val="4"/>
        </w:rPr>
        <w:t>CBE, </w:t>
      </w:r>
      <w:r>
        <w:rPr/>
        <w:t>a VI </w:t>
      </w:r>
      <w:r>
        <w:rPr>
          <w:spacing w:val="-5"/>
        </w:rPr>
        <w:t>não </w:t>
      </w:r>
      <w:r>
        <w:rPr>
          <w:spacing w:val="-6"/>
        </w:rPr>
        <w:t>teve  </w:t>
      </w:r>
      <w:r>
        <w:rPr/>
        <w:t>como temática </w:t>
      </w:r>
      <w:r>
        <w:rPr>
          <w:spacing w:val="-4"/>
        </w:rPr>
        <w:t>central </w:t>
      </w:r>
      <w:r>
        <w:rPr/>
        <w:t>o</w:t>
      </w:r>
      <w:r>
        <w:rPr>
          <w:spacing w:val="62"/>
        </w:rPr>
        <w:t> </w:t>
      </w:r>
      <w:r>
        <w:rPr>
          <w:spacing w:val="-5"/>
        </w:rPr>
        <w:t>planejamento</w:t>
      </w:r>
    </w:p>
    <w:p>
      <w:pPr>
        <w:spacing w:after="0"/>
        <w:sectPr>
          <w:pgSz w:w="11910" w:h="16850"/>
          <w:pgMar w:header="714" w:footer="0" w:top="980" w:bottom="280" w:left="1460" w:right="9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pPr>
      <w:r>
        <w:rPr/>
        <w:t>da educação </w:t>
      </w:r>
      <w:r>
        <w:rPr>
          <w:spacing w:val="-4"/>
        </w:rPr>
        <w:t>nacional, </w:t>
      </w:r>
      <w:r>
        <w:rPr/>
        <w:t>porém, por </w:t>
      </w:r>
      <w:r>
        <w:rPr>
          <w:spacing w:val="-4"/>
        </w:rPr>
        <w:t>seus </w:t>
      </w:r>
      <w:r>
        <w:rPr/>
        <w:t>Simpósios, também, podemos inferir </w:t>
      </w:r>
      <w:r>
        <w:rPr>
          <w:spacing w:val="-5"/>
        </w:rPr>
        <w:t>que </w:t>
      </w:r>
      <w:r>
        <w:rPr>
          <w:spacing w:val="-3"/>
        </w:rPr>
        <w:t>indiretamente </w:t>
      </w:r>
      <w:r>
        <w:rPr/>
        <w:t>as discussões poderiam </w:t>
      </w:r>
      <w:r>
        <w:rPr>
          <w:spacing w:val="-3"/>
        </w:rPr>
        <w:t>interferir </w:t>
      </w:r>
      <w:r>
        <w:rPr>
          <w:spacing w:val="-7"/>
        </w:rPr>
        <w:t>no </w:t>
      </w:r>
      <w:r>
        <w:rPr>
          <w:spacing w:val="-5"/>
        </w:rPr>
        <w:t>planejamento  </w:t>
      </w:r>
      <w:r>
        <w:rPr/>
        <w:t>da</w:t>
      </w:r>
      <w:r>
        <w:rPr>
          <w:spacing w:val="63"/>
        </w:rPr>
        <w:t> </w:t>
      </w:r>
      <w:r>
        <w:rPr/>
        <w:t>educação.</w:t>
      </w:r>
    </w:p>
    <w:p>
      <w:pPr>
        <w:pStyle w:val="BodyText"/>
        <w:spacing w:line="352" w:lineRule="auto" w:before="4"/>
        <w:ind w:left="116" w:right="130" w:firstLine="706"/>
        <w:jc w:val="both"/>
      </w:pPr>
      <w:r>
        <w:rPr>
          <w:spacing w:val="-5"/>
        </w:rPr>
        <w:t>Gonçalves </w:t>
      </w:r>
      <w:r>
        <w:rPr/>
        <w:t>(1998, p. 18) </w:t>
      </w:r>
      <w:r>
        <w:rPr>
          <w:spacing w:val="-3"/>
        </w:rPr>
        <w:t>aponta </w:t>
      </w:r>
      <w:r>
        <w:rPr>
          <w:spacing w:val="-5"/>
        </w:rPr>
        <w:t>que </w:t>
      </w:r>
      <w:r>
        <w:rPr/>
        <w:t>as </w:t>
      </w:r>
      <w:r>
        <w:rPr>
          <w:spacing w:val="3"/>
        </w:rPr>
        <w:t>CBE </w:t>
      </w:r>
      <w:r>
        <w:rPr>
          <w:spacing w:val="-3"/>
        </w:rPr>
        <w:t>foram expressivas </w:t>
      </w:r>
      <w:r>
        <w:rPr/>
        <w:t>para o  processo de democratização da educação</w:t>
      </w:r>
      <w:r>
        <w:rPr>
          <w:spacing w:val="-25"/>
        </w:rPr>
        <w:t> </w:t>
      </w:r>
      <w:r>
        <w:rPr/>
        <w:t>brasileira:</w:t>
      </w:r>
    </w:p>
    <w:p>
      <w:pPr>
        <w:pStyle w:val="BodyText"/>
        <w:rPr>
          <w:sz w:val="37"/>
        </w:rPr>
      </w:pPr>
    </w:p>
    <w:p>
      <w:pPr>
        <w:spacing w:line="254" w:lineRule="auto" w:before="0"/>
        <w:ind w:left="2385" w:right="126" w:firstLine="0"/>
        <w:jc w:val="both"/>
        <w:rPr>
          <w:sz w:val="19"/>
        </w:rPr>
      </w:pPr>
      <w:r>
        <w:rPr>
          <w:spacing w:val="2"/>
          <w:w w:val="105"/>
          <w:sz w:val="19"/>
        </w:rPr>
        <w:t>Essas </w:t>
      </w:r>
      <w:r>
        <w:rPr>
          <w:spacing w:val="-3"/>
          <w:w w:val="105"/>
          <w:sz w:val="19"/>
        </w:rPr>
        <w:t>Conferências, organizadas </w:t>
      </w:r>
      <w:r>
        <w:rPr>
          <w:w w:val="105"/>
          <w:sz w:val="19"/>
        </w:rPr>
        <w:t>a partir de </w:t>
      </w:r>
      <w:r>
        <w:rPr>
          <w:spacing w:val="-4"/>
          <w:w w:val="105"/>
          <w:sz w:val="19"/>
        </w:rPr>
        <w:t>1980, </w:t>
      </w:r>
      <w:r>
        <w:rPr>
          <w:spacing w:val="-5"/>
          <w:w w:val="105"/>
          <w:sz w:val="19"/>
        </w:rPr>
        <w:t>foram </w:t>
      </w:r>
      <w:r>
        <w:rPr>
          <w:w w:val="105"/>
          <w:sz w:val="19"/>
        </w:rPr>
        <w:t>significativas no processo de construção de uma educação mais democrática no Brasil, além do </w:t>
      </w:r>
      <w:r>
        <w:rPr>
          <w:spacing w:val="-3"/>
          <w:w w:val="105"/>
          <w:sz w:val="19"/>
        </w:rPr>
        <w:t>que </w:t>
      </w:r>
      <w:r>
        <w:rPr>
          <w:w w:val="105"/>
          <w:sz w:val="19"/>
        </w:rPr>
        <w:t>como expressam os </w:t>
      </w:r>
      <w:r>
        <w:rPr>
          <w:spacing w:val="-3"/>
          <w:w w:val="105"/>
          <w:sz w:val="19"/>
        </w:rPr>
        <w:t>números </w:t>
      </w:r>
      <w:r>
        <w:rPr>
          <w:w w:val="105"/>
          <w:sz w:val="19"/>
        </w:rPr>
        <w:t>permitiram a</w:t>
      </w:r>
      <w:r>
        <w:rPr>
          <w:spacing w:val="55"/>
          <w:w w:val="105"/>
          <w:sz w:val="19"/>
        </w:rPr>
        <w:t> </w:t>
      </w:r>
      <w:r>
        <w:rPr>
          <w:w w:val="105"/>
          <w:sz w:val="19"/>
        </w:rPr>
        <w:t>articulação</w:t>
      </w:r>
      <w:r>
        <w:rPr>
          <w:spacing w:val="55"/>
          <w:w w:val="105"/>
          <w:sz w:val="19"/>
        </w:rPr>
        <w:t> </w:t>
      </w:r>
      <w:r>
        <w:rPr>
          <w:w w:val="105"/>
          <w:sz w:val="19"/>
        </w:rPr>
        <w:t>de </w:t>
      </w:r>
      <w:r>
        <w:rPr>
          <w:spacing w:val="-3"/>
          <w:w w:val="105"/>
          <w:sz w:val="19"/>
        </w:rPr>
        <w:t>educadores </w:t>
      </w:r>
      <w:r>
        <w:rPr>
          <w:w w:val="105"/>
          <w:sz w:val="19"/>
        </w:rPr>
        <w:t>de todos os estados da </w:t>
      </w:r>
      <w:r>
        <w:rPr>
          <w:spacing w:val="-4"/>
          <w:w w:val="105"/>
          <w:sz w:val="19"/>
        </w:rPr>
        <w:t>federação, </w:t>
      </w:r>
      <w:r>
        <w:rPr>
          <w:spacing w:val="-3"/>
          <w:w w:val="105"/>
          <w:sz w:val="19"/>
        </w:rPr>
        <w:t>num </w:t>
      </w:r>
      <w:r>
        <w:rPr>
          <w:w w:val="105"/>
          <w:sz w:val="19"/>
        </w:rPr>
        <w:t>claro processo de fortalecimento da categoria, de amadurecimento e </w:t>
      </w:r>
      <w:r>
        <w:rPr>
          <w:spacing w:val="-3"/>
          <w:w w:val="105"/>
          <w:sz w:val="19"/>
        </w:rPr>
        <w:t>aprendizado </w:t>
      </w:r>
      <w:r>
        <w:rPr>
          <w:w w:val="105"/>
          <w:sz w:val="19"/>
        </w:rPr>
        <w:t>de participação na </w:t>
      </w:r>
      <w:r>
        <w:rPr>
          <w:spacing w:val="-7"/>
          <w:w w:val="105"/>
          <w:sz w:val="19"/>
        </w:rPr>
        <w:t>vida </w:t>
      </w:r>
      <w:r>
        <w:rPr>
          <w:w w:val="105"/>
          <w:sz w:val="19"/>
        </w:rPr>
        <w:t>política e educacional.</w:t>
      </w:r>
    </w:p>
    <w:p>
      <w:pPr>
        <w:pStyle w:val="BodyText"/>
        <w:rPr>
          <w:sz w:val="22"/>
        </w:rPr>
      </w:pPr>
    </w:p>
    <w:p>
      <w:pPr>
        <w:pStyle w:val="BodyText"/>
        <w:spacing w:line="360" w:lineRule="auto" w:before="159"/>
        <w:ind w:left="116" w:right="129" w:firstLine="706"/>
        <w:jc w:val="both"/>
      </w:pPr>
      <w:r>
        <w:rPr/>
        <w:t>Pelo crescente aumento do número de participantes, poderíamos dizer que o anseio dos educadores para participação na vida política e educacional estava em ebulição, na busca de canais para participação nos debates voltados para questões políticas e da educação.</w:t>
      </w:r>
    </w:p>
    <w:p>
      <w:pPr>
        <w:pStyle w:val="BodyText"/>
        <w:spacing w:line="364" w:lineRule="auto"/>
        <w:ind w:left="116" w:right="130" w:firstLine="706"/>
        <w:jc w:val="both"/>
      </w:pPr>
      <w:r>
        <w:rPr>
          <w:spacing w:val="-5"/>
        </w:rPr>
        <w:t>Brzezinski </w:t>
      </w:r>
      <w:r>
        <w:rPr/>
        <w:t>(2013, p. 225) corrobora com </w:t>
      </w:r>
      <w:r>
        <w:rPr>
          <w:spacing w:val="-5"/>
        </w:rPr>
        <w:t>Gonçalves </w:t>
      </w:r>
      <w:r>
        <w:rPr/>
        <w:t>(1998) </w:t>
      </w:r>
      <w:r>
        <w:rPr>
          <w:spacing w:val="-3"/>
        </w:rPr>
        <w:t>advogando </w:t>
      </w:r>
      <w:r>
        <w:rPr>
          <w:spacing w:val="-5"/>
        </w:rPr>
        <w:t>que </w:t>
      </w:r>
      <w:r>
        <w:rPr/>
        <w:t>as </w:t>
      </w:r>
      <w:r>
        <w:rPr>
          <w:spacing w:val="3"/>
        </w:rPr>
        <w:t>CBE, </w:t>
      </w:r>
      <w:r>
        <w:rPr/>
        <w:t>realizadas a partir da década de 1980 do </w:t>
      </w:r>
      <w:r>
        <w:rPr>
          <w:spacing w:val="-4"/>
        </w:rPr>
        <w:t>século </w:t>
      </w:r>
      <w:r>
        <w:rPr>
          <w:spacing w:val="2"/>
        </w:rPr>
        <w:t>XX, </w:t>
      </w:r>
      <w:r>
        <w:rPr/>
        <w:t>se </w:t>
      </w:r>
      <w:r>
        <w:rPr>
          <w:spacing w:val="-3"/>
        </w:rPr>
        <w:t>apresentam </w:t>
      </w:r>
      <w:r>
        <w:rPr/>
        <w:t>como </w:t>
      </w:r>
      <w:r>
        <w:rPr>
          <w:spacing w:val="-7"/>
        </w:rPr>
        <w:t>um </w:t>
      </w:r>
      <w:r>
        <w:rPr>
          <w:spacing w:val="-3"/>
        </w:rPr>
        <w:t>ambiente </w:t>
      </w:r>
      <w:r>
        <w:rPr/>
        <w:t>para a </w:t>
      </w:r>
      <w:r>
        <w:rPr>
          <w:spacing w:val="-3"/>
        </w:rPr>
        <w:t>reorganização </w:t>
      </w:r>
      <w:r>
        <w:rPr/>
        <w:t>do campo</w:t>
      </w:r>
      <w:r>
        <w:rPr>
          <w:spacing w:val="63"/>
        </w:rPr>
        <w:t> </w:t>
      </w:r>
      <w:r>
        <w:rPr>
          <w:spacing w:val="-3"/>
        </w:rPr>
        <w:t>educacional:</w:t>
      </w:r>
    </w:p>
    <w:p>
      <w:pPr>
        <w:pStyle w:val="BodyText"/>
        <w:spacing w:before="3"/>
        <w:rPr>
          <w:sz w:val="36"/>
        </w:rPr>
      </w:pPr>
    </w:p>
    <w:p>
      <w:pPr>
        <w:spacing w:line="249" w:lineRule="auto" w:before="0"/>
        <w:ind w:left="2385" w:right="126" w:firstLine="0"/>
        <w:jc w:val="both"/>
        <w:rPr>
          <w:sz w:val="19"/>
        </w:rPr>
      </w:pPr>
      <w:r>
        <w:rPr>
          <w:w w:val="105"/>
          <w:sz w:val="19"/>
        </w:rPr>
        <w:t>Realço o </w:t>
      </w:r>
      <w:r>
        <w:rPr>
          <w:spacing w:val="-4"/>
          <w:w w:val="105"/>
          <w:sz w:val="19"/>
        </w:rPr>
        <w:t>papel </w:t>
      </w:r>
      <w:r>
        <w:rPr>
          <w:spacing w:val="-3"/>
          <w:w w:val="105"/>
          <w:sz w:val="19"/>
        </w:rPr>
        <w:t>das </w:t>
      </w:r>
      <w:r>
        <w:rPr>
          <w:w w:val="105"/>
          <w:sz w:val="19"/>
        </w:rPr>
        <w:t>CBE, desde a primeira de </w:t>
      </w:r>
      <w:r>
        <w:rPr>
          <w:spacing w:val="-4"/>
          <w:w w:val="105"/>
          <w:sz w:val="19"/>
        </w:rPr>
        <w:t>1980, </w:t>
      </w:r>
      <w:r>
        <w:rPr>
          <w:w w:val="105"/>
          <w:sz w:val="19"/>
        </w:rPr>
        <w:t>como um espaço dinâmico de debates, denúncias, análises e proposições </w:t>
      </w:r>
      <w:r>
        <w:rPr>
          <w:spacing w:val="-4"/>
          <w:w w:val="105"/>
          <w:sz w:val="19"/>
        </w:rPr>
        <w:t>para </w:t>
      </w:r>
      <w:r>
        <w:rPr>
          <w:w w:val="105"/>
          <w:sz w:val="19"/>
        </w:rPr>
        <w:t>o </w:t>
      </w:r>
      <w:r>
        <w:rPr>
          <w:spacing w:val="-3"/>
          <w:w w:val="105"/>
          <w:sz w:val="19"/>
        </w:rPr>
        <w:t>enfrentamento dos </w:t>
      </w:r>
      <w:r>
        <w:rPr>
          <w:spacing w:val="-7"/>
          <w:w w:val="105"/>
          <w:sz w:val="19"/>
        </w:rPr>
        <w:t>graves  </w:t>
      </w:r>
      <w:r>
        <w:rPr>
          <w:spacing w:val="-3"/>
          <w:w w:val="105"/>
          <w:sz w:val="19"/>
        </w:rPr>
        <w:t>problemas  das  </w:t>
      </w:r>
      <w:r>
        <w:rPr>
          <w:w w:val="105"/>
          <w:sz w:val="19"/>
        </w:rPr>
        <w:t>políticas educacionais, com </w:t>
      </w:r>
      <w:r>
        <w:rPr>
          <w:spacing w:val="-3"/>
          <w:w w:val="105"/>
          <w:sz w:val="19"/>
        </w:rPr>
        <w:t>vistas </w:t>
      </w:r>
      <w:r>
        <w:rPr>
          <w:w w:val="105"/>
          <w:sz w:val="19"/>
        </w:rPr>
        <w:t>a construir um projeto da educação nacional, cujos </w:t>
      </w:r>
      <w:r>
        <w:rPr>
          <w:spacing w:val="-3"/>
          <w:w w:val="105"/>
          <w:sz w:val="19"/>
        </w:rPr>
        <w:t>pilares </w:t>
      </w:r>
      <w:r>
        <w:rPr>
          <w:spacing w:val="3"/>
          <w:w w:val="105"/>
          <w:sz w:val="19"/>
        </w:rPr>
        <w:t>se </w:t>
      </w:r>
      <w:r>
        <w:rPr>
          <w:w w:val="105"/>
          <w:sz w:val="19"/>
        </w:rPr>
        <w:t>encontram na </w:t>
      </w:r>
      <w:r>
        <w:rPr>
          <w:spacing w:val="-3"/>
          <w:w w:val="105"/>
          <w:sz w:val="19"/>
        </w:rPr>
        <w:t>Pedagogia </w:t>
      </w:r>
      <w:r>
        <w:rPr>
          <w:w w:val="105"/>
          <w:sz w:val="19"/>
        </w:rPr>
        <w:t>histórica-crítica, em contraponto às propostas </w:t>
      </w:r>
      <w:r>
        <w:rPr>
          <w:spacing w:val="-4"/>
          <w:w w:val="105"/>
          <w:sz w:val="19"/>
        </w:rPr>
        <w:t>governistas </w:t>
      </w:r>
      <w:r>
        <w:rPr>
          <w:w w:val="105"/>
          <w:sz w:val="19"/>
        </w:rPr>
        <w:t>em relação às políticas educacionais.</w:t>
      </w:r>
    </w:p>
    <w:p>
      <w:pPr>
        <w:pStyle w:val="BodyText"/>
        <w:rPr>
          <w:sz w:val="22"/>
        </w:rPr>
      </w:pPr>
    </w:p>
    <w:p>
      <w:pPr>
        <w:pStyle w:val="BodyText"/>
        <w:spacing w:line="362" w:lineRule="auto" w:before="163"/>
        <w:ind w:left="116" w:right="121" w:firstLine="706"/>
        <w:jc w:val="both"/>
      </w:pPr>
      <w:r>
        <w:rPr>
          <w:spacing w:val="-4"/>
        </w:rPr>
        <w:t>Os </w:t>
      </w:r>
      <w:r>
        <w:rPr>
          <w:spacing w:val="-3"/>
        </w:rPr>
        <w:t>objetivos </w:t>
      </w:r>
      <w:r>
        <w:rPr/>
        <w:t>das </w:t>
      </w:r>
      <w:r>
        <w:rPr>
          <w:spacing w:val="3"/>
        </w:rPr>
        <w:t>CBE </w:t>
      </w:r>
      <w:r>
        <w:rPr>
          <w:spacing w:val="-5"/>
        </w:rPr>
        <w:t>constituíam-se </w:t>
      </w:r>
      <w:r>
        <w:rPr/>
        <w:t>em se oporem às propostas autoritárias do </w:t>
      </w:r>
      <w:r>
        <w:rPr>
          <w:spacing w:val="-4"/>
        </w:rPr>
        <w:t>governo, </w:t>
      </w:r>
      <w:r>
        <w:rPr/>
        <w:t>direcionadas às  </w:t>
      </w:r>
      <w:r>
        <w:rPr>
          <w:spacing w:val="-4"/>
        </w:rPr>
        <w:t>políticas  </w:t>
      </w:r>
      <w:r>
        <w:rPr/>
        <w:t>educacionais, </w:t>
      </w:r>
      <w:r>
        <w:rPr>
          <w:spacing w:val="-4"/>
        </w:rPr>
        <w:t>buscando construir </w:t>
      </w:r>
      <w:r>
        <w:rPr>
          <w:spacing w:val="-7"/>
        </w:rPr>
        <w:t>um </w:t>
      </w:r>
      <w:r>
        <w:rPr>
          <w:spacing w:val="-3"/>
        </w:rPr>
        <w:t>projeto  </w:t>
      </w:r>
      <w:r>
        <w:rPr/>
        <w:t>de educação </w:t>
      </w:r>
      <w:r>
        <w:rPr>
          <w:spacing w:val="-3"/>
        </w:rPr>
        <w:t>nacional </w:t>
      </w:r>
      <w:r>
        <w:rPr/>
        <w:t>com </w:t>
      </w:r>
      <w:r>
        <w:rPr>
          <w:spacing w:val="-3"/>
        </w:rPr>
        <w:t>princípios </w:t>
      </w:r>
      <w:r>
        <w:rPr/>
        <w:t>da pedagogia  histórico-crítica, </w:t>
      </w:r>
      <w:r>
        <w:rPr>
          <w:spacing w:val="-4"/>
        </w:rPr>
        <w:t>portanto,  </w:t>
      </w:r>
      <w:r>
        <w:rPr/>
        <w:t>em </w:t>
      </w:r>
      <w:r>
        <w:rPr>
          <w:spacing w:val="-7"/>
        </w:rPr>
        <w:t>uma </w:t>
      </w:r>
      <w:r>
        <w:rPr/>
        <w:t>perspectiva de democrática </w:t>
      </w:r>
      <w:r>
        <w:rPr>
          <w:spacing w:val="-5"/>
        </w:rPr>
        <w:t>não</w:t>
      </w:r>
      <w:r>
        <w:rPr>
          <w:spacing w:val="14"/>
        </w:rPr>
        <w:t> </w:t>
      </w:r>
      <w:r>
        <w:rPr/>
        <w:t>liberal.</w:t>
      </w:r>
    </w:p>
    <w:p>
      <w:pPr>
        <w:pStyle w:val="BodyText"/>
        <w:spacing w:line="360" w:lineRule="auto" w:before="7"/>
        <w:ind w:left="116" w:right="117" w:firstLine="706"/>
        <w:jc w:val="both"/>
      </w:pPr>
      <w:r>
        <w:rPr/>
        <w:t>Rosár (2011) </w:t>
      </w:r>
      <w:r>
        <w:rPr>
          <w:spacing w:val="-3"/>
        </w:rPr>
        <w:t>reforça </w:t>
      </w:r>
      <w:r>
        <w:rPr>
          <w:spacing w:val="-5"/>
        </w:rPr>
        <w:t>que </w:t>
      </w:r>
      <w:r>
        <w:rPr/>
        <w:t>a ação da </w:t>
      </w:r>
      <w:r>
        <w:rPr>
          <w:spacing w:val="-3"/>
        </w:rPr>
        <w:t>concretização </w:t>
      </w:r>
      <w:r>
        <w:rPr/>
        <w:t>de </w:t>
      </w:r>
      <w:r>
        <w:rPr>
          <w:spacing w:val="-5"/>
        </w:rPr>
        <w:t>eventos </w:t>
      </w:r>
      <w:r>
        <w:rPr/>
        <w:t>nacionais </w:t>
      </w:r>
      <w:r>
        <w:rPr>
          <w:spacing w:val="-4"/>
        </w:rPr>
        <w:t>apresentava </w:t>
      </w:r>
      <w:r>
        <w:rPr>
          <w:spacing w:val="-7"/>
        </w:rPr>
        <w:t>uma </w:t>
      </w:r>
      <w:r>
        <w:rPr/>
        <w:t>discussão </w:t>
      </w:r>
      <w:r>
        <w:rPr>
          <w:spacing w:val="-7"/>
        </w:rPr>
        <w:t>no </w:t>
      </w:r>
      <w:r>
        <w:rPr/>
        <w:t>âmbito educacional </w:t>
      </w:r>
      <w:r>
        <w:rPr>
          <w:spacing w:val="-5"/>
        </w:rPr>
        <w:t>contra </w:t>
      </w:r>
      <w:r>
        <w:rPr/>
        <w:t>hegemônico, </w:t>
      </w:r>
      <w:r>
        <w:rPr>
          <w:spacing w:val="-6"/>
        </w:rPr>
        <w:t>cuja </w:t>
      </w:r>
      <w:r>
        <w:rPr/>
        <w:t>base epistemológica era </w:t>
      </w:r>
      <w:r>
        <w:rPr>
          <w:spacing w:val="-8"/>
        </w:rPr>
        <w:t>nova </w:t>
      </w:r>
      <w:r>
        <w:rPr>
          <w:spacing w:val="-7"/>
        </w:rPr>
        <w:t>no </w:t>
      </w:r>
      <w:r>
        <w:rPr/>
        <w:t>sentido de se pensar a educação. </w:t>
      </w:r>
      <w:r>
        <w:rPr>
          <w:spacing w:val="2"/>
        </w:rPr>
        <w:t>Em </w:t>
      </w:r>
      <w:r>
        <w:rPr/>
        <w:t>primeira instância, </w:t>
      </w:r>
      <w:r>
        <w:rPr>
          <w:spacing w:val="-4"/>
        </w:rPr>
        <w:t>traçavam-se críticas </w:t>
      </w:r>
      <w:r>
        <w:rPr/>
        <w:t>a concepções liberais/neoliberais de educação </w:t>
      </w:r>
      <w:r>
        <w:rPr>
          <w:spacing w:val="-5"/>
        </w:rPr>
        <w:t>que já </w:t>
      </w:r>
      <w:r>
        <w:rPr>
          <w:spacing w:val="-3"/>
        </w:rPr>
        <w:t>estavam </w:t>
      </w:r>
      <w:r>
        <w:rPr/>
        <w:t>dadas, </w:t>
      </w:r>
      <w:r>
        <w:rPr>
          <w:spacing w:val="-4"/>
        </w:rPr>
        <w:t>visto</w:t>
      </w:r>
      <w:r>
        <w:rPr>
          <w:spacing w:val="58"/>
        </w:rPr>
        <w:t> </w:t>
      </w:r>
      <w:r>
        <w:rPr/>
        <w:t>o </w:t>
      </w:r>
      <w:r>
        <w:rPr>
          <w:spacing w:val="-6"/>
        </w:rPr>
        <w:t>contexto </w:t>
      </w:r>
      <w:r>
        <w:rPr/>
        <w:t>da década de 1970 de </w:t>
      </w:r>
      <w:r>
        <w:rPr>
          <w:spacing w:val="-5"/>
        </w:rPr>
        <w:t>intervenção </w:t>
      </w:r>
      <w:r>
        <w:rPr/>
        <w:t>de organismos </w:t>
      </w:r>
      <w:r>
        <w:rPr>
          <w:spacing w:val="-3"/>
        </w:rPr>
        <w:t>internacionais </w:t>
      </w:r>
      <w:r>
        <w:rPr>
          <w:spacing w:val="-7"/>
        </w:rPr>
        <w:t>na </w:t>
      </w:r>
      <w:r>
        <w:rPr>
          <w:spacing w:val="-4"/>
        </w:rPr>
        <w:t>política </w:t>
      </w:r>
      <w:r>
        <w:rPr>
          <w:spacing w:val="-3"/>
        </w:rPr>
        <w:t>educacional, </w:t>
      </w:r>
      <w:r>
        <w:rPr/>
        <w:t>com acordos </w:t>
      </w:r>
      <w:r>
        <w:rPr>
          <w:spacing w:val="-5"/>
        </w:rPr>
        <w:t>que </w:t>
      </w:r>
      <w:r>
        <w:rPr/>
        <w:t>o </w:t>
      </w:r>
      <w:r>
        <w:rPr>
          <w:spacing w:val="-5"/>
        </w:rPr>
        <w:t>governo </w:t>
      </w:r>
      <w:r>
        <w:rPr/>
        <w:t>militar </w:t>
      </w:r>
      <w:r>
        <w:rPr>
          <w:spacing w:val="3"/>
        </w:rPr>
        <w:t>fez </w:t>
      </w:r>
      <w:r>
        <w:rPr/>
        <w:t>com os Estados </w:t>
      </w:r>
      <w:r>
        <w:rPr>
          <w:spacing w:val="-3"/>
        </w:rPr>
        <w:t>Unidos </w:t>
      </w:r>
      <w:r>
        <w:rPr/>
        <w:t>(EUA) por meio da </w:t>
      </w:r>
      <w:r>
        <w:rPr>
          <w:i/>
        </w:rPr>
        <w:t>United States Agency for International </w:t>
      </w:r>
      <w:r>
        <w:rPr>
          <w:i/>
          <w:spacing w:val="2"/>
        </w:rPr>
        <w:t>Development </w:t>
      </w:r>
      <w:r>
        <w:rPr>
          <w:spacing w:val="-4"/>
        </w:rPr>
        <w:t>(USAID).</w:t>
      </w:r>
    </w:p>
    <w:p>
      <w:pPr>
        <w:spacing w:after="0" w:line="360" w:lineRule="auto"/>
        <w:jc w:val="both"/>
        <w:sectPr>
          <w:pgSz w:w="11910" w:h="16850"/>
          <w:pgMar w:header="714" w:footer="0" w:top="980" w:bottom="280" w:left="1580" w:right="10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right="108" w:firstLine="706"/>
        <w:jc w:val="both"/>
      </w:pPr>
      <w:r>
        <w:rPr>
          <w:spacing w:val="-4"/>
        </w:rPr>
        <w:t>Os</w:t>
      </w:r>
      <w:r>
        <w:rPr>
          <w:spacing w:val="58"/>
        </w:rPr>
        <w:t> </w:t>
      </w:r>
      <w:r>
        <w:rPr/>
        <w:t>educadores </w:t>
      </w:r>
      <w:r>
        <w:rPr>
          <w:spacing w:val="-7"/>
        </w:rPr>
        <w:t>na </w:t>
      </w:r>
      <w:r>
        <w:rPr/>
        <w:t>década de 1980 </w:t>
      </w:r>
      <w:r>
        <w:rPr>
          <w:spacing w:val="-4"/>
        </w:rPr>
        <w:t>buscavam</w:t>
      </w:r>
      <w:r>
        <w:rPr>
          <w:spacing w:val="58"/>
        </w:rPr>
        <w:t> </w:t>
      </w:r>
      <w:r>
        <w:rPr/>
        <w:t>discutir essas </w:t>
      </w:r>
      <w:r>
        <w:rPr>
          <w:spacing w:val="-4"/>
        </w:rPr>
        <w:t>políticas </w:t>
      </w:r>
      <w:r>
        <w:rPr/>
        <w:t>educacionais, </w:t>
      </w:r>
      <w:r>
        <w:rPr>
          <w:spacing w:val="-5"/>
        </w:rPr>
        <w:t>que </w:t>
      </w:r>
      <w:r>
        <w:rPr>
          <w:spacing w:val="-4"/>
        </w:rPr>
        <w:t>muitas </w:t>
      </w:r>
      <w:r>
        <w:rPr>
          <w:spacing w:val="-6"/>
        </w:rPr>
        <w:t>vezes </w:t>
      </w:r>
      <w:r>
        <w:rPr>
          <w:spacing w:val="-3"/>
        </w:rPr>
        <w:t>foram </w:t>
      </w:r>
      <w:r>
        <w:rPr/>
        <w:t>e são </w:t>
      </w:r>
      <w:r>
        <w:rPr>
          <w:spacing w:val="-3"/>
        </w:rPr>
        <w:t>implantadas </w:t>
      </w:r>
      <w:r>
        <w:rPr/>
        <w:t>de </w:t>
      </w:r>
      <w:r>
        <w:rPr>
          <w:spacing w:val="-4"/>
        </w:rPr>
        <w:t>forma vertical, </w:t>
      </w:r>
      <w:r>
        <w:rPr/>
        <w:t>sem espaço para debates.</w:t>
      </w:r>
    </w:p>
    <w:p>
      <w:pPr>
        <w:pStyle w:val="BodyText"/>
        <w:spacing w:line="266" w:lineRule="exact"/>
        <w:ind w:left="823"/>
      </w:pPr>
      <w:r>
        <w:rPr/>
        <w:t>Esclarecendo o </w:t>
      </w:r>
      <w:r>
        <w:rPr>
          <w:spacing w:val="-6"/>
        </w:rPr>
        <w:t>contexto </w:t>
      </w:r>
      <w:r>
        <w:rPr/>
        <w:t>das </w:t>
      </w:r>
      <w:r>
        <w:rPr>
          <w:spacing w:val="3"/>
        </w:rPr>
        <w:t>CBE, </w:t>
      </w:r>
      <w:r>
        <w:rPr>
          <w:spacing w:val="-5"/>
        </w:rPr>
        <w:t>Gonçalves </w:t>
      </w:r>
      <w:r>
        <w:rPr/>
        <w:t>(1998, p. 135)</w:t>
      </w:r>
      <w:r>
        <w:rPr>
          <w:spacing w:val="61"/>
        </w:rPr>
        <w:t> </w:t>
      </w:r>
      <w:r>
        <w:rPr/>
        <w:t>aponta:</w:t>
      </w:r>
    </w:p>
    <w:p>
      <w:pPr>
        <w:pStyle w:val="BodyText"/>
        <w:rPr>
          <w:sz w:val="26"/>
        </w:rPr>
      </w:pPr>
    </w:p>
    <w:p>
      <w:pPr>
        <w:pStyle w:val="BodyText"/>
        <w:rPr>
          <w:sz w:val="22"/>
        </w:rPr>
      </w:pPr>
    </w:p>
    <w:p>
      <w:pPr>
        <w:spacing w:line="252" w:lineRule="auto" w:before="0"/>
        <w:ind w:left="2385" w:right="104" w:firstLine="0"/>
        <w:jc w:val="both"/>
        <w:rPr>
          <w:sz w:val="19"/>
        </w:rPr>
      </w:pPr>
      <w:r>
        <w:rPr>
          <w:w w:val="105"/>
          <w:sz w:val="19"/>
        </w:rPr>
        <w:t>As CBEs </w:t>
      </w:r>
      <w:r>
        <w:rPr>
          <w:spacing w:val="-5"/>
          <w:w w:val="105"/>
          <w:sz w:val="19"/>
        </w:rPr>
        <w:t>foram </w:t>
      </w:r>
      <w:r>
        <w:rPr>
          <w:w w:val="105"/>
          <w:sz w:val="19"/>
        </w:rPr>
        <w:t>palco da explicitação, </w:t>
      </w:r>
      <w:r>
        <w:rPr>
          <w:spacing w:val="-3"/>
          <w:w w:val="105"/>
          <w:sz w:val="19"/>
        </w:rPr>
        <w:t>defesa </w:t>
      </w:r>
      <w:r>
        <w:rPr>
          <w:w w:val="105"/>
          <w:sz w:val="19"/>
        </w:rPr>
        <w:t>e </w:t>
      </w:r>
      <w:r>
        <w:rPr>
          <w:spacing w:val="-3"/>
          <w:w w:val="105"/>
          <w:sz w:val="19"/>
        </w:rPr>
        <w:t>confronto </w:t>
      </w:r>
      <w:r>
        <w:rPr>
          <w:w w:val="105"/>
          <w:sz w:val="19"/>
        </w:rPr>
        <w:t>de projetos </w:t>
      </w:r>
      <w:r>
        <w:rPr>
          <w:spacing w:val="-3"/>
          <w:w w:val="105"/>
          <w:sz w:val="19"/>
        </w:rPr>
        <w:t>diferenciados </w:t>
      </w:r>
      <w:r>
        <w:rPr>
          <w:w w:val="105"/>
          <w:sz w:val="19"/>
        </w:rPr>
        <w:t>de educação e sociedade. </w:t>
      </w:r>
      <w:r>
        <w:rPr>
          <w:spacing w:val="-4"/>
          <w:w w:val="105"/>
          <w:sz w:val="19"/>
        </w:rPr>
        <w:t>Nas </w:t>
      </w:r>
      <w:r>
        <w:rPr>
          <w:w w:val="105"/>
          <w:sz w:val="19"/>
        </w:rPr>
        <w:t>primeiras, em </w:t>
      </w:r>
      <w:r>
        <w:rPr>
          <w:spacing w:val="-3"/>
          <w:w w:val="105"/>
          <w:sz w:val="19"/>
        </w:rPr>
        <w:t>função </w:t>
      </w:r>
      <w:r>
        <w:rPr>
          <w:w w:val="105"/>
          <w:sz w:val="19"/>
        </w:rPr>
        <w:t>do momento político </w:t>
      </w:r>
      <w:r>
        <w:rPr>
          <w:spacing w:val="-8"/>
          <w:w w:val="105"/>
          <w:sz w:val="19"/>
        </w:rPr>
        <w:t>vivido </w:t>
      </w:r>
      <w:r>
        <w:rPr>
          <w:w w:val="105"/>
          <w:sz w:val="19"/>
        </w:rPr>
        <w:t>pelo </w:t>
      </w:r>
      <w:r>
        <w:rPr>
          <w:spacing w:val="-3"/>
          <w:w w:val="105"/>
          <w:sz w:val="19"/>
        </w:rPr>
        <w:t>país, </w:t>
      </w:r>
      <w:r>
        <w:rPr>
          <w:w w:val="105"/>
          <w:sz w:val="19"/>
        </w:rPr>
        <w:t>fortaleceram-se propostas </w:t>
      </w:r>
      <w:r>
        <w:rPr>
          <w:spacing w:val="-3"/>
          <w:w w:val="105"/>
          <w:sz w:val="19"/>
        </w:rPr>
        <w:t>que </w:t>
      </w:r>
      <w:r>
        <w:rPr>
          <w:spacing w:val="-4"/>
          <w:w w:val="105"/>
          <w:sz w:val="19"/>
        </w:rPr>
        <w:t>encaminhavam </w:t>
      </w:r>
      <w:r>
        <w:rPr>
          <w:w w:val="105"/>
          <w:sz w:val="19"/>
        </w:rPr>
        <w:t>a </w:t>
      </w:r>
      <w:r>
        <w:rPr>
          <w:spacing w:val="-3"/>
          <w:w w:val="105"/>
          <w:sz w:val="19"/>
        </w:rPr>
        <w:t>defesa </w:t>
      </w:r>
      <w:r>
        <w:rPr>
          <w:w w:val="105"/>
          <w:sz w:val="19"/>
        </w:rPr>
        <w:t>da escola pública em todos os </w:t>
      </w:r>
      <w:r>
        <w:rPr>
          <w:spacing w:val="-7"/>
          <w:w w:val="105"/>
          <w:sz w:val="19"/>
        </w:rPr>
        <w:t>níveis </w:t>
      </w:r>
      <w:r>
        <w:rPr>
          <w:w w:val="105"/>
          <w:sz w:val="19"/>
        </w:rPr>
        <w:t>a todos. À medida, </w:t>
      </w:r>
      <w:r>
        <w:rPr>
          <w:spacing w:val="-4"/>
          <w:w w:val="105"/>
          <w:sz w:val="19"/>
        </w:rPr>
        <w:t>porém </w:t>
      </w:r>
      <w:r>
        <w:rPr>
          <w:spacing w:val="-3"/>
          <w:w w:val="105"/>
          <w:sz w:val="19"/>
        </w:rPr>
        <w:t>que não ocorreu </w:t>
      </w:r>
      <w:r>
        <w:rPr>
          <w:w w:val="105"/>
          <w:sz w:val="19"/>
        </w:rPr>
        <w:t>à implantação da democracia social e econômica, propostas educacionais </w:t>
      </w:r>
      <w:r>
        <w:rPr>
          <w:spacing w:val="-3"/>
          <w:w w:val="105"/>
          <w:sz w:val="19"/>
        </w:rPr>
        <w:t>pautadas </w:t>
      </w:r>
      <w:r>
        <w:rPr>
          <w:w w:val="105"/>
          <w:sz w:val="19"/>
        </w:rPr>
        <w:t>numa concepção de democratização da educação no sentido de democratização do </w:t>
      </w:r>
      <w:r>
        <w:rPr>
          <w:spacing w:val="2"/>
          <w:w w:val="105"/>
          <w:sz w:val="19"/>
        </w:rPr>
        <w:t>acesso </w:t>
      </w:r>
      <w:r>
        <w:rPr>
          <w:w w:val="105"/>
          <w:sz w:val="19"/>
        </w:rPr>
        <w:t>à escola, democratização da </w:t>
      </w:r>
      <w:r>
        <w:rPr>
          <w:spacing w:val="-3"/>
          <w:w w:val="105"/>
          <w:sz w:val="19"/>
        </w:rPr>
        <w:t>aprendizagem, </w:t>
      </w:r>
      <w:r>
        <w:rPr>
          <w:w w:val="105"/>
          <w:sz w:val="19"/>
        </w:rPr>
        <w:t>e democratização da  gestão  </w:t>
      </w:r>
      <w:r>
        <w:rPr>
          <w:spacing w:val="-5"/>
          <w:w w:val="105"/>
          <w:sz w:val="19"/>
        </w:rPr>
        <w:t>foram </w:t>
      </w:r>
      <w:r>
        <w:rPr>
          <w:spacing w:val="-4"/>
          <w:w w:val="105"/>
          <w:sz w:val="19"/>
        </w:rPr>
        <w:t>perdendo </w:t>
      </w:r>
      <w:r>
        <w:rPr>
          <w:w w:val="105"/>
          <w:sz w:val="19"/>
        </w:rPr>
        <w:t>espaço. Enfim, </w:t>
      </w:r>
      <w:r>
        <w:rPr>
          <w:spacing w:val="-5"/>
          <w:w w:val="105"/>
          <w:sz w:val="19"/>
        </w:rPr>
        <w:t>foram </w:t>
      </w:r>
      <w:r>
        <w:rPr>
          <w:w w:val="105"/>
          <w:sz w:val="19"/>
        </w:rPr>
        <w:t>sendo substituídas </w:t>
      </w:r>
      <w:r>
        <w:rPr>
          <w:spacing w:val="-3"/>
          <w:w w:val="105"/>
          <w:sz w:val="19"/>
        </w:rPr>
        <w:t>por </w:t>
      </w:r>
      <w:r>
        <w:rPr>
          <w:w w:val="105"/>
          <w:sz w:val="19"/>
        </w:rPr>
        <w:t>propostas </w:t>
      </w:r>
      <w:r>
        <w:rPr>
          <w:spacing w:val="-3"/>
          <w:w w:val="105"/>
          <w:sz w:val="19"/>
        </w:rPr>
        <w:t>que não </w:t>
      </w:r>
      <w:r>
        <w:rPr>
          <w:w w:val="105"/>
          <w:sz w:val="19"/>
        </w:rPr>
        <w:t>respondessem </w:t>
      </w:r>
      <w:r>
        <w:rPr>
          <w:spacing w:val="-3"/>
          <w:w w:val="105"/>
          <w:sz w:val="19"/>
        </w:rPr>
        <w:t>aos </w:t>
      </w:r>
      <w:r>
        <w:rPr>
          <w:w w:val="105"/>
          <w:sz w:val="19"/>
        </w:rPr>
        <w:t>interesses da maioria da população Confirma-se, com estas propostas, </w:t>
      </w:r>
      <w:r>
        <w:rPr>
          <w:spacing w:val="-3"/>
          <w:w w:val="105"/>
          <w:sz w:val="19"/>
        </w:rPr>
        <w:t>que </w:t>
      </w:r>
      <w:r>
        <w:rPr>
          <w:w w:val="105"/>
          <w:sz w:val="19"/>
        </w:rPr>
        <w:t>a democracia implantada no Brasil tem  um</w:t>
      </w:r>
      <w:r>
        <w:rPr>
          <w:spacing w:val="55"/>
          <w:w w:val="105"/>
          <w:sz w:val="19"/>
        </w:rPr>
        <w:t> </w:t>
      </w:r>
      <w:r>
        <w:rPr>
          <w:w w:val="105"/>
          <w:sz w:val="19"/>
        </w:rPr>
        <w:t>caráter </w:t>
      </w:r>
      <w:r>
        <w:rPr>
          <w:spacing w:val="-4"/>
          <w:w w:val="105"/>
          <w:sz w:val="19"/>
        </w:rPr>
        <w:t>delegativo </w:t>
      </w:r>
      <w:r>
        <w:rPr>
          <w:w w:val="105"/>
          <w:sz w:val="19"/>
        </w:rPr>
        <w:t>e </w:t>
      </w:r>
      <w:r>
        <w:rPr>
          <w:spacing w:val="-3"/>
          <w:w w:val="105"/>
          <w:sz w:val="19"/>
        </w:rPr>
        <w:t>que </w:t>
      </w:r>
      <w:r>
        <w:rPr>
          <w:w w:val="105"/>
          <w:sz w:val="19"/>
        </w:rPr>
        <w:t>esta Nação continua </w:t>
      </w:r>
      <w:r>
        <w:rPr>
          <w:spacing w:val="-3"/>
          <w:w w:val="105"/>
          <w:sz w:val="19"/>
        </w:rPr>
        <w:t>não refletindo  </w:t>
      </w:r>
      <w:r>
        <w:rPr>
          <w:w w:val="105"/>
          <w:sz w:val="19"/>
        </w:rPr>
        <w:t>o  </w:t>
      </w:r>
      <w:r>
        <w:rPr>
          <w:spacing w:val="-8"/>
          <w:w w:val="105"/>
          <w:sz w:val="19"/>
        </w:rPr>
        <w:t>povo  </w:t>
      </w:r>
      <w:r>
        <w:rPr>
          <w:w w:val="105"/>
          <w:sz w:val="19"/>
        </w:rPr>
        <w:t>brasileiro, </w:t>
      </w:r>
      <w:r>
        <w:rPr>
          <w:spacing w:val="-4"/>
          <w:w w:val="105"/>
          <w:sz w:val="19"/>
        </w:rPr>
        <w:t>apenas </w:t>
      </w:r>
      <w:r>
        <w:rPr>
          <w:w w:val="105"/>
          <w:sz w:val="19"/>
        </w:rPr>
        <w:t>os interesses de uma</w:t>
      </w:r>
      <w:r>
        <w:rPr>
          <w:spacing w:val="-4"/>
          <w:w w:val="105"/>
          <w:sz w:val="19"/>
        </w:rPr>
        <w:t> </w:t>
      </w:r>
      <w:r>
        <w:rPr>
          <w:w w:val="105"/>
          <w:sz w:val="19"/>
        </w:rPr>
        <w:t>minoria.</w:t>
      </w:r>
    </w:p>
    <w:p>
      <w:pPr>
        <w:pStyle w:val="BodyText"/>
        <w:rPr>
          <w:sz w:val="22"/>
        </w:rPr>
      </w:pPr>
    </w:p>
    <w:p>
      <w:pPr>
        <w:pStyle w:val="BodyText"/>
        <w:spacing w:line="360" w:lineRule="auto" w:before="161"/>
        <w:ind w:left="116" w:right="99" w:firstLine="706"/>
        <w:jc w:val="both"/>
      </w:pPr>
      <w:r>
        <w:rPr/>
        <w:t>Em </w:t>
      </w:r>
      <w:r>
        <w:rPr>
          <w:spacing w:val="-5"/>
        </w:rPr>
        <w:t>linhas </w:t>
      </w:r>
      <w:r>
        <w:rPr/>
        <w:t>gerais, os </w:t>
      </w:r>
      <w:r>
        <w:rPr>
          <w:spacing w:val="-4"/>
        </w:rPr>
        <w:t>elementos </w:t>
      </w:r>
      <w:r>
        <w:rPr/>
        <w:t>apresentados sobre as </w:t>
      </w:r>
      <w:r>
        <w:rPr>
          <w:spacing w:val="3"/>
        </w:rPr>
        <w:t>CBE </w:t>
      </w:r>
      <w:r>
        <w:rPr/>
        <w:t>realizadas </w:t>
      </w:r>
      <w:r>
        <w:rPr>
          <w:spacing w:val="-7"/>
        </w:rPr>
        <w:t>na </w:t>
      </w:r>
      <w:r>
        <w:rPr/>
        <w:t>década de 80 resgatam </w:t>
      </w:r>
      <w:r>
        <w:rPr>
          <w:spacing w:val="-7"/>
        </w:rPr>
        <w:t>um </w:t>
      </w:r>
      <w:r>
        <w:rPr>
          <w:spacing w:val="-4"/>
        </w:rPr>
        <w:t>período </w:t>
      </w:r>
      <w:r>
        <w:rPr/>
        <w:t>de ebulição </w:t>
      </w:r>
      <w:r>
        <w:rPr>
          <w:spacing w:val="-7"/>
        </w:rPr>
        <w:t>no </w:t>
      </w:r>
      <w:r>
        <w:rPr/>
        <w:t>campo educacional e </w:t>
      </w:r>
      <w:r>
        <w:rPr>
          <w:spacing w:val="-5"/>
        </w:rPr>
        <w:t>nos </w:t>
      </w:r>
      <w:r>
        <w:rPr>
          <w:spacing w:val="-2"/>
        </w:rPr>
        <w:t>levam   </w:t>
      </w:r>
      <w:r>
        <w:rPr/>
        <w:t>a </w:t>
      </w:r>
      <w:r>
        <w:rPr>
          <w:spacing w:val="-3"/>
        </w:rPr>
        <w:t>coadunar </w:t>
      </w:r>
      <w:r>
        <w:rPr/>
        <w:t>com </w:t>
      </w:r>
      <w:r>
        <w:rPr>
          <w:spacing w:val="-5"/>
        </w:rPr>
        <w:t>Gonçalves </w:t>
      </w:r>
      <w:r>
        <w:rPr/>
        <w:t>(1998), </w:t>
      </w:r>
      <w:r>
        <w:rPr>
          <w:spacing w:val="-3"/>
        </w:rPr>
        <w:t>que, </w:t>
      </w:r>
      <w:r>
        <w:rPr/>
        <w:t>ao </w:t>
      </w:r>
      <w:r>
        <w:rPr>
          <w:spacing w:val="-3"/>
        </w:rPr>
        <w:t>realizar </w:t>
      </w:r>
      <w:r>
        <w:rPr>
          <w:spacing w:val="-7"/>
        </w:rPr>
        <w:t>um </w:t>
      </w:r>
      <w:r>
        <w:rPr>
          <w:spacing w:val="-3"/>
        </w:rPr>
        <w:t>balanço </w:t>
      </w:r>
      <w:r>
        <w:rPr/>
        <w:t>dos </w:t>
      </w:r>
      <w:r>
        <w:rPr>
          <w:spacing w:val="-5"/>
        </w:rPr>
        <w:t>eventos,  </w:t>
      </w:r>
      <w:r>
        <w:rPr>
          <w:spacing w:val="-3"/>
        </w:rPr>
        <w:t>apresenta </w:t>
      </w:r>
      <w:r>
        <w:rPr>
          <w:spacing w:val="-5"/>
        </w:rPr>
        <w:t>que </w:t>
      </w:r>
      <w:r>
        <w:rPr/>
        <w:t>existiram disputas de </w:t>
      </w:r>
      <w:r>
        <w:rPr>
          <w:spacing w:val="-3"/>
        </w:rPr>
        <w:t>projetos </w:t>
      </w:r>
      <w:r>
        <w:rPr/>
        <w:t>para educação e sociedade, como até </w:t>
      </w:r>
      <w:r>
        <w:rPr>
          <w:spacing w:val="-6"/>
        </w:rPr>
        <w:t>hoje </w:t>
      </w:r>
      <w:r>
        <w:rPr>
          <w:spacing w:val="-4"/>
        </w:rPr>
        <w:t>vivenciamos</w:t>
      </w:r>
      <w:r>
        <w:rPr>
          <w:spacing w:val="58"/>
        </w:rPr>
        <w:t> </w:t>
      </w:r>
      <w:r>
        <w:rPr/>
        <w:t>em </w:t>
      </w:r>
      <w:r>
        <w:rPr>
          <w:spacing w:val="-3"/>
        </w:rPr>
        <w:t>nosso País. </w:t>
      </w:r>
      <w:r>
        <w:rPr/>
        <w:t>Em especial, concepções de educação e  sociedade </w:t>
      </w:r>
      <w:r>
        <w:rPr>
          <w:spacing w:val="-5"/>
        </w:rPr>
        <w:t>que </w:t>
      </w:r>
      <w:r>
        <w:rPr>
          <w:spacing w:val="-4"/>
        </w:rPr>
        <w:t>refletem </w:t>
      </w:r>
      <w:r>
        <w:rPr/>
        <w:t>o </w:t>
      </w:r>
      <w:r>
        <w:rPr>
          <w:spacing w:val="-3"/>
        </w:rPr>
        <w:t>interesse </w:t>
      </w:r>
      <w:r>
        <w:rPr/>
        <w:t>de </w:t>
      </w:r>
      <w:r>
        <w:rPr>
          <w:spacing w:val="-7"/>
        </w:rPr>
        <w:t>uma </w:t>
      </w:r>
      <w:r>
        <w:rPr/>
        <w:t>minoria da </w:t>
      </w:r>
      <w:r>
        <w:rPr>
          <w:spacing w:val="12"/>
        </w:rPr>
        <w:t> </w:t>
      </w:r>
      <w:r>
        <w:rPr/>
        <w:t>população.</w:t>
      </w:r>
    </w:p>
    <w:p>
      <w:pPr>
        <w:pStyle w:val="BodyText"/>
        <w:spacing w:line="360" w:lineRule="auto" w:before="10"/>
        <w:ind w:left="116" w:right="106" w:firstLine="706"/>
        <w:jc w:val="both"/>
      </w:pPr>
      <w:r>
        <w:rPr/>
        <w:pict>
          <v:line style="position:absolute;mso-position-horizontal-relative:page;mso-position-vertical-relative:paragraph;z-index:-97768" from="325.179993pt,29.410847pt" to="328.179993pt,29.410847pt" stroked="true" strokeweight=".75pt" strokecolor="#000000">
            <v:stroke dashstyle="solid"/>
            <w10:wrap type="none"/>
          </v:line>
        </w:pict>
      </w:r>
      <w:r>
        <w:rPr>
          <w:spacing w:val="-8"/>
        </w:rPr>
        <w:t>Cunha </w:t>
      </w:r>
      <w:r>
        <w:rPr/>
        <w:t>(1981), ao </w:t>
      </w:r>
      <w:r>
        <w:rPr>
          <w:spacing w:val="-3"/>
        </w:rPr>
        <w:t>questionar </w:t>
      </w:r>
      <w:r>
        <w:rPr/>
        <w:t>se </w:t>
      </w:r>
      <w:r>
        <w:rPr>
          <w:spacing w:val="-5"/>
        </w:rPr>
        <w:t>nos </w:t>
      </w:r>
      <w:r>
        <w:rPr>
          <w:spacing w:val="-3"/>
        </w:rPr>
        <w:t>próximos anos </w:t>
      </w:r>
      <w:r>
        <w:rPr>
          <w:spacing w:val="-6"/>
        </w:rPr>
        <w:t>haverá </w:t>
      </w:r>
      <w:r>
        <w:rPr>
          <w:spacing w:val="-5"/>
        </w:rPr>
        <w:t>lugar </w:t>
      </w:r>
      <w:r>
        <w:rPr/>
        <w:t>para </w:t>
      </w:r>
      <w:r>
        <w:rPr>
          <w:spacing w:val="-3"/>
        </w:rPr>
        <w:t>conferências </w:t>
      </w:r>
      <w:r>
        <w:rPr/>
        <w:t>de educação como a de </w:t>
      </w:r>
      <w:r>
        <w:rPr>
          <w:spacing w:val="2"/>
        </w:rPr>
        <w:t>1980, </w:t>
      </w:r>
      <w:r>
        <w:rPr>
          <w:spacing w:val="-3"/>
        </w:rPr>
        <w:t>aponta </w:t>
      </w:r>
      <w:r>
        <w:rPr>
          <w:spacing w:val="-5"/>
        </w:rPr>
        <w:t>que </w:t>
      </w:r>
      <w:r>
        <w:rPr/>
        <w:t>a </w:t>
      </w:r>
      <w:r>
        <w:rPr>
          <w:spacing w:val="-5"/>
        </w:rPr>
        <w:t>sua </w:t>
      </w:r>
      <w:r>
        <w:rPr/>
        <w:t>resposta é positiva:  </w:t>
      </w:r>
      <w:r>
        <w:rPr>
          <w:spacing w:val="-6"/>
        </w:rPr>
        <w:t>“[...] </w:t>
      </w:r>
      <w:r>
        <w:rPr>
          <w:spacing w:val="-5"/>
        </w:rPr>
        <w:t>qualquer que </w:t>
      </w:r>
      <w:r>
        <w:rPr>
          <w:spacing w:val="-9"/>
        </w:rPr>
        <w:t>venha</w:t>
      </w:r>
      <w:r>
        <w:rPr>
          <w:spacing w:val="48"/>
        </w:rPr>
        <w:t> </w:t>
      </w:r>
      <w:r>
        <w:rPr/>
        <w:t>a ser </w:t>
      </w:r>
      <w:r>
        <w:rPr>
          <w:spacing w:val="-3"/>
        </w:rPr>
        <w:t>configuração </w:t>
      </w:r>
      <w:r>
        <w:rPr/>
        <w:t>da rede </w:t>
      </w:r>
      <w:r>
        <w:rPr>
          <w:spacing w:val="-4"/>
        </w:rPr>
        <w:t>organizativa</w:t>
      </w:r>
      <w:r>
        <w:rPr>
          <w:spacing w:val="58"/>
        </w:rPr>
        <w:t> </w:t>
      </w:r>
      <w:r>
        <w:rPr/>
        <w:t>do campo </w:t>
      </w:r>
      <w:r>
        <w:rPr>
          <w:spacing w:val="-3"/>
        </w:rPr>
        <w:t>educacional. </w:t>
      </w:r>
      <w:r>
        <w:rPr/>
        <w:t>Mesmo com as entidades nacionais  de  professores  </w:t>
      </w:r>
      <w:r>
        <w:rPr>
          <w:spacing w:val="-5"/>
        </w:rPr>
        <w:t>atuando plenamente  </w:t>
      </w:r>
      <w:r>
        <w:rPr/>
        <w:t>e </w:t>
      </w:r>
      <w:r>
        <w:rPr>
          <w:spacing w:val="-4"/>
        </w:rPr>
        <w:t>realizando  seus </w:t>
      </w:r>
      <w:r>
        <w:rPr>
          <w:spacing w:val="-5"/>
        </w:rPr>
        <w:t>encontros  </w:t>
      </w:r>
      <w:r>
        <w:rPr/>
        <w:t>e congressos, </w:t>
      </w:r>
      <w:r>
        <w:rPr>
          <w:spacing w:val="-6"/>
        </w:rPr>
        <w:t>haverá  </w:t>
      </w:r>
      <w:r>
        <w:rPr>
          <w:spacing w:val="-5"/>
        </w:rPr>
        <w:t>lugar </w:t>
      </w:r>
      <w:r>
        <w:rPr/>
        <w:t>para as</w:t>
      </w:r>
      <w:r>
        <w:rPr>
          <w:spacing w:val="-40"/>
        </w:rPr>
        <w:t> </w:t>
      </w:r>
      <w:r>
        <w:rPr>
          <w:spacing w:val="4"/>
        </w:rPr>
        <w:t>CBEs”.</w:t>
      </w:r>
    </w:p>
    <w:p>
      <w:pPr>
        <w:pStyle w:val="BodyText"/>
        <w:spacing w:line="360" w:lineRule="auto" w:before="10"/>
        <w:ind w:left="116" w:right="101" w:firstLine="706"/>
        <w:jc w:val="both"/>
      </w:pPr>
      <w:r>
        <w:rPr/>
        <w:t>Vemos </w:t>
      </w:r>
      <w:r>
        <w:rPr>
          <w:spacing w:val="-5"/>
        </w:rPr>
        <w:t>que </w:t>
      </w:r>
      <w:r>
        <w:rPr>
          <w:spacing w:val="-3"/>
        </w:rPr>
        <w:t>ele </w:t>
      </w:r>
      <w:r>
        <w:rPr>
          <w:spacing w:val="-5"/>
        </w:rPr>
        <w:t>não </w:t>
      </w:r>
      <w:r>
        <w:rPr>
          <w:spacing w:val="-4"/>
        </w:rPr>
        <w:t>estava </w:t>
      </w:r>
      <w:r>
        <w:rPr/>
        <w:t>errado, pois após as </w:t>
      </w:r>
      <w:r>
        <w:rPr>
          <w:spacing w:val="4"/>
        </w:rPr>
        <w:t>CBE </w:t>
      </w:r>
      <w:r>
        <w:rPr>
          <w:spacing w:val="-3"/>
        </w:rPr>
        <w:t>surgiram </w:t>
      </w:r>
      <w:r>
        <w:rPr>
          <w:spacing w:val="-6"/>
        </w:rPr>
        <w:t>novos </w:t>
      </w:r>
      <w:r>
        <w:rPr/>
        <w:t>espaços de discussão, </w:t>
      </w:r>
      <w:r>
        <w:rPr>
          <w:spacing w:val="-3"/>
        </w:rPr>
        <w:t>sendo </w:t>
      </w:r>
      <w:r>
        <w:rPr/>
        <w:t>os Congressos Nacionais de Educação (CONED) e as </w:t>
      </w:r>
      <w:r>
        <w:rPr>
          <w:spacing w:val="-3"/>
        </w:rPr>
        <w:t>Conferências </w:t>
      </w:r>
      <w:r>
        <w:rPr/>
        <w:t>Nacionais de Educação (CONAE) </w:t>
      </w:r>
      <w:r>
        <w:rPr>
          <w:spacing w:val="-7"/>
        </w:rPr>
        <w:t>na </w:t>
      </w:r>
      <w:r>
        <w:rPr/>
        <w:t>década de 1990  e  </w:t>
      </w:r>
      <w:r>
        <w:rPr>
          <w:spacing w:val="-5"/>
        </w:rPr>
        <w:t>nos  </w:t>
      </w:r>
      <w:r>
        <w:rPr>
          <w:spacing w:val="-3"/>
        </w:rPr>
        <w:t>anos </w:t>
      </w:r>
      <w:r>
        <w:rPr/>
        <w:t>2000, como </w:t>
      </w:r>
      <w:r>
        <w:rPr>
          <w:spacing w:val="-3"/>
        </w:rPr>
        <w:t>apresentaremos </w:t>
      </w:r>
      <w:r>
        <w:rPr>
          <w:spacing w:val="-7"/>
        </w:rPr>
        <w:t>na </w:t>
      </w:r>
      <w:r>
        <w:rPr>
          <w:spacing w:val="-3"/>
        </w:rPr>
        <w:t>próxima </w:t>
      </w:r>
      <w:r>
        <w:rPr/>
        <w:t>seção. </w:t>
      </w:r>
      <w:r>
        <w:rPr>
          <w:spacing w:val="-4"/>
        </w:rPr>
        <w:t>Contudo, </w:t>
      </w:r>
      <w:r>
        <w:rPr/>
        <w:t>cabe-nos </w:t>
      </w:r>
      <w:r>
        <w:rPr>
          <w:spacing w:val="-5"/>
        </w:rPr>
        <w:t>perguntar </w:t>
      </w:r>
      <w:r>
        <w:rPr/>
        <w:t>se, </w:t>
      </w:r>
      <w:r>
        <w:rPr>
          <w:spacing w:val="-4"/>
        </w:rPr>
        <w:t>diferentemente</w:t>
      </w:r>
      <w:r>
        <w:rPr>
          <w:spacing w:val="58"/>
        </w:rPr>
        <w:t> </w:t>
      </w:r>
      <w:r>
        <w:rPr/>
        <w:t>das </w:t>
      </w:r>
      <w:r>
        <w:rPr>
          <w:spacing w:val="3"/>
        </w:rPr>
        <w:t>CBE, </w:t>
      </w:r>
      <w:r>
        <w:rPr>
          <w:spacing w:val="-3"/>
        </w:rPr>
        <w:t>trataram diretamente </w:t>
      </w:r>
      <w:r>
        <w:rPr/>
        <w:t>do </w:t>
      </w:r>
      <w:r>
        <w:rPr>
          <w:spacing w:val="-5"/>
        </w:rPr>
        <w:t>planejamento </w:t>
      </w:r>
      <w:r>
        <w:rPr>
          <w:spacing w:val="-3"/>
        </w:rPr>
        <w:t>nacional </w:t>
      </w:r>
      <w:r>
        <w:rPr/>
        <w:t>da  educação </w:t>
      </w:r>
      <w:r>
        <w:rPr>
          <w:spacing w:val="-5"/>
        </w:rPr>
        <w:t>ou, </w:t>
      </w:r>
      <w:r>
        <w:rPr/>
        <w:t>da mesma forma, </w:t>
      </w:r>
      <w:r>
        <w:rPr>
          <w:spacing w:val="-6"/>
        </w:rPr>
        <w:t>trouxeram  </w:t>
      </w:r>
      <w:r>
        <w:rPr>
          <w:spacing w:val="-3"/>
        </w:rPr>
        <w:t>indícios </w:t>
      </w:r>
      <w:r>
        <w:rPr/>
        <w:t>para esse</w:t>
      </w:r>
      <w:r>
        <w:rPr>
          <w:spacing w:val="40"/>
        </w:rPr>
        <w:t> </w:t>
      </w:r>
      <w:r>
        <w:rPr>
          <w:spacing w:val="-4"/>
        </w:rPr>
        <w:t>planejamento.</w:t>
      </w:r>
    </w:p>
    <w:p>
      <w:pPr>
        <w:spacing w:after="0" w:line="360"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9"/>
        <w:rPr>
          <w:sz w:val="20"/>
        </w:rPr>
      </w:pPr>
    </w:p>
    <w:p>
      <w:pPr>
        <w:pStyle w:val="Heading1"/>
        <w:ind w:left="988" w:right="972"/>
        <w:jc w:val="center"/>
      </w:pPr>
      <w:bookmarkStart w:name="_bookmark18" w:id="28"/>
      <w:bookmarkEnd w:id="28"/>
      <w:r>
        <w:rPr>
          <w:b w:val="0"/>
        </w:rPr>
      </w:r>
      <w:r>
        <w:rPr/>
        <w:t>SEÇÃO II</w:t>
      </w:r>
    </w:p>
    <w:p>
      <w:pPr>
        <w:pStyle w:val="BodyText"/>
        <w:rPr>
          <w:b/>
          <w:sz w:val="26"/>
        </w:rPr>
      </w:pPr>
    </w:p>
    <w:p>
      <w:pPr>
        <w:pStyle w:val="BodyText"/>
        <w:rPr>
          <w:b/>
          <w:sz w:val="26"/>
        </w:rPr>
      </w:pPr>
    </w:p>
    <w:p>
      <w:pPr>
        <w:pStyle w:val="BodyText"/>
        <w:spacing w:before="3"/>
        <w:rPr>
          <w:b/>
          <w:sz w:val="32"/>
        </w:rPr>
      </w:pPr>
    </w:p>
    <w:p>
      <w:pPr>
        <w:pStyle w:val="Heading1"/>
        <w:spacing w:line="364" w:lineRule="auto"/>
        <w:ind w:left="192" w:right="186" w:hanging="6"/>
        <w:jc w:val="center"/>
      </w:pPr>
      <w:bookmarkStart w:name="_bookmark19" w:id="29"/>
      <w:bookmarkEnd w:id="29"/>
      <w:r>
        <w:rPr>
          <w:b w:val="0"/>
        </w:rPr>
      </w:r>
      <w:r>
        <w:rPr/>
        <w:t>CONGRESSOS E CONFERÊNCIAS NACIONAIS DE EDUCAÇÃO NA DÉCADA DE 1990 E NOS ANOS 2000: ESPAÇOS DO PLANEJAMENTO EDUCACIONAL?</w:t>
      </w:r>
    </w:p>
    <w:p>
      <w:pPr>
        <w:pStyle w:val="BodyText"/>
        <w:rPr>
          <w:b/>
          <w:sz w:val="26"/>
        </w:rPr>
      </w:pPr>
    </w:p>
    <w:p>
      <w:pPr>
        <w:pStyle w:val="BodyText"/>
        <w:rPr>
          <w:b/>
          <w:sz w:val="26"/>
        </w:rPr>
      </w:pPr>
    </w:p>
    <w:p>
      <w:pPr>
        <w:pStyle w:val="BodyText"/>
        <w:spacing w:before="5"/>
        <w:rPr>
          <w:b/>
          <w:sz w:val="21"/>
        </w:rPr>
      </w:pPr>
    </w:p>
    <w:p>
      <w:pPr>
        <w:pStyle w:val="BodyText"/>
        <w:spacing w:line="360" w:lineRule="auto" w:before="1"/>
        <w:ind w:left="116" w:right="106" w:firstLine="706"/>
        <w:jc w:val="both"/>
      </w:pPr>
      <w:r>
        <w:rPr/>
        <w:t>Esta seção, </w:t>
      </w:r>
      <w:r>
        <w:rPr>
          <w:spacing w:val="-6"/>
        </w:rPr>
        <w:t>construída, </w:t>
      </w:r>
      <w:r>
        <w:rPr/>
        <w:t>também, por meio de pesquisa bibliográfica e </w:t>
      </w:r>
      <w:r>
        <w:rPr>
          <w:spacing w:val="-5"/>
        </w:rPr>
        <w:t>documental, </w:t>
      </w:r>
      <w:r>
        <w:rPr/>
        <w:t>tem como objetivos: </w:t>
      </w:r>
      <w:r>
        <w:rPr>
          <w:spacing w:val="3"/>
        </w:rPr>
        <w:t>i) </w:t>
      </w:r>
      <w:r>
        <w:rPr>
          <w:spacing w:val="-3"/>
        </w:rPr>
        <w:t>apresentar </w:t>
      </w:r>
      <w:r>
        <w:rPr>
          <w:spacing w:val="-4"/>
        </w:rPr>
        <w:t>elementos</w:t>
      </w:r>
      <w:r>
        <w:rPr>
          <w:spacing w:val="58"/>
        </w:rPr>
        <w:t> </w:t>
      </w:r>
      <w:r>
        <w:rPr>
          <w:spacing w:val="-4"/>
        </w:rPr>
        <w:t>constitutivos</w:t>
      </w:r>
      <w:r>
        <w:rPr>
          <w:spacing w:val="58"/>
        </w:rPr>
        <w:t> </w:t>
      </w:r>
      <w:r>
        <w:rPr/>
        <w:t>dos Congressos e </w:t>
      </w:r>
      <w:r>
        <w:rPr>
          <w:spacing w:val="-3"/>
        </w:rPr>
        <w:t>Conferências </w:t>
      </w:r>
      <w:r>
        <w:rPr/>
        <w:t>Nacionais de Educação realizados </w:t>
      </w:r>
      <w:r>
        <w:rPr>
          <w:spacing w:val="-7"/>
        </w:rPr>
        <w:t>na </w:t>
      </w:r>
      <w:r>
        <w:rPr/>
        <w:t>década de 1990 e </w:t>
      </w:r>
      <w:r>
        <w:rPr>
          <w:spacing w:val="-3"/>
        </w:rPr>
        <w:t>anos </w:t>
      </w:r>
      <w:r>
        <w:rPr/>
        <w:t>2000; e </w:t>
      </w:r>
      <w:r>
        <w:rPr>
          <w:spacing w:val="4"/>
        </w:rPr>
        <w:t>ii) </w:t>
      </w:r>
      <w:r>
        <w:rPr/>
        <w:t>verificar a(s) possibilidade(s) de esses </w:t>
      </w:r>
      <w:r>
        <w:rPr>
          <w:spacing w:val="-5"/>
        </w:rPr>
        <w:t>eventos </w:t>
      </w:r>
      <w:r>
        <w:rPr/>
        <w:t>serem espaços de </w:t>
      </w:r>
      <w:r>
        <w:rPr>
          <w:spacing w:val="-5"/>
        </w:rPr>
        <w:t>planejamento  </w:t>
      </w:r>
      <w:r>
        <w:rPr/>
        <w:t>da educação brasileira.</w:t>
      </w:r>
    </w:p>
    <w:p>
      <w:pPr>
        <w:pStyle w:val="BodyText"/>
        <w:rPr>
          <w:sz w:val="26"/>
        </w:rPr>
      </w:pPr>
    </w:p>
    <w:p>
      <w:pPr>
        <w:pStyle w:val="BodyText"/>
        <w:rPr>
          <w:sz w:val="26"/>
        </w:rPr>
      </w:pPr>
    </w:p>
    <w:p>
      <w:pPr>
        <w:pStyle w:val="Heading1"/>
        <w:numPr>
          <w:ilvl w:val="1"/>
          <w:numId w:val="8"/>
        </w:numPr>
        <w:tabs>
          <w:tab w:pos="627" w:val="left" w:leader="none"/>
        </w:tabs>
        <w:spacing w:line="360" w:lineRule="auto" w:before="223" w:after="0"/>
        <w:ind w:left="117" w:right="115" w:firstLine="0"/>
        <w:jc w:val="both"/>
      </w:pPr>
      <w:bookmarkStart w:name="_bookmark20" w:id="30"/>
      <w:bookmarkEnd w:id="30"/>
      <w:r>
        <w:rPr>
          <w:b w:val="0"/>
        </w:rPr>
      </w:r>
      <w:bookmarkStart w:name="_bookmark20" w:id="31"/>
      <w:bookmarkEnd w:id="31"/>
      <w:r>
        <w:rPr/>
        <w:t>I</w:t>
      </w:r>
      <w:r>
        <w:rPr/>
        <w:t> e </w:t>
      </w:r>
      <w:r>
        <w:rPr>
          <w:spacing w:val="-4"/>
        </w:rPr>
        <w:t>II</w:t>
      </w:r>
      <w:r>
        <w:rPr>
          <w:spacing w:val="58"/>
        </w:rPr>
        <w:t> </w:t>
      </w:r>
      <w:r>
        <w:rPr/>
        <w:t>Congressos Nacionais de Educação (CONED) (1996 – 1997): construção coletiva de documentos pelas entidades da educação para o planejamento da </w:t>
      </w:r>
      <w:r>
        <w:rPr>
          <w:spacing w:val="2"/>
        </w:rPr>
        <w:t>educação</w:t>
      </w:r>
      <w:r>
        <w:rPr>
          <w:spacing w:val="-27"/>
        </w:rPr>
        <w:t> </w:t>
      </w:r>
      <w:r>
        <w:rPr/>
        <w:t>Brasileira</w:t>
      </w:r>
    </w:p>
    <w:p>
      <w:pPr>
        <w:pStyle w:val="BodyText"/>
        <w:spacing w:before="5"/>
        <w:rPr>
          <w:b/>
          <w:sz w:val="37"/>
        </w:rPr>
      </w:pPr>
    </w:p>
    <w:p>
      <w:pPr>
        <w:pStyle w:val="BodyText"/>
        <w:spacing w:line="362" w:lineRule="auto"/>
        <w:ind w:left="116" w:right="98" w:firstLine="706"/>
        <w:jc w:val="both"/>
      </w:pPr>
      <w:r>
        <w:rPr/>
        <w:t>O I Congresso Nacional de Educação (CONED) ocorreu em Belo </w:t>
      </w:r>
      <w:r>
        <w:rPr>
          <w:spacing w:val="-5"/>
        </w:rPr>
        <w:t>Horizonte (MG), </w:t>
      </w:r>
      <w:r>
        <w:rPr>
          <w:spacing w:val="-7"/>
        </w:rPr>
        <w:t>no </w:t>
      </w:r>
      <w:r>
        <w:rPr>
          <w:spacing w:val="-4"/>
        </w:rPr>
        <w:t>período </w:t>
      </w:r>
      <w:r>
        <w:rPr>
          <w:spacing w:val="-6"/>
        </w:rPr>
        <w:t>entre </w:t>
      </w:r>
      <w:r>
        <w:rPr/>
        <w:t>31 de </w:t>
      </w:r>
      <w:r>
        <w:rPr>
          <w:spacing w:val="-10"/>
        </w:rPr>
        <w:t>julho </w:t>
      </w:r>
      <w:r>
        <w:rPr/>
        <w:t>a 3 de agosto de 1996, com o </w:t>
      </w:r>
      <w:r>
        <w:rPr>
          <w:spacing w:val="-5"/>
        </w:rPr>
        <w:t>intuito  </w:t>
      </w:r>
      <w:r>
        <w:rPr/>
        <w:t>de  </w:t>
      </w:r>
      <w:r>
        <w:rPr>
          <w:spacing w:val="-3"/>
        </w:rPr>
        <w:t>constituir-se </w:t>
      </w:r>
      <w:r>
        <w:rPr/>
        <w:t>em </w:t>
      </w:r>
      <w:r>
        <w:rPr>
          <w:spacing w:val="-7"/>
        </w:rPr>
        <w:t>“um </w:t>
      </w:r>
      <w:r>
        <w:rPr/>
        <w:t>espaço e </w:t>
      </w:r>
      <w:r>
        <w:rPr>
          <w:spacing w:val="-5"/>
        </w:rPr>
        <w:t>momento </w:t>
      </w:r>
      <w:r>
        <w:rPr/>
        <w:t>de debate aberto de propostas </w:t>
      </w:r>
      <w:r>
        <w:rPr>
          <w:spacing w:val="-5"/>
        </w:rPr>
        <w:t>que </w:t>
      </w:r>
      <w:r>
        <w:rPr/>
        <w:t>viessem subsidiar a elaboração de </w:t>
      </w:r>
      <w:r>
        <w:rPr>
          <w:spacing w:val="-7"/>
        </w:rPr>
        <w:t>um </w:t>
      </w:r>
      <w:r>
        <w:rPr>
          <w:spacing w:val="-3"/>
        </w:rPr>
        <w:t>Plano </w:t>
      </w:r>
      <w:r>
        <w:rPr/>
        <w:t>Nacional de Educação” </w:t>
      </w:r>
      <w:r>
        <w:rPr>
          <w:spacing w:val="-4"/>
        </w:rPr>
        <w:t>(DUARTE </w:t>
      </w:r>
      <w:r>
        <w:rPr/>
        <w:t>e </w:t>
      </w:r>
      <w:r>
        <w:rPr>
          <w:spacing w:val="-3"/>
        </w:rPr>
        <w:t>SANTOS, </w:t>
      </w:r>
      <w:r>
        <w:rPr/>
        <w:t>2014, p. 173), </w:t>
      </w:r>
      <w:r>
        <w:rPr>
          <w:spacing w:val="-3"/>
        </w:rPr>
        <w:t>“e </w:t>
      </w:r>
      <w:r>
        <w:rPr>
          <w:spacing w:val="-6"/>
        </w:rPr>
        <w:t>teve entre </w:t>
      </w:r>
      <w:r>
        <w:rPr>
          <w:spacing w:val="-5"/>
        </w:rPr>
        <w:t>outros </w:t>
      </w:r>
      <w:r>
        <w:rPr>
          <w:spacing w:val="-3"/>
        </w:rPr>
        <w:t>objetivos </w:t>
      </w:r>
      <w:r>
        <w:rPr/>
        <w:t>o de </w:t>
      </w:r>
      <w:r>
        <w:rPr>
          <w:spacing w:val="-3"/>
        </w:rPr>
        <w:t>organizar </w:t>
      </w:r>
      <w:r>
        <w:rPr/>
        <w:t>a </w:t>
      </w:r>
      <w:r>
        <w:rPr>
          <w:spacing w:val="-5"/>
        </w:rPr>
        <w:t>intervenção nos  </w:t>
      </w:r>
      <w:r>
        <w:rPr/>
        <w:t>processos de elaboração e tramitação da </w:t>
      </w:r>
      <w:r>
        <w:rPr>
          <w:spacing w:val="2"/>
        </w:rPr>
        <w:t>LDB </w:t>
      </w:r>
      <w:r>
        <w:rPr/>
        <w:t>e a </w:t>
      </w:r>
      <w:r>
        <w:rPr>
          <w:spacing w:val="-3"/>
        </w:rPr>
        <w:t>presença </w:t>
      </w:r>
      <w:r>
        <w:rPr/>
        <w:t>de mais de </w:t>
      </w:r>
      <w:r>
        <w:rPr>
          <w:spacing w:val="3"/>
        </w:rPr>
        <w:t>6.000 </w:t>
      </w:r>
      <w:r>
        <w:rPr/>
        <w:t>pessoas” </w:t>
      </w:r>
      <w:r>
        <w:rPr>
          <w:spacing w:val="-3"/>
        </w:rPr>
        <w:t>(BOLMANN, </w:t>
      </w:r>
      <w:r>
        <w:rPr/>
        <w:t>2010, p.</w:t>
      </w:r>
      <w:r>
        <w:rPr>
          <w:spacing w:val="20"/>
        </w:rPr>
        <w:t> </w:t>
      </w:r>
      <w:r>
        <w:rPr/>
        <w:t>665).</w:t>
      </w:r>
    </w:p>
    <w:p>
      <w:pPr>
        <w:pStyle w:val="BodyText"/>
        <w:spacing w:line="364" w:lineRule="auto"/>
        <w:ind w:left="116" w:right="107" w:firstLine="706"/>
        <w:jc w:val="both"/>
      </w:pPr>
      <w:r>
        <w:rPr/>
        <w:t>O Quadro que segue, expressa os membros da Comissão organizadora do evento.</w:t>
      </w:r>
    </w:p>
    <w:p>
      <w:pPr>
        <w:spacing w:after="0" w:line="364"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ind w:left="236"/>
      </w:pPr>
      <w:bookmarkStart w:name="_bookmark21" w:id="32"/>
      <w:bookmarkEnd w:id="32"/>
      <w:r>
        <w:rPr/>
      </w:r>
      <w:r>
        <w:rPr/>
        <w:t>Quadro  7 – Comissão organizadora do I CONED – 1996</w:t>
      </w:r>
    </w:p>
    <w:p>
      <w:pPr>
        <w:pStyle w:val="BodyText"/>
        <w:spacing w:before="5" w:after="1"/>
        <w:rPr>
          <w:sz w:val="12"/>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512"/>
        <w:gridCol w:w="3800"/>
      </w:tblGrid>
      <w:tr>
        <w:trPr>
          <w:trHeight w:val="420" w:hRule="exact"/>
        </w:trPr>
        <w:tc>
          <w:tcPr>
            <w:tcW w:w="5512" w:type="dxa"/>
            <w:shd w:val="clear" w:color="auto" w:fill="C5D9F0"/>
          </w:tcPr>
          <w:p>
            <w:pPr>
              <w:pStyle w:val="TableParagraph"/>
              <w:spacing w:line="261" w:lineRule="exact"/>
              <w:ind w:left="2160" w:right="2149"/>
              <w:rPr>
                <w:b/>
                <w:sz w:val="24"/>
              </w:rPr>
            </w:pPr>
            <w:r>
              <w:rPr>
                <w:b/>
                <w:sz w:val="24"/>
              </w:rPr>
              <w:t>Entidades</w:t>
            </w:r>
          </w:p>
        </w:tc>
        <w:tc>
          <w:tcPr>
            <w:tcW w:w="3800" w:type="dxa"/>
            <w:shd w:val="clear" w:color="auto" w:fill="C5D9F0"/>
          </w:tcPr>
          <w:p>
            <w:pPr>
              <w:pStyle w:val="TableParagraph"/>
              <w:spacing w:line="261" w:lineRule="exact"/>
              <w:ind w:left="991"/>
              <w:jc w:val="left"/>
              <w:rPr>
                <w:b/>
                <w:sz w:val="24"/>
              </w:rPr>
            </w:pPr>
            <w:r>
              <w:rPr>
                <w:b/>
                <w:sz w:val="24"/>
              </w:rPr>
              <w:t>Representantes</w:t>
            </w:r>
          </w:p>
        </w:tc>
      </w:tr>
      <w:tr>
        <w:trPr>
          <w:trHeight w:val="841" w:hRule="exact"/>
        </w:trPr>
        <w:tc>
          <w:tcPr>
            <w:tcW w:w="5512" w:type="dxa"/>
          </w:tcPr>
          <w:p>
            <w:pPr>
              <w:pStyle w:val="TableParagraph"/>
              <w:spacing w:line="364" w:lineRule="auto"/>
              <w:jc w:val="left"/>
              <w:rPr>
                <w:sz w:val="24"/>
              </w:rPr>
            </w:pPr>
            <w:r>
              <w:rPr>
                <w:sz w:val="24"/>
              </w:rPr>
              <w:t>AELAC – Associação de Educadores da América Latina e do Caribe</w:t>
            </w:r>
          </w:p>
        </w:tc>
        <w:tc>
          <w:tcPr>
            <w:tcW w:w="3800" w:type="dxa"/>
          </w:tcPr>
          <w:p>
            <w:pPr>
              <w:pStyle w:val="TableParagraph"/>
              <w:jc w:val="left"/>
              <w:rPr>
                <w:sz w:val="24"/>
              </w:rPr>
            </w:pPr>
            <w:r>
              <w:rPr>
                <w:sz w:val="24"/>
              </w:rPr>
              <w:t>Maria Regina V. Pannuti</w:t>
            </w:r>
          </w:p>
        </w:tc>
      </w:tr>
      <w:tr>
        <w:trPr>
          <w:trHeight w:val="1261" w:hRule="exact"/>
        </w:trPr>
        <w:tc>
          <w:tcPr>
            <w:tcW w:w="5512" w:type="dxa"/>
            <w:shd w:val="clear" w:color="auto" w:fill="C5D9F0"/>
          </w:tcPr>
          <w:p>
            <w:pPr>
              <w:pStyle w:val="TableParagraph"/>
              <w:jc w:val="left"/>
              <w:rPr>
                <w:sz w:val="24"/>
              </w:rPr>
            </w:pPr>
            <w:r>
              <w:rPr>
                <w:sz w:val="24"/>
              </w:rPr>
              <w:t>ANDE – Associação Nacional de Educação</w:t>
            </w:r>
          </w:p>
        </w:tc>
        <w:tc>
          <w:tcPr>
            <w:tcW w:w="3800" w:type="dxa"/>
            <w:shd w:val="clear" w:color="auto" w:fill="C5D9F0"/>
          </w:tcPr>
          <w:p>
            <w:pPr>
              <w:pStyle w:val="TableParagraph"/>
              <w:spacing w:line="352" w:lineRule="auto"/>
              <w:ind w:right="1110"/>
              <w:jc w:val="left"/>
              <w:rPr>
                <w:sz w:val="24"/>
              </w:rPr>
            </w:pPr>
            <w:r>
              <w:rPr>
                <w:sz w:val="24"/>
              </w:rPr>
              <w:t>Afrânio Mendes Catani César Augusto Minto</w:t>
            </w:r>
          </w:p>
          <w:p>
            <w:pPr>
              <w:pStyle w:val="TableParagraph"/>
              <w:spacing w:before="18"/>
              <w:jc w:val="left"/>
              <w:rPr>
                <w:sz w:val="24"/>
              </w:rPr>
            </w:pPr>
            <w:r>
              <w:rPr>
                <w:sz w:val="24"/>
              </w:rPr>
              <w:t>Rubens  Barbosa de Camargos</w:t>
            </w:r>
          </w:p>
        </w:tc>
      </w:tr>
      <w:tr>
        <w:trPr>
          <w:trHeight w:val="1667" w:hRule="exact"/>
        </w:trPr>
        <w:tc>
          <w:tcPr>
            <w:tcW w:w="5512" w:type="dxa"/>
          </w:tcPr>
          <w:p>
            <w:pPr>
              <w:pStyle w:val="TableParagraph"/>
              <w:spacing w:line="261" w:lineRule="exact"/>
              <w:jc w:val="left"/>
              <w:rPr>
                <w:sz w:val="24"/>
              </w:rPr>
            </w:pPr>
            <w:r>
              <w:rPr>
                <w:sz w:val="24"/>
              </w:rPr>
              <w:t>ANDES-SN –  Sindicato  Nacional dos  Docentes</w:t>
            </w:r>
          </w:p>
          <w:p>
            <w:pPr>
              <w:pStyle w:val="TableParagraph"/>
              <w:spacing w:before="144"/>
              <w:jc w:val="left"/>
              <w:rPr>
                <w:sz w:val="24"/>
              </w:rPr>
            </w:pPr>
            <w:r>
              <w:rPr>
                <w:sz w:val="24"/>
              </w:rPr>
              <w:t>das Instituições  de Ensino Superior</w:t>
            </w:r>
          </w:p>
        </w:tc>
        <w:tc>
          <w:tcPr>
            <w:tcW w:w="3800" w:type="dxa"/>
          </w:tcPr>
          <w:p>
            <w:pPr>
              <w:pStyle w:val="TableParagraph"/>
              <w:spacing w:line="261" w:lineRule="exact"/>
              <w:jc w:val="left"/>
              <w:rPr>
                <w:sz w:val="24"/>
              </w:rPr>
            </w:pPr>
            <w:r>
              <w:rPr>
                <w:sz w:val="24"/>
              </w:rPr>
              <w:t>Evandro  Ferreira Passos</w:t>
            </w:r>
          </w:p>
          <w:p>
            <w:pPr>
              <w:pStyle w:val="TableParagraph"/>
              <w:spacing w:line="360" w:lineRule="auto" w:before="144"/>
              <w:jc w:val="left"/>
              <w:rPr>
                <w:sz w:val="24"/>
              </w:rPr>
            </w:pPr>
            <w:r>
              <w:rPr>
                <w:sz w:val="24"/>
              </w:rPr>
              <w:t>Géria Maria Montanaro Franco Maria da Graça N. Bollmann Mauro Augusto B. Del Pino</w:t>
            </w:r>
          </w:p>
        </w:tc>
      </w:tr>
      <w:tr>
        <w:trPr>
          <w:trHeight w:val="840" w:hRule="exact"/>
        </w:trPr>
        <w:tc>
          <w:tcPr>
            <w:tcW w:w="5512" w:type="dxa"/>
            <w:shd w:val="clear" w:color="auto" w:fill="C5D9F0"/>
          </w:tcPr>
          <w:p>
            <w:pPr>
              <w:pStyle w:val="TableParagraph"/>
              <w:spacing w:line="261" w:lineRule="exact"/>
              <w:jc w:val="left"/>
              <w:rPr>
                <w:sz w:val="24"/>
              </w:rPr>
            </w:pPr>
            <w:r>
              <w:rPr>
                <w:sz w:val="24"/>
              </w:rPr>
              <w:t>ANFOPE – Associação Nacional pela  Formação</w:t>
            </w:r>
          </w:p>
          <w:p>
            <w:pPr>
              <w:pStyle w:val="TableParagraph"/>
              <w:spacing w:before="144"/>
              <w:jc w:val="left"/>
              <w:rPr>
                <w:sz w:val="24"/>
              </w:rPr>
            </w:pPr>
            <w:r>
              <w:rPr>
                <w:sz w:val="24"/>
              </w:rPr>
              <w:t>dos Profissionais da Educação</w:t>
            </w:r>
          </w:p>
        </w:tc>
        <w:tc>
          <w:tcPr>
            <w:tcW w:w="3800" w:type="dxa"/>
            <w:shd w:val="clear" w:color="auto" w:fill="C5D9F0"/>
          </w:tcPr>
          <w:p>
            <w:pPr>
              <w:pStyle w:val="TableParagraph"/>
              <w:spacing w:line="261" w:lineRule="exact"/>
              <w:jc w:val="left"/>
              <w:rPr>
                <w:sz w:val="24"/>
              </w:rPr>
            </w:pPr>
            <w:r>
              <w:rPr>
                <w:sz w:val="24"/>
              </w:rPr>
              <w:t>Aída Maria Monteiro</w:t>
            </w:r>
          </w:p>
        </w:tc>
      </w:tr>
      <w:tr>
        <w:trPr>
          <w:trHeight w:val="2072" w:hRule="exact"/>
        </w:trPr>
        <w:tc>
          <w:tcPr>
            <w:tcW w:w="5512" w:type="dxa"/>
          </w:tcPr>
          <w:p>
            <w:pPr>
              <w:pStyle w:val="TableParagraph"/>
              <w:tabs>
                <w:tab w:pos="1186" w:val="left" w:leader="none"/>
                <w:tab w:pos="1742" w:val="left" w:leader="none"/>
                <w:tab w:pos="3661" w:val="left" w:leader="none"/>
                <w:tab w:pos="4995" w:val="left" w:leader="none"/>
              </w:tabs>
              <w:spacing w:line="364" w:lineRule="auto"/>
              <w:ind w:right="109"/>
              <w:jc w:val="left"/>
              <w:rPr>
                <w:sz w:val="24"/>
              </w:rPr>
            </w:pPr>
            <w:r>
              <w:rPr>
                <w:spacing w:val="-4"/>
                <w:sz w:val="24"/>
              </w:rPr>
              <w:t>CNTE</w:t>
              <w:tab/>
            </w:r>
            <w:r>
              <w:rPr>
                <w:sz w:val="24"/>
              </w:rPr>
              <w:t>–</w:t>
              <w:tab/>
              <w:t>Confederação</w:t>
              <w:tab/>
              <w:t>Nacional</w:t>
              <w:tab/>
              <w:t>dos </w:t>
            </w:r>
            <w:r>
              <w:rPr>
                <w:spacing w:val="-4"/>
                <w:sz w:val="24"/>
              </w:rPr>
              <w:t>Trabalhadores  </w:t>
            </w:r>
            <w:r>
              <w:rPr>
                <w:sz w:val="24"/>
              </w:rPr>
              <w:t>em</w:t>
            </w:r>
            <w:r>
              <w:rPr>
                <w:spacing w:val="-27"/>
                <w:sz w:val="24"/>
              </w:rPr>
              <w:t> </w:t>
            </w:r>
            <w:r>
              <w:rPr>
                <w:sz w:val="24"/>
              </w:rPr>
              <w:t>Educação</w:t>
            </w:r>
          </w:p>
        </w:tc>
        <w:tc>
          <w:tcPr>
            <w:tcW w:w="3800" w:type="dxa"/>
          </w:tcPr>
          <w:p>
            <w:pPr>
              <w:pStyle w:val="TableParagraph"/>
              <w:spacing w:line="360" w:lineRule="auto"/>
              <w:ind w:right="1587"/>
              <w:jc w:val="left"/>
              <w:rPr>
                <w:sz w:val="24"/>
              </w:rPr>
            </w:pPr>
            <w:r>
              <w:rPr>
                <w:spacing w:val="-7"/>
                <w:sz w:val="24"/>
              </w:rPr>
              <w:t>Arthur </w:t>
            </w:r>
            <w:r>
              <w:rPr>
                <w:spacing w:val="-4"/>
                <w:sz w:val="24"/>
              </w:rPr>
              <w:t>Rangel </w:t>
            </w:r>
            <w:r>
              <w:rPr>
                <w:sz w:val="24"/>
              </w:rPr>
              <w:t>Delmar </w:t>
            </w:r>
            <w:r>
              <w:rPr>
                <w:spacing w:val="-3"/>
                <w:sz w:val="24"/>
              </w:rPr>
              <w:t>Steffen </w:t>
            </w:r>
            <w:r>
              <w:rPr>
                <w:spacing w:val="-4"/>
                <w:sz w:val="24"/>
              </w:rPr>
              <w:t>Juçara </w:t>
            </w:r>
            <w:r>
              <w:rPr>
                <w:spacing w:val="-5"/>
                <w:sz w:val="24"/>
              </w:rPr>
              <w:t>Dutra</w:t>
            </w:r>
            <w:r>
              <w:rPr>
                <w:spacing w:val="56"/>
                <w:sz w:val="24"/>
              </w:rPr>
              <w:t> </w:t>
            </w:r>
            <w:r>
              <w:rPr>
                <w:sz w:val="24"/>
              </w:rPr>
              <w:t>Vieira</w:t>
            </w:r>
          </w:p>
          <w:p>
            <w:pPr>
              <w:pStyle w:val="TableParagraph"/>
              <w:spacing w:line="364" w:lineRule="auto" w:before="25"/>
              <w:jc w:val="left"/>
              <w:rPr>
                <w:sz w:val="24"/>
              </w:rPr>
            </w:pPr>
            <w:r>
              <w:rPr>
                <w:sz w:val="24"/>
              </w:rPr>
              <w:t>Júlio César Soares da Silva Wilmar Carvalho</w:t>
            </w:r>
          </w:p>
        </w:tc>
      </w:tr>
      <w:tr>
        <w:trPr>
          <w:trHeight w:val="841" w:hRule="exact"/>
        </w:trPr>
        <w:tc>
          <w:tcPr>
            <w:tcW w:w="5512" w:type="dxa"/>
            <w:shd w:val="clear" w:color="auto" w:fill="C5D9F0"/>
          </w:tcPr>
          <w:p>
            <w:pPr>
              <w:pStyle w:val="TableParagraph"/>
              <w:tabs>
                <w:tab w:pos="1456" w:val="left" w:leader="none"/>
                <w:tab w:pos="1922" w:val="left" w:leader="none"/>
                <w:tab w:pos="3751" w:val="left" w:leader="none"/>
                <w:tab w:pos="4995" w:val="left" w:leader="none"/>
              </w:tabs>
              <w:spacing w:line="352" w:lineRule="auto"/>
              <w:ind w:right="109"/>
              <w:jc w:val="left"/>
              <w:rPr>
                <w:sz w:val="24"/>
              </w:rPr>
            </w:pPr>
            <w:r>
              <w:rPr>
                <w:spacing w:val="-3"/>
                <w:sz w:val="24"/>
              </w:rPr>
              <w:t>CONTEE</w:t>
              <w:tab/>
            </w:r>
            <w:r>
              <w:rPr>
                <w:sz w:val="24"/>
              </w:rPr>
              <w:t>–</w:t>
              <w:tab/>
              <w:t>Confederação</w:t>
              <w:tab/>
              <w:t>Nacional</w:t>
              <w:tab/>
              <w:t>dos </w:t>
            </w:r>
            <w:r>
              <w:rPr>
                <w:spacing w:val="-4"/>
                <w:sz w:val="24"/>
              </w:rPr>
              <w:t>Trabalhadores  </w:t>
            </w:r>
            <w:r>
              <w:rPr>
                <w:sz w:val="24"/>
              </w:rPr>
              <w:t>em Estabelecimentos de</w:t>
            </w:r>
            <w:r>
              <w:rPr>
                <w:spacing w:val="-28"/>
                <w:sz w:val="24"/>
              </w:rPr>
              <w:t> </w:t>
            </w:r>
            <w:r>
              <w:rPr>
                <w:spacing w:val="-3"/>
                <w:sz w:val="24"/>
              </w:rPr>
              <w:t>Ensino</w:t>
            </w:r>
          </w:p>
        </w:tc>
        <w:tc>
          <w:tcPr>
            <w:tcW w:w="3800" w:type="dxa"/>
            <w:shd w:val="clear" w:color="auto" w:fill="C5D9F0"/>
          </w:tcPr>
          <w:p>
            <w:pPr>
              <w:pStyle w:val="TableParagraph"/>
              <w:jc w:val="left"/>
              <w:rPr>
                <w:sz w:val="24"/>
              </w:rPr>
            </w:pPr>
            <w:r>
              <w:rPr>
                <w:sz w:val="24"/>
              </w:rPr>
              <w:t>Edson de Paula Lima</w:t>
            </w:r>
          </w:p>
        </w:tc>
      </w:tr>
      <w:tr>
        <w:trPr>
          <w:trHeight w:val="1246" w:hRule="exact"/>
        </w:trPr>
        <w:tc>
          <w:tcPr>
            <w:tcW w:w="5512" w:type="dxa"/>
          </w:tcPr>
          <w:p>
            <w:pPr>
              <w:pStyle w:val="TableParagraph"/>
              <w:spacing w:line="360" w:lineRule="auto"/>
              <w:ind w:right="107"/>
              <w:jc w:val="both"/>
              <w:rPr>
                <w:sz w:val="24"/>
              </w:rPr>
            </w:pPr>
            <w:r>
              <w:rPr>
                <w:sz w:val="24"/>
              </w:rPr>
              <w:t>DNTE-CUT – Departamento Nacional dos Trabalhadores da Educação – Central Única dos Trabalhadores</w:t>
            </w:r>
          </w:p>
        </w:tc>
        <w:tc>
          <w:tcPr>
            <w:tcW w:w="3800" w:type="dxa"/>
          </w:tcPr>
          <w:p>
            <w:pPr>
              <w:pStyle w:val="TableParagraph"/>
              <w:jc w:val="left"/>
              <w:rPr>
                <w:sz w:val="24"/>
              </w:rPr>
            </w:pPr>
            <w:r>
              <w:rPr>
                <w:sz w:val="24"/>
              </w:rPr>
              <w:t>José Luiz Pio Romera</w:t>
            </w:r>
          </w:p>
        </w:tc>
      </w:tr>
      <w:tr>
        <w:trPr>
          <w:trHeight w:val="841" w:hRule="exact"/>
        </w:trPr>
        <w:tc>
          <w:tcPr>
            <w:tcW w:w="5512" w:type="dxa"/>
            <w:shd w:val="clear" w:color="auto" w:fill="C5D9F0"/>
          </w:tcPr>
          <w:p>
            <w:pPr>
              <w:pStyle w:val="TableParagraph"/>
              <w:tabs>
                <w:tab w:pos="1501" w:val="left" w:leader="none"/>
                <w:tab w:pos="1877" w:val="left" w:leader="none"/>
                <w:tab w:pos="3271" w:val="left" w:leader="none"/>
                <w:tab w:pos="3781" w:val="left" w:leader="none"/>
                <w:tab w:pos="5116" w:val="left" w:leader="none"/>
              </w:tabs>
              <w:spacing w:line="364" w:lineRule="auto"/>
              <w:ind w:right="110"/>
              <w:jc w:val="left"/>
              <w:rPr>
                <w:sz w:val="24"/>
              </w:rPr>
            </w:pPr>
            <w:r>
              <w:rPr>
                <w:sz w:val="24"/>
              </w:rPr>
              <w:t>FASUBRA</w:t>
              <w:tab/>
              <w:t>–</w:t>
              <w:tab/>
              <w:t>Federação</w:t>
              <w:tab/>
              <w:t>de</w:t>
              <w:tab/>
              <w:t>Sindicatos</w:t>
              <w:tab/>
              <w:t>de </w:t>
            </w:r>
            <w:r>
              <w:rPr>
                <w:spacing w:val="-4"/>
                <w:sz w:val="24"/>
              </w:rPr>
              <w:t>Trabalhadores  </w:t>
            </w:r>
            <w:r>
              <w:rPr>
                <w:sz w:val="24"/>
              </w:rPr>
              <w:t>das </w:t>
            </w:r>
            <w:r>
              <w:rPr>
                <w:spacing w:val="-3"/>
                <w:sz w:val="24"/>
              </w:rPr>
              <w:t>Universidades</w:t>
            </w:r>
            <w:r>
              <w:rPr>
                <w:spacing w:val="17"/>
                <w:sz w:val="24"/>
              </w:rPr>
              <w:t> </w:t>
            </w:r>
            <w:r>
              <w:rPr>
                <w:sz w:val="24"/>
              </w:rPr>
              <w:t>Brasileiras</w:t>
            </w:r>
          </w:p>
        </w:tc>
        <w:tc>
          <w:tcPr>
            <w:tcW w:w="3800" w:type="dxa"/>
            <w:shd w:val="clear" w:color="auto" w:fill="C5D9F0"/>
          </w:tcPr>
          <w:p>
            <w:pPr>
              <w:pStyle w:val="TableParagraph"/>
              <w:spacing w:line="364" w:lineRule="auto"/>
              <w:jc w:val="left"/>
              <w:rPr>
                <w:sz w:val="24"/>
              </w:rPr>
            </w:pPr>
            <w:r>
              <w:rPr>
                <w:sz w:val="24"/>
              </w:rPr>
              <w:t>João Eduardo do Nascimento Maria da Graça Ferro Freire</w:t>
            </w:r>
          </w:p>
        </w:tc>
      </w:tr>
      <w:tr>
        <w:trPr>
          <w:trHeight w:val="1246" w:hRule="exact"/>
        </w:trPr>
        <w:tc>
          <w:tcPr>
            <w:tcW w:w="5512" w:type="dxa"/>
          </w:tcPr>
          <w:p>
            <w:pPr>
              <w:pStyle w:val="TableParagraph"/>
              <w:spacing w:line="360" w:lineRule="auto"/>
              <w:ind w:right="111"/>
              <w:jc w:val="both"/>
              <w:rPr>
                <w:sz w:val="24"/>
              </w:rPr>
            </w:pPr>
            <w:r>
              <w:rPr>
                <w:sz w:val="24"/>
              </w:rPr>
              <w:t>SINASEFE – Sindicato Nacional dos Servidores da Educação Federal de 1º, 2º, 3º Graus da Educação Tecnológica</w:t>
            </w:r>
          </w:p>
        </w:tc>
        <w:tc>
          <w:tcPr>
            <w:tcW w:w="3800" w:type="dxa"/>
          </w:tcPr>
          <w:p>
            <w:pPr>
              <w:pStyle w:val="TableParagraph"/>
              <w:spacing w:line="364" w:lineRule="auto"/>
              <w:ind w:right="1110"/>
              <w:jc w:val="left"/>
              <w:rPr>
                <w:sz w:val="24"/>
              </w:rPr>
            </w:pPr>
            <w:r>
              <w:rPr>
                <w:sz w:val="24"/>
              </w:rPr>
              <w:t>Gilberto A. Almeida José Xavier S. Filho</w:t>
            </w:r>
          </w:p>
        </w:tc>
      </w:tr>
    </w:tbl>
    <w:p>
      <w:pPr>
        <w:spacing w:before="0"/>
        <w:ind w:left="236" w:right="0" w:firstLine="0"/>
        <w:jc w:val="left"/>
        <w:rPr>
          <w:sz w:val="19"/>
        </w:rPr>
      </w:pPr>
      <w:r>
        <w:rPr>
          <w:w w:val="105"/>
          <w:sz w:val="19"/>
        </w:rPr>
        <w:t>Fonte: I CONED, 1996 (</w:t>
      </w:r>
      <w:r>
        <w:rPr>
          <w:i/>
          <w:w w:val="105"/>
          <w:sz w:val="19"/>
        </w:rPr>
        <w:t>apud </w:t>
      </w:r>
      <w:r>
        <w:rPr>
          <w:w w:val="105"/>
          <w:sz w:val="19"/>
        </w:rPr>
        <w:t>DUARTE; SANTOS, 2014, p.  173).</w:t>
      </w:r>
    </w:p>
    <w:p>
      <w:pPr>
        <w:pStyle w:val="BodyText"/>
        <w:rPr>
          <w:sz w:val="22"/>
        </w:rPr>
      </w:pPr>
    </w:p>
    <w:p>
      <w:pPr>
        <w:pStyle w:val="BodyText"/>
        <w:spacing w:before="8"/>
        <w:rPr>
          <w:sz w:val="26"/>
        </w:rPr>
      </w:pPr>
    </w:p>
    <w:p>
      <w:pPr>
        <w:pStyle w:val="BodyText"/>
        <w:spacing w:line="364" w:lineRule="auto"/>
        <w:ind w:left="236" w:right="208" w:firstLine="706"/>
      </w:pPr>
      <w:r>
        <w:rPr/>
        <w:t>Percebemos que na composição da comissão organizadora buscou-se a representatividade de diversas entidades da sociedade civil. Duarte e Santos   (2014,</w:t>
      </w:r>
    </w:p>
    <w:p>
      <w:pPr>
        <w:pStyle w:val="BodyText"/>
        <w:spacing w:line="364" w:lineRule="auto"/>
        <w:ind w:left="236" w:right="208"/>
      </w:pPr>
      <w:r>
        <w:rPr/>
        <w:t>p. 173) destaca </w:t>
      </w:r>
      <w:r>
        <w:rPr>
          <w:spacing w:val="-5"/>
        </w:rPr>
        <w:t>que </w:t>
      </w:r>
      <w:r>
        <w:rPr>
          <w:spacing w:val="-3"/>
        </w:rPr>
        <w:t>“a </w:t>
      </w:r>
      <w:r>
        <w:rPr/>
        <w:t>concepção </w:t>
      </w:r>
      <w:r>
        <w:rPr>
          <w:spacing w:val="-4"/>
        </w:rPr>
        <w:t>política </w:t>
      </w:r>
      <w:r>
        <w:rPr/>
        <w:t>e metodológica do Congresso foi definida por </w:t>
      </w:r>
      <w:r>
        <w:rPr>
          <w:spacing w:val="-7"/>
        </w:rPr>
        <w:t>uma  </w:t>
      </w:r>
      <w:r>
        <w:rPr/>
        <w:t>comissão </w:t>
      </w:r>
      <w:r>
        <w:rPr>
          <w:spacing w:val="-3"/>
        </w:rPr>
        <w:t>organizadora, </w:t>
      </w:r>
      <w:r>
        <w:rPr/>
        <w:t>a partir dos aportes das entidades </w:t>
      </w:r>
      <w:r>
        <w:rPr>
          <w:spacing w:val="-5"/>
        </w:rPr>
        <w:t>que  compunham</w:t>
      </w:r>
    </w:p>
    <w:p>
      <w:pPr>
        <w:spacing w:after="0" w:line="364" w:lineRule="auto"/>
        <w:sectPr>
          <w:pgSz w:w="11910" w:h="16850"/>
          <w:pgMar w:header="714" w:footer="0" w:top="980" w:bottom="280" w:left="1460" w:right="900"/>
        </w:sectPr>
      </w:pPr>
    </w:p>
    <w:p>
      <w:pPr>
        <w:pStyle w:val="BodyText"/>
        <w:rPr>
          <w:sz w:val="20"/>
        </w:rPr>
      </w:pPr>
    </w:p>
    <w:p>
      <w:pPr>
        <w:pStyle w:val="BodyText"/>
        <w:rPr>
          <w:sz w:val="20"/>
        </w:rPr>
      </w:pPr>
    </w:p>
    <w:p>
      <w:pPr>
        <w:pStyle w:val="BodyText"/>
        <w:spacing w:before="229"/>
        <w:ind w:left="116"/>
      </w:pPr>
      <w:r>
        <w:rPr/>
        <w:t>o Fórum Nacional em Defesa da Escola Pública (FNDEP)</w:t>
      </w:r>
      <w:r>
        <w:rPr>
          <w:position w:val="10"/>
          <w:sz w:val="16"/>
        </w:rPr>
        <w:t>6</w:t>
      </w:r>
      <w:r>
        <w:rPr/>
        <w:t>”.</w:t>
      </w:r>
    </w:p>
    <w:p>
      <w:pPr>
        <w:spacing w:line="360" w:lineRule="auto" w:before="143"/>
        <w:ind w:left="116" w:right="117" w:firstLine="706"/>
        <w:jc w:val="both"/>
        <w:rPr>
          <w:sz w:val="24"/>
        </w:rPr>
      </w:pPr>
      <w:r>
        <w:rPr>
          <w:sz w:val="24"/>
        </w:rPr>
        <w:t>O </w:t>
      </w:r>
      <w:r>
        <w:rPr>
          <w:spacing w:val="-3"/>
          <w:sz w:val="24"/>
        </w:rPr>
        <w:t>eixo norteador </w:t>
      </w:r>
      <w:r>
        <w:rPr>
          <w:sz w:val="24"/>
        </w:rPr>
        <w:t>e o </w:t>
      </w:r>
      <w:r>
        <w:rPr>
          <w:spacing w:val="-3"/>
          <w:sz w:val="24"/>
        </w:rPr>
        <w:t>tema </w:t>
      </w:r>
      <w:r>
        <w:rPr>
          <w:spacing w:val="-4"/>
          <w:sz w:val="24"/>
        </w:rPr>
        <w:t>central </w:t>
      </w:r>
      <w:r>
        <w:rPr>
          <w:sz w:val="24"/>
        </w:rPr>
        <w:t>das discussões desse Congresso foram, </w:t>
      </w:r>
      <w:r>
        <w:rPr>
          <w:spacing w:val="-3"/>
          <w:sz w:val="24"/>
        </w:rPr>
        <w:t>respectivamente, </w:t>
      </w:r>
      <w:r>
        <w:rPr>
          <w:spacing w:val="-4"/>
          <w:sz w:val="24"/>
        </w:rPr>
        <w:t>segundo</w:t>
      </w:r>
      <w:r>
        <w:rPr>
          <w:spacing w:val="58"/>
          <w:sz w:val="24"/>
        </w:rPr>
        <w:t> </w:t>
      </w:r>
      <w:r>
        <w:rPr>
          <w:spacing w:val="-4"/>
          <w:sz w:val="24"/>
        </w:rPr>
        <w:t>Bollmann</w:t>
      </w:r>
      <w:r>
        <w:rPr>
          <w:spacing w:val="58"/>
          <w:sz w:val="24"/>
        </w:rPr>
        <w:t> </w:t>
      </w:r>
      <w:r>
        <w:rPr>
          <w:sz w:val="24"/>
        </w:rPr>
        <w:t>(2010, p. 666), “Educação, Democracia e </w:t>
      </w:r>
      <w:r>
        <w:rPr>
          <w:spacing w:val="-3"/>
          <w:sz w:val="24"/>
        </w:rPr>
        <w:t>Qualidade </w:t>
      </w:r>
      <w:r>
        <w:rPr>
          <w:sz w:val="24"/>
        </w:rPr>
        <w:t>Social” e </w:t>
      </w:r>
      <w:r>
        <w:rPr>
          <w:b/>
          <w:sz w:val="24"/>
        </w:rPr>
        <w:t>“Construindo um Plano Nacional de  </w:t>
      </w:r>
      <w:r>
        <w:rPr>
          <w:b/>
          <w:spacing w:val="2"/>
          <w:sz w:val="24"/>
        </w:rPr>
        <w:t>Educação”</w:t>
      </w:r>
      <w:r>
        <w:rPr>
          <w:spacing w:val="2"/>
          <w:sz w:val="24"/>
        </w:rPr>
        <w:t>, </w:t>
      </w:r>
      <w:r>
        <w:rPr>
          <w:sz w:val="24"/>
        </w:rPr>
        <w:t>os  quais </w:t>
      </w:r>
      <w:r>
        <w:rPr>
          <w:spacing w:val="-6"/>
          <w:sz w:val="24"/>
        </w:rPr>
        <w:t>“[...] </w:t>
      </w:r>
      <w:r>
        <w:rPr>
          <w:spacing w:val="-4"/>
          <w:sz w:val="24"/>
        </w:rPr>
        <w:t>[acompanharam] </w:t>
      </w:r>
      <w:r>
        <w:rPr>
          <w:sz w:val="24"/>
        </w:rPr>
        <w:t>os demais Congressos”. E </w:t>
      </w:r>
      <w:r>
        <w:rPr>
          <w:spacing w:val="-5"/>
          <w:sz w:val="24"/>
        </w:rPr>
        <w:t>“alguns </w:t>
      </w:r>
      <w:r>
        <w:rPr>
          <w:spacing w:val="-3"/>
          <w:sz w:val="24"/>
        </w:rPr>
        <w:t>subtemas </w:t>
      </w:r>
      <w:r>
        <w:rPr>
          <w:sz w:val="24"/>
        </w:rPr>
        <w:t>definiram o </w:t>
      </w:r>
      <w:r>
        <w:rPr>
          <w:spacing w:val="-7"/>
          <w:sz w:val="24"/>
        </w:rPr>
        <w:t>rumo </w:t>
      </w:r>
      <w:r>
        <w:rPr>
          <w:sz w:val="24"/>
        </w:rPr>
        <w:t>das discussões para a elaboração </w:t>
      </w:r>
      <w:r>
        <w:rPr>
          <w:spacing w:val="-3"/>
          <w:sz w:val="24"/>
        </w:rPr>
        <w:t>coletiva </w:t>
      </w:r>
      <w:r>
        <w:rPr>
          <w:sz w:val="24"/>
        </w:rPr>
        <w:t>das Diretrizes e de todas as atividades desse </w:t>
      </w:r>
      <w:r>
        <w:rPr>
          <w:spacing w:val="-6"/>
          <w:sz w:val="24"/>
        </w:rPr>
        <w:t>evento </w:t>
      </w:r>
      <w:r>
        <w:rPr>
          <w:spacing w:val="-5"/>
          <w:sz w:val="24"/>
        </w:rPr>
        <w:t>que </w:t>
      </w:r>
      <w:r>
        <w:rPr>
          <w:spacing w:val="-6"/>
          <w:sz w:val="24"/>
        </w:rPr>
        <w:t>inaugurou, </w:t>
      </w:r>
      <w:r>
        <w:rPr>
          <w:spacing w:val="-7"/>
          <w:sz w:val="24"/>
        </w:rPr>
        <w:t>no </w:t>
      </w:r>
      <w:r>
        <w:rPr>
          <w:spacing w:val="-4"/>
          <w:sz w:val="24"/>
        </w:rPr>
        <w:t>País, </w:t>
      </w:r>
      <w:r>
        <w:rPr>
          <w:b/>
          <w:sz w:val="24"/>
        </w:rPr>
        <w:t>a elaboração, pela sociedade </w:t>
      </w:r>
      <w:r>
        <w:rPr>
          <w:b/>
          <w:spacing w:val="-4"/>
          <w:sz w:val="24"/>
        </w:rPr>
        <w:t>civil, </w:t>
      </w:r>
      <w:r>
        <w:rPr>
          <w:b/>
          <w:sz w:val="24"/>
        </w:rPr>
        <w:t>de um Plano de Educação: Estado e Educação” </w:t>
      </w:r>
      <w:r>
        <w:rPr>
          <w:sz w:val="24"/>
        </w:rPr>
        <w:t>(grifos </w:t>
      </w:r>
      <w:r>
        <w:rPr>
          <w:spacing w:val="-3"/>
          <w:sz w:val="24"/>
        </w:rPr>
        <w:t>nossos).</w:t>
      </w:r>
    </w:p>
    <w:p>
      <w:pPr>
        <w:pStyle w:val="BodyText"/>
        <w:spacing w:line="362" w:lineRule="auto" w:before="9"/>
        <w:ind w:left="116" w:right="129" w:firstLine="706"/>
        <w:jc w:val="both"/>
      </w:pPr>
      <w:r>
        <w:rPr>
          <w:spacing w:val="-4"/>
        </w:rPr>
        <w:t>Iniciava-se, </w:t>
      </w:r>
      <w:r>
        <w:rPr>
          <w:spacing w:val="-3"/>
        </w:rPr>
        <w:t>então, </w:t>
      </w:r>
      <w:r>
        <w:rPr>
          <w:spacing w:val="-7"/>
        </w:rPr>
        <w:t>um </w:t>
      </w:r>
      <w:r>
        <w:rPr>
          <w:spacing w:val="-8"/>
        </w:rPr>
        <w:t>novo </w:t>
      </w:r>
      <w:r>
        <w:rPr>
          <w:spacing w:val="-5"/>
        </w:rPr>
        <w:t>momento  </w:t>
      </w:r>
      <w:r>
        <w:rPr>
          <w:spacing w:val="-7"/>
        </w:rPr>
        <w:t>na</w:t>
      </w:r>
      <w:r>
        <w:rPr>
          <w:spacing w:val="52"/>
        </w:rPr>
        <w:t> </w:t>
      </w:r>
      <w:r>
        <w:rPr/>
        <w:t>história  do  </w:t>
      </w:r>
      <w:r>
        <w:rPr>
          <w:spacing w:val="-5"/>
        </w:rPr>
        <w:t>planejamento  </w:t>
      </w:r>
      <w:r>
        <w:rPr/>
        <w:t>educacional </w:t>
      </w:r>
      <w:r>
        <w:rPr>
          <w:spacing w:val="-7"/>
        </w:rPr>
        <w:t>na </w:t>
      </w:r>
      <w:r>
        <w:rPr/>
        <w:t>educação Brasileira, com o processo de elaboração de </w:t>
      </w:r>
      <w:r>
        <w:rPr>
          <w:spacing w:val="-7"/>
        </w:rPr>
        <w:t>um </w:t>
      </w:r>
      <w:r>
        <w:rPr>
          <w:spacing w:val="-5"/>
        </w:rPr>
        <w:t>plano </w:t>
      </w:r>
      <w:r>
        <w:rPr/>
        <w:t>de educação proposto pela sociedade civil em </w:t>
      </w:r>
      <w:r>
        <w:rPr>
          <w:spacing w:val="-7"/>
        </w:rPr>
        <w:t>um </w:t>
      </w:r>
      <w:r>
        <w:rPr>
          <w:spacing w:val="-6"/>
        </w:rPr>
        <w:t>evento </w:t>
      </w:r>
      <w:r>
        <w:rPr>
          <w:spacing w:val="-4"/>
        </w:rPr>
        <w:t>nacional, </w:t>
      </w:r>
      <w:r>
        <w:rPr>
          <w:spacing w:val="-5"/>
        </w:rPr>
        <w:t>que contava </w:t>
      </w:r>
      <w:r>
        <w:rPr/>
        <w:t>com a participação de diversas entidades do campo</w:t>
      </w:r>
      <w:r>
        <w:rPr>
          <w:spacing w:val="-5"/>
        </w:rPr>
        <w:t> </w:t>
      </w:r>
      <w:r>
        <w:rPr>
          <w:spacing w:val="-3"/>
        </w:rPr>
        <w:t>educacional.</w:t>
      </w:r>
    </w:p>
    <w:p>
      <w:pPr>
        <w:pStyle w:val="BodyText"/>
        <w:spacing w:line="360" w:lineRule="auto" w:before="7"/>
        <w:ind w:left="116" w:right="129" w:firstLine="706"/>
        <w:jc w:val="both"/>
      </w:pPr>
      <w:r>
        <w:rPr/>
        <w:t>Duarte e Santos (2014) argumentam que no I Congresso foi elaborado um documento denominado </w:t>
      </w:r>
      <w:r>
        <w:rPr>
          <w:i/>
        </w:rPr>
        <w:t>Educação, Democracia e Qualidade Social – Carta de Belo </w:t>
      </w:r>
      <w:r>
        <w:rPr>
          <w:i/>
        </w:rPr>
        <w:t>Horizonte, </w:t>
      </w:r>
      <w:r>
        <w:rPr/>
        <w:t>o qual serviu de base para a continuidade do processo de construção do Plano e preparação do II CONED, espaço concebido como momento de discussão e aprovação do PNE – Proposta da Sociedade Brasileira.</w:t>
      </w:r>
    </w:p>
    <w:p>
      <w:pPr>
        <w:pStyle w:val="BodyText"/>
        <w:spacing w:line="360" w:lineRule="auto" w:before="10"/>
        <w:ind w:left="116" w:right="126" w:firstLine="706"/>
        <w:jc w:val="both"/>
      </w:pPr>
      <w:r>
        <w:rPr/>
        <w:t>Em 1996, </w:t>
      </w:r>
      <w:r>
        <w:rPr>
          <w:spacing w:val="-3"/>
        </w:rPr>
        <w:t>aprovou-se, </w:t>
      </w:r>
      <w:r>
        <w:rPr/>
        <w:t>também, a </w:t>
      </w:r>
      <w:r>
        <w:rPr>
          <w:spacing w:val="2"/>
        </w:rPr>
        <w:t>LDB </w:t>
      </w:r>
      <w:r>
        <w:rPr/>
        <w:t>– Lei </w:t>
      </w:r>
      <w:r>
        <w:rPr>
          <w:spacing w:val="-7"/>
        </w:rPr>
        <w:t>nº </w:t>
      </w:r>
      <w:r>
        <w:rPr/>
        <w:t>9.394 </w:t>
      </w:r>
      <w:r>
        <w:rPr>
          <w:spacing w:val="-3"/>
        </w:rPr>
        <w:t>(BRASIL, </w:t>
      </w:r>
      <w:r>
        <w:rPr/>
        <w:t>1996), </w:t>
      </w:r>
      <w:r>
        <w:rPr>
          <w:spacing w:val="-6"/>
        </w:rPr>
        <w:t>cujo </w:t>
      </w:r>
      <w:r>
        <w:rPr/>
        <w:t>processo de elaboração, para </w:t>
      </w:r>
      <w:r>
        <w:rPr>
          <w:spacing w:val="-4"/>
        </w:rPr>
        <w:t>Bollmann </w:t>
      </w:r>
      <w:r>
        <w:rPr/>
        <w:t>(2010, p.665), foi </w:t>
      </w:r>
      <w:r>
        <w:rPr>
          <w:spacing w:val="-6"/>
        </w:rPr>
        <w:t>“resultante </w:t>
      </w:r>
      <w:r>
        <w:rPr/>
        <w:t>dos acordos </w:t>
      </w:r>
      <w:r>
        <w:rPr>
          <w:spacing w:val="-4"/>
        </w:rPr>
        <w:t>políticos</w:t>
      </w:r>
      <w:r>
        <w:rPr>
          <w:spacing w:val="58"/>
        </w:rPr>
        <w:t> </w:t>
      </w:r>
      <w:r>
        <w:rPr>
          <w:spacing w:val="-6"/>
        </w:rPr>
        <w:t>entre </w:t>
      </w:r>
      <w:r>
        <w:rPr/>
        <w:t>os poderes </w:t>
      </w:r>
      <w:r>
        <w:rPr>
          <w:spacing w:val="-5"/>
        </w:rPr>
        <w:t>Executivo </w:t>
      </w:r>
      <w:r>
        <w:rPr/>
        <w:t>e Legislativo e </w:t>
      </w:r>
      <w:r>
        <w:rPr>
          <w:spacing w:val="-5"/>
        </w:rPr>
        <w:t>que </w:t>
      </w:r>
      <w:r>
        <w:rPr>
          <w:spacing w:val="-6"/>
        </w:rPr>
        <w:t>teve </w:t>
      </w:r>
      <w:r>
        <w:rPr/>
        <w:t>seu  ápice  </w:t>
      </w:r>
      <w:r>
        <w:rPr>
          <w:spacing w:val="-6"/>
        </w:rPr>
        <w:t>entre  </w:t>
      </w:r>
      <w:r>
        <w:rPr>
          <w:spacing w:val="-3"/>
        </w:rPr>
        <w:t>fevereiro </w:t>
      </w:r>
      <w:r>
        <w:rPr/>
        <w:t>de 1995 e </w:t>
      </w:r>
      <w:r>
        <w:rPr>
          <w:spacing w:val="-3"/>
        </w:rPr>
        <w:t>dezembro </w:t>
      </w:r>
      <w:r>
        <w:rPr/>
        <w:t>de 1996”, e </w:t>
      </w:r>
      <w:r>
        <w:rPr>
          <w:spacing w:val="-4"/>
        </w:rPr>
        <w:t>“alterou </w:t>
      </w:r>
      <w:r>
        <w:rPr/>
        <w:t>a elaboração democrática da </w:t>
      </w:r>
      <w:r>
        <w:rPr>
          <w:spacing w:val="2"/>
        </w:rPr>
        <w:t>LDB </w:t>
      </w:r>
      <w:r>
        <w:rPr/>
        <w:t>e o diálogo do </w:t>
      </w:r>
      <w:r>
        <w:rPr>
          <w:spacing w:val="-4"/>
        </w:rPr>
        <w:t>Fórum </w:t>
      </w:r>
      <w:r>
        <w:rPr/>
        <w:t>Nacional com a Comissão Suprapartidária de Educação, o </w:t>
      </w:r>
      <w:r>
        <w:rPr>
          <w:spacing w:val="-5"/>
        </w:rPr>
        <w:t>que apontava </w:t>
      </w:r>
      <w:r>
        <w:rPr/>
        <w:t>para </w:t>
      </w:r>
      <w:r>
        <w:rPr>
          <w:spacing w:val="-7"/>
        </w:rPr>
        <w:t>um </w:t>
      </w:r>
      <w:r>
        <w:rPr>
          <w:spacing w:val="-4"/>
        </w:rPr>
        <w:t>período </w:t>
      </w:r>
      <w:r>
        <w:rPr/>
        <w:t>de dificuldades para as propostas do </w:t>
      </w:r>
      <w:r>
        <w:rPr>
          <w:spacing w:val="7"/>
        </w:rPr>
        <w:t> </w:t>
      </w:r>
      <w:r>
        <w:rPr>
          <w:spacing w:val="-4"/>
        </w:rPr>
        <w:t>Fórum”.</w:t>
      </w:r>
    </w:p>
    <w:p>
      <w:pPr>
        <w:pStyle w:val="BodyText"/>
        <w:spacing w:line="272" w:lineRule="exact"/>
        <w:ind w:left="823"/>
      </w:pPr>
      <w:r>
        <w:rPr/>
        <w:t>Após a aprovação da LDB, em dezembro de 1996, e com base nas   diretrizes</w:t>
      </w:r>
    </w:p>
    <w:p>
      <w:pPr>
        <w:pStyle w:val="BodyText"/>
        <w:rPr>
          <w:sz w:val="20"/>
        </w:rPr>
      </w:pPr>
    </w:p>
    <w:p>
      <w:pPr>
        <w:pStyle w:val="BodyText"/>
        <w:spacing w:before="6"/>
        <w:rPr>
          <w:sz w:val="20"/>
        </w:rPr>
      </w:pPr>
      <w:r>
        <w:rPr/>
        <w:pict>
          <v:line style="position:absolute;mso-position-horizontal-relative:page;mso-position-vertical-relative:paragraph;z-index:1360;mso-wrap-distance-left:0;mso-wrap-distance-right:0" from="120.150002pt,14.139081pt" to="264.350002pt,14.139081pt" stroked="true" strokeweight=".75pt" strokecolor="#000000">
            <v:stroke dashstyle="solid"/>
            <w10:wrap type="topAndBottom"/>
          </v:line>
        </w:pict>
      </w:r>
    </w:p>
    <w:p>
      <w:pPr>
        <w:spacing w:line="254" w:lineRule="auto" w:before="159"/>
        <w:ind w:left="116" w:right="119" w:firstLine="0"/>
        <w:jc w:val="both"/>
        <w:rPr>
          <w:sz w:val="19"/>
        </w:rPr>
      </w:pPr>
      <w:r>
        <w:rPr>
          <w:w w:val="105"/>
          <w:position w:val="11"/>
          <w:sz w:val="13"/>
        </w:rPr>
        <w:t>6 </w:t>
      </w:r>
      <w:r>
        <w:rPr>
          <w:w w:val="105"/>
          <w:sz w:val="19"/>
        </w:rPr>
        <w:t>O FNDEP surgiu em </w:t>
      </w:r>
      <w:r>
        <w:rPr>
          <w:spacing w:val="-4"/>
          <w:w w:val="105"/>
          <w:sz w:val="19"/>
        </w:rPr>
        <w:t>1986, </w:t>
      </w:r>
      <w:r>
        <w:rPr>
          <w:w w:val="105"/>
          <w:sz w:val="19"/>
        </w:rPr>
        <w:t>em </w:t>
      </w:r>
      <w:r>
        <w:rPr>
          <w:spacing w:val="-3"/>
          <w:w w:val="105"/>
          <w:sz w:val="19"/>
        </w:rPr>
        <w:t>função das </w:t>
      </w:r>
      <w:r>
        <w:rPr>
          <w:w w:val="105"/>
          <w:sz w:val="19"/>
        </w:rPr>
        <w:t>articulações </w:t>
      </w:r>
      <w:r>
        <w:rPr>
          <w:spacing w:val="-4"/>
          <w:w w:val="105"/>
          <w:sz w:val="19"/>
        </w:rPr>
        <w:t>para </w:t>
      </w:r>
      <w:r>
        <w:rPr>
          <w:w w:val="105"/>
          <w:sz w:val="19"/>
        </w:rPr>
        <w:t>a </w:t>
      </w:r>
      <w:r>
        <w:rPr>
          <w:spacing w:val="-3"/>
          <w:w w:val="105"/>
          <w:sz w:val="19"/>
        </w:rPr>
        <w:t>elaboração  </w:t>
      </w:r>
      <w:r>
        <w:rPr>
          <w:w w:val="105"/>
          <w:sz w:val="19"/>
        </w:rPr>
        <w:t>da </w:t>
      </w:r>
      <w:r>
        <w:rPr>
          <w:spacing w:val="-8"/>
          <w:w w:val="105"/>
          <w:sz w:val="19"/>
        </w:rPr>
        <w:t>nova  </w:t>
      </w:r>
      <w:r>
        <w:rPr>
          <w:w w:val="105"/>
          <w:sz w:val="19"/>
        </w:rPr>
        <w:t>Constituição </w:t>
      </w:r>
      <w:r>
        <w:rPr>
          <w:spacing w:val="-3"/>
          <w:w w:val="105"/>
          <w:sz w:val="19"/>
        </w:rPr>
        <w:t>Federal </w:t>
      </w:r>
      <w:r>
        <w:rPr>
          <w:w w:val="105"/>
          <w:sz w:val="19"/>
        </w:rPr>
        <w:t>pós-regime militar. Inicialmente, </w:t>
      </w:r>
      <w:r>
        <w:rPr>
          <w:spacing w:val="-3"/>
          <w:w w:val="105"/>
          <w:sz w:val="19"/>
        </w:rPr>
        <w:t>denominado Fórum </w:t>
      </w:r>
      <w:r>
        <w:rPr>
          <w:w w:val="105"/>
          <w:sz w:val="19"/>
        </w:rPr>
        <w:t>da Educação na Constituinte em </w:t>
      </w:r>
      <w:r>
        <w:rPr>
          <w:spacing w:val="-3"/>
          <w:w w:val="105"/>
          <w:sz w:val="19"/>
        </w:rPr>
        <w:t>Defesa </w:t>
      </w:r>
      <w:r>
        <w:rPr>
          <w:w w:val="105"/>
          <w:sz w:val="19"/>
        </w:rPr>
        <w:t>da </w:t>
      </w:r>
      <w:r>
        <w:rPr>
          <w:spacing w:val="2"/>
          <w:w w:val="105"/>
          <w:sz w:val="19"/>
        </w:rPr>
        <w:t>Escola </w:t>
      </w:r>
      <w:r>
        <w:rPr>
          <w:w w:val="105"/>
          <w:sz w:val="19"/>
        </w:rPr>
        <w:t>Pública e Gratuita, seu lançamento oficial </w:t>
      </w:r>
      <w:r>
        <w:rPr>
          <w:spacing w:val="-3"/>
          <w:w w:val="105"/>
          <w:sz w:val="19"/>
        </w:rPr>
        <w:t>ocorreu </w:t>
      </w:r>
      <w:r>
        <w:rPr>
          <w:w w:val="105"/>
          <w:sz w:val="19"/>
        </w:rPr>
        <w:t>em 9 de </w:t>
      </w:r>
      <w:r>
        <w:rPr>
          <w:spacing w:val="-3"/>
          <w:w w:val="105"/>
          <w:sz w:val="19"/>
        </w:rPr>
        <w:t>abril </w:t>
      </w:r>
      <w:r>
        <w:rPr>
          <w:w w:val="105"/>
          <w:sz w:val="19"/>
        </w:rPr>
        <w:t>de </w:t>
      </w:r>
      <w:r>
        <w:rPr>
          <w:spacing w:val="-4"/>
          <w:w w:val="105"/>
          <w:sz w:val="19"/>
        </w:rPr>
        <w:t>1987, </w:t>
      </w:r>
      <w:r>
        <w:rPr>
          <w:w w:val="105"/>
          <w:sz w:val="19"/>
        </w:rPr>
        <w:t>na </w:t>
      </w:r>
      <w:r>
        <w:rPr>
          <w:spacing w:val="-3"/>
          <w:w w:val="105"/>
          <w:sz w:val="19"/>
        </w:rPr>
        <w:t>Campanha </w:t>
      </w:r>
      <w:r>
        <w:rPr>
          <w:w w:val="105"/>
          <w:sz w:val="19"/>
        </w:rPr>
        <w:t>Nacional pela </w:t>
      </w:r>
      <w:r>
        <w:rPr>
          <w:spacing w:val="2"/>
          <w:w w:val="105"/>
          <w:sz w:val="19"/>
        </w:rPr>
        <w:t>Escola </w:t>
      </w:r>
      <w:r>
        <w:rPr>
          <w:w w:val="105"/>
          <w:sz w:val="19"/>
        </w:rPr>
        <w:t>Pública e Gratuita, na mesma semana da instalação da Subcomissão da Educação Cultura e Esporte da Constituinte, na primeira fase da Assembleia Nacional Constituinte. O </w:t>
      </w:r>
      <w:r>
        <w:rPr>
          <w:spacing w:val="-3"/>
          <w:w w:val="105"/>
          <w:sz w:val="19"/>
        </w:rPr>
        <w:t>Fórum </w:t>
      </w:r>
      <w:r>
        <w:rPr>
          <w:spacing w:val="-5"/>
          <w:w w:val="105"/>
          <w:sz w:val="19"/>
        </w:rPr>
        <w:t>foi </w:t>
      </w:r>
      <w:r>
        <w:rPr>
          <w:w w:val="105"/>
          <w:sz w:val="19"/>
        </w:rPr>
        <w:t>composto, inicialmente, </w:t>
      </w:r>
      <w:r>
        <w:rPr>
          <w:spacing w:val="-3"/>
          <w:w w:val="105"/>
          <w:sz w:val="19"/>
        </w:rPr>
        <w:t>por </w:t>
      </w:r>
      <w:r>
        <w:rPr>
          <w:w w:val="105"/>
          <w:sz w:val="19"/>
        </w:rPr>
        <w:t>15 entidades nacionais, a saber: ANDES</w:t>
      </w:r>
      <w:r>
        <w:rPr>
          <w:spacing w:val="55"/>
          <w:w w:val="105"/>
          <w:sz w:val="19"/>
        </w:rPr>
        <w:t> </w:t>
      </w:r>
      <w:r>
        <w:rPr>
          <w:w w:val="105"/>
          <w:sz w:val="19"/>
        </w:rPr>
        <w:t>–  </w:t>
      </w:r>
      <w:r>
        <w:rPr>
          <w:spacing w:val="2"/>
          <w:w w:val="105"/>
          <w:sz w:val="19"/>
        </w:rPr>
        <w:t>Associação </w:t>
      </w:r>
      <w:r>
        <w:rPr>
          <w:w w:val="105"/>
          <w:sz w:val="19"/>
        </w:rPr>
        <w:t>Nacional de Docentes do </w:t>
      </w:r>
      <w:r>
        <w:rPr>
          <w:spacing w:val="2"/>
          <w:w w:val="105"/>
          <w:sz w:val="19"/>
        </w:rPr>
        <w:t>Ensino </w:t>
      </w:r>
      <w:r>
        <w:rPr>
          <w:spacing w:val="-3"/>
          <w:w w:val="105"/>
          <w:sz w:val="19"/>
        </w:rPr>
        <w:t>Superior; </w:t>
      </w:r>
      <w:r>
        <w:rPr>
          <w:w w:val="105"/>
          <w:sz w:val="19"/>
        </w:rPr>
        <w:t>ANPEd – </w:t>
      </w:r>
      <w:r>
        <w:rPr>
          <w:spacing w:val="2"/>
          <w:w w:val="105"/>
          <w:sz w:val="19"/>
        </w:rPr>
        <w:t>Associação </w:t>
      </w:r>
      <w:r>
        <w:rPr>
          <w:w w:val="105"/>
          <w:sz w:val="19"/>
        </w:rPr>
        <w:t>Nacional de Pesquisa e </w:t>
      </w:r>
      <w:r>
        <w:rPr>
          <w:spacing w:val="4"/>
          <w:w w:val="105"/>
          <w:sz w:val="19"/>
        </w:rPr>
        <w:t>Pós- </w:t>
      </w:r>
      <w:r>
        <w:rPr>
          <w:spacing w:val="-3"/>
          <w:w w:val="105"/>
          <w:sz w:val="19"/>
        </w:rPr>
        <w:t>Graduação </w:t>
      </w:r>
      <w:r>
        <w:rPr>
          <w:w w:val="105"/>
          <w:sz w:val="19"/>
        </w:rPr>
        <w:t>em Educação; ANDE – </w:t>
      </w:r>
      <w:r>
        <w:rPr>
          <w:spacing w:val="2"/>
          <w:w w:val="105"/>
          <w:sz w:val="19"/>
        </w:rPr>
        <w:t>Associação </w:t>
      </w:r>
      <w:r>
        <w:rPr>
          <w:w w:val="105"/>
          <w:sz w:val="19"/>
        </w:rPr>
        <w:t>Nacional de Educação; ANPAE – </w:t>
      </w:r>
      <w:r>
        <w:rPr>
          <w:spacing w:val="2"/>
          <w:w w:val="105"/>
          <w:sz w:val="19"/>
        </w:rPr>
        <w:t>Associação  </w:t>
      </w:r>
      <w:r>
        <w:rPr>
          <w:w w:val="105"/>
          <w:sz w:val="19"/>
        </w:rPr>
        <w:t>Nacional de Profissionais de Administração da Educação; </w:t>
      </w:r>
      <w:r>
        <w:rPr>
          <w:spacing w:val="3"/>
          <w:w w:val="105"/>
          <w:sz w:val="19"/>
        </w:rPr>
        <w:t>SBPC </w:t>
      </w:r>
      <w:r>
        <w:rPr>
          <w:w w:val="105"/>
          <w:sz w:val="19"/>
        </w:rPr>
        <w:t>– Sociedade Brasileira </w:t>
      </w:r>
      <w:r>
        <w:rPr>
          <w:spacing w:val="-4"/>
          <w:w w:val="105"/>
          <w:sz w:val="19"/>
        </w:rPr>
        <w:t>para </w:t>
      </w:r>
      <w:r>
        <w:rPr>
          <w:w w:val="105"/>
          <w:sz w:val="19"/>
        </w:rPr>
        <w:t>o Progresso da Ciência; CPB – </w:t>
      </w:r>
      <w:r>
        <w:rPr>
          <w:spacing w:val="-4"/>
          <w:w w:val="105"/>
          <w:sz w:val="19"/>
        </w:rPr>
        <w:t>Confederação </w:t>
      </w:r>
      <w:r>
        <w:rPr>
          <w:spacing w:val="-3"/>
          <w:w w:val="105"/>
          <w:sz w:val="19"/>
        </w:rPr>
        <w:t>dos </w:t>
      </w:r>
      <w:r>
        <w:rPr>
          <w:w w:val="105"/>
          <w:sz w:val="19"/>
        </w:rPr>
        <w:t>Professores do Brasil; CEDES – </w:t>
      </w:r>
      <w:r>
        <w:rPr>
          <w:spacing w:val="-3"/>
          <w:w w:val="105"/>
          <w:sz w:val="19"/>
        </w:rPr>
        <w:t>Centro </w:t>
      </w:r>
      <w:r>
        <w:rPr>
          <w:w w:val="105"/>
          <w:sz w:val="19"/>
        </w:rPr>
        <w:t>de Estudos</w:t>
      </w:r>
      <w:r>
        <w:rPr>
          <w:spacing w:val="55"/>
          <w:w w:val="105"/>
          <w:sz w:val="19"/>
        </w:rPr>
        <w:t> </w:t>
      </w:r>
      <w:r>
        <w:rPr>
          <w:w w:val="105"/>
          <w:sz w:val="19"/>
        </w:rPr>
        <w:t>de Educação e Sociedade; </w:t>
      </w:r>
      <w:r>
        <w:rPr>
          <w:spacing w:val="-3"/>
          <w:w w:val="105"/>
          <w:sz w:val="19"/>
        </w:rPr>
        <w:t>CGT </w:t>
      </w:r>
      <w:r>
        <w:rPr>
          <w:w w:val="105"/>
          <w:sz w:val="19"/>
        </w:rPr>
        <w:t>– </w:t>
      </w:r>
      <w:r>
        <w:rPr>
          <w:spacing w:val="-4"/>
          <w:w w:val="105"/>
          <w:sz w:val="19"/>
        </w:rPr>
        <w:t>Confederação </w:t>
      </w:r>
      <w:r>
        <w:rPr>
          <w:spacing w:val="-3"/>
          <w:w w:val="105"/>
          <w:sz w:val="19"/>
        </w:rPr>
        <w:t>Geral dos </w:t>
      </w:r>
      <w:r>
        <w:rPr>
          <w:spacing w:val="-4"/>
          <w:w w:val="105"/>
          <w:sz w:val="19"/>
        </w:rPr>
        <w:t>Trabalhadores; CUT </w:t>
      </w:r>
      <w:r>
        <w:rPr>
          <w:w w:val="105"/>
          <w:sz w:val="19"/>
        </w:rPr>
        <w:t>– </w:t>
      </w:r>
      <w:r>
        <w:rPr>
          <w:spacing w:val="-3"/>
          <w:w w:val="105"/>
          <w:sz w:val="19"/>
        </w:rPr>
        <w:t>Central </w:t>
      </w:r>
      <w:r>
        <w:rPr>
          <w:w w:val="105"/>
          <w:sz w:val="19"/>
        </w:rPr>
        <w:t>Única </w:t>
      </w:r>
      <w:r>
        <w:rPr>
          <w:spacing w:val="-3"/>
          <w:w w:val="105"/>
          <w:sz w:val="19"/>
        </w:rPr>
        <w:t>dos </w:t>
      </w:r>
      <w:r>
        <w:rPr>
          <w:spacing w:val="-4"/>
          <w:w w:val="105"/>
          <w:sz w:val="19"/>
        </w:rPr>
        <w:t>Trabalhadores; </w:t>
      </w:r>
      <w:r>
        <w:rPr>
          <w:w w:val="105"/>
          <w:sz w:val="19"/>
        </w:rPr>
        <w:t>FENOE – </w:t>
      </w:r>
      <w:r>
        <w:rPr>
          <w:spacing w:val="-2"/>
          <w:w w:val="105"/>
          <w:sz w:val="19"/>
        </w:rPr>
        <w:t>Federação </w:t>
      </w:r>
      <w:r>
        <w:rPr>
          <w:spacing w:val="-3"/>
          <w:w w:val="105"/>
          <w:sz w:val="19"/>
        </w:rPr>
        <w:t>dos Orientadores </w:t>
      </w:r>
      <w:r>
        <w:rPr>
          <w:w w:val="105"/>
          <w:sz w:val="19"/>
        </w:rPr>
        <w:t>Educacionais; FASUBRA – </w:t>
      </w:r>
      <w:r>
        <w:rPr>
          <w:spacing w:val="-2"/>
          <w:w w:val="105"/>
          <w:sz w:val="19"/>
        </w:rPr>
        <w:t>Federação </w:t>
      </w:r>
      <w:r>
        <w:rPr>
          <w:spacing w:val="-3"/>
          <w:w w:val="105"/>
          <w:sz w:val="19"/>
        </w:rPr>
        <w:t>das </w:t>
      </w:r>
      <w:r>
        <w:rPr>
          <w:w w:val="105"/>
          <w:sz w:val="19"/>
        </w:rPr>
        <w:t>Associações </w:t>
      </w:r>
      <w:r>
        <w:rPr>
          <w:spacing w:val="-3"/>
          <w:w w:val="105"/>
          <w:sz w:val="19"/>
        </w:rPr>
        <w:t>dos </w:t>
      </w:r>
      <w:r>
        <w:rPr>
          <w:spacing w:val="-5"/>
          <w:w w:val="105"/>
          <w:sz w:val="19"/>
        </w:rPr>
        <w:t>Servidores </w:t>
      </w:r>
      <w:r>
        <w:rPr>
          <w:spacing w:val="-3"/>
          <w:w w:val="105"/>
          <w:sz w:val="19"/>
        </w:rPr>
        <w:t>das </w:t>
      </w:r>
      <w:r>
        <w:rPr>
          <w:spacing w:val="-4"/>
          <w:w w:val="105"/>
          <w:sz w:val="19"/>
        </w:rPr>
        <w:t>Universidades </w:t>
      </w:r>
      <w:r>
        <w:rPr>
          <w:w w:val="105"/>
          <w:sz w:val="19"/>
        </w:rPr>
        <w:t>Brasileiras; OAB – </w:t>
      </w:r>
      <w:r>
        <w:rPr>
          <w:spacing w:val="-3"/>
          <w:w w:val="105"/>
          <w:sz w:val="19"/>
        </w:rPr>
        <w:t>Ordem dos </w:t>
      </w:r>
      <w:r>
        <w:rPr>
          <w:spacing w:val="-5"/>
          <w:w w:val="105"/>
          <w:sz w:val="19"/>
        </w:rPr>
        <w:t>Advogados </w:t>
      </w:r>
      <w:r>
        <w:rPr>
          <w:w w:val="105"/>
          <w:sz w:val="19"/>
        </w:rPr>
        <w:t>do Brasil; </w:t>
      </w:r>
      <w:r>
        <w:rPr>
          <w:spacing w:val="3"/>
          <w:w w:val="105"/>
          <w:sz w:val="19"/>
        </w:rPr>
        <w:t>SEAF </w:t>
      </w:r>
      <w:r>
        <w:rPr>
          <w:w w:val="105"/>
          <w:sz w:val="19"/>
        </w:rPr>
        <w:t>– Sociedade de Estudos e </w:t>
      </w:r>
      <w:r>
        <w:rPr>
          <w:spacing w:val="-3"/>
          <w:w w:val="105"/>
          <w:sz w:val="19"/>
        </w:rPr>
        <w:t>Atividades </w:t>
      </w:r>
      <w:r>
        <w:rPr>
          <w:w w:val="105"/>
          <w:sz w:val="19"/>
        </w:rPr>
        <w:t>Filosóficas; UBES – </w:t>
      </w:r>
      <w:r>
        <w:rPr>
          <w:spacing w:val="-3"/>
          <w:w w:val="105"/>
          <w:sz w:val="19"/>
        </w:rPr>
        <w:t>União </w:t>
      </w:r>
      <w:r>
        <w:rPr>
          <w:w w:val="105"/>
          <w:sz w:val="19"/>
        </w:rPr>
        <w:t>Brasileira de Estudantes Secundaristas; e </w:t>
      </w:r>
      <w:r>
        <w:rPr>
          <w:spacing w:val="-4"/>
          <w:w w:val="105"/>
          <w:sz w:val="19"/>
        </w:rPr>
        <w:t>UNE </w:t>
      </w:r>
      <w:r>
        <w:rPr>
          <w:w w:val="105"/>
          <w:sz w:val="19"/>
        </w:rPr>
        <w:t>– </w:t>
      </w:r>
      <w:r>
        <w:rPr>
          <w:spacing w:val="-3"/>
          <w:w w:val="105"/>
          <w:sz w:val="19"/>
        </w:rPr>
        <w:t>União </w:t>
      </w:r>
      <w:r>
        <w:rPr>
          <w:w w:val="105"/>
          <w:sz w:val="19"/>
        </w:rPr>
        <w:t>Nacional </w:t>
      </w:r>
      <w:r>
        <w:rPr>
          <w:spacing w:val="-3"/>
          <w:w w:val="105"/>
          <w:sz w:val="19"/>
        </w:rPr>
        <w:t>dos </w:t>
      </w:r>
      <w:r>
        <w:rPr>
          <w:w w:val="105"/>
          <w:sz w:val="19"/>
        </w:rPr>
        <w:t>Estudantes </w:t>
      </w:r>
      <w:r>
        <w:rPr>
          <w:spacing w:val="-4"/>
          <w:w w:val="105"/>
          <w:sz w:val="19"/>
        </w:rPr>
        <w:t>(GOHN, 1999; </w:t>
      </w:r>
      <w:r>
        <w:rPr>
          <w:w w:val="105"/>
          <w:sz w:val="19"/>
        </w:rPr>
        <w:t>BOLLMANN, </w:t>
      </w:r>
      <w:r>
        <w:rPr>
          <w:spacing w:val="39"/>
          <w:w w:val="105"/>
          <w:sz w:val="19"/>
        </w:rPr>
        <w:t> </w:t>
      </w:r>
      <w:r>
        <w:rPr>
          <w:spacing w:val="-4"/>
          <w:w w:val="105"/>
          <w:sz w:val="19"/>
        </w:rPr>
        <w:t>2010).</w:t>
      </w:r>
    </w:p>
    <w:p>
      <w:pPr>
        <w:spacing w:after="0" w:line="254" w:lineRule="auto"/>
        <w:jc w:val="both"/>
        <w:rPr>
          <w:sz w:val="19"/>
        </w:rPr>
        <w:sectPr>
          <w:pgSz w:w="11910" w:h="16850"/>
          <w:pgMar w:header="714" w:footer="0" w:top="980" w:bottom="280" w:left="1580" w:right="1000"/>
        </w:sectPr>
      </w:pPr>
    </w:p>
    <w:p>
      <w:pPr>
        <w:pStyle w:val="BodyText"/>
        <w:rPr>
          <w:sz w:val="20"/>
        </w:rPr>
      </w:pPr>
    </w:p>
    <w:p>
      <w:pPr>
        <w:pStyle w:val="BodyText"/>
        <w:rPr>
          <w:sz w:val="20"/>
        </w:rPr>
      </w:pPr>
    </w:p>
    <w:p>
      <w:pPr>
        <w:pStyle w:val="BodyText"/>
        <w:spacing w:before="1"/>
        <w:rPr>
          <w:sz w:val="22"/>
        </w:rPr>
      </w:pPr>
    </w:p>
    <w:p>
      <w:pPr>
        <w:pStyle w:val="BodyText"/>
        <w:spacing w:line="362" w:lineRule="auto"/>
        <w:ind w:left="116" w:right="99"/>
        <w:jc w:val="both"/>
      </w:pPr>
      <w:r>
        <w:rPr/>
        <w:t>do I CONED, as entidades do FNDEP, mobilizadas na resistência, promoveram em todo o território nacional diversas atividades, como encontros e seminários locais, regionais, nacionais que antecederam e garantiram a realização do II CONED, culminando na consolidação do documento </w:t>
      </w:r>
      <w:r>
        <w:rPr>
          <w:i/>
        </w:rPr>
        <w:t>PNE: Proposta da Sociedade Brasileira </w:t>
      </w:r>
      <w:r>
        <w:rPr/>
        <w:t>(BOLLMANN, 2010).</w:t>
      </w:r>
    </w:p>
    <w:p>
      <w:pPr>
        <w:pStyle w:val="BodyText"/>
        <w:spacing w:line="362" w:lineRule="auto"/>
        <w:ind w:left="116" w:right="102" w:firstLine="706"/>
        <w:jc w:val="both"/>
      </w:pPr>
      <w:r>
        <w:rPr>
          <w:spacing w:val="-4"/>
        </w:rPr>
        <w:t>Os </w:t>
      </w:r>
      <w:r>
        <w:rPr/>
        <w:t>membros  do  FNDEP  consideraram </w:t>
      </w:r>
      <w:r>
        <w:rPr>
          <w:spacing w:val="-3"/>
        </w:rPr>
        <w:t>importante promover </w:t>
      </w:r>
      <w:r>
        <w:rPr/>
        <w:t>discussões para a </w:t>
      </w:r>
      <w:r>
        <w:rPr>
          <w:spacing w:val="-4"/>
        </w:rPr>
        <w:t>construção </w:t>
      </w:r>
      <w:r>
        <w:rPr/>
        <w:t>do PNE em âmbitos </w:t>
      </w:r>
      <w:r>
        <w:rPr>
          <w:spacing w:val="-3"/>
        </w:rPr>
        <w:t>estadual </w:t>
      </w:r>
      <w:r>
        <w:rPr/>
        <w:t>e </w:t>
      </w:r>
      <w:r>
        <w:rPr>
          <w:spacing w:val="-3"/>
        </w:rPr>
        <w:t>municipal </w:t>
      </w:r>
      <w:r>
        <w:rPr/>
        <w:t>do </w:t>
      </w:r>
      <w:r>
        <w:rPr>
          <w:spacing w:val="-7"/>
        </w:rPr>
        <w:t>no </w:t>
      </w:r>
      <w:r>
        <w:rPr>
          <w:spacing w:val="-4"/>
        </w:rPr>
        <w:t>País, </w:t>
      </w:r>
      <w:r>
        <w:rPr/>
        <w:t>e, com base em </w:t>
      </w:r>
      <w:r>
        <w:rPr>
          <w:spacing w:val="-4"/>
        </w:rPr>
        <w:t>Duarte </w:t>
      </w:r>
      <w:r>
        <w:rPr/>
        <w:t>e </w:t>
      </w:r>
      <w:r>
        <w:rPr>
          <w:spacing w:val="-3"/>
        </w:rPr>
        <w:t>Santos </w:t>
      </w:r>
      <w:r>
        <w:rPr/>
        <w:t>(2014, p. 174), </w:t>
      </w:r>
      <w:r>
        <w:rPr>
          <w:spacing w:val="-3"/>
        </w:rPr>
        <w:t>“coube </w:t>
      </w:r>
      <w:r>
        <w:rPr/>
        <w:t>à Comissão </w:t>
      </w:r>
      <w:r>
        <w:rPr>
          <w:spacing w:val="-4"/>
        </w:rPr>
        <w:t>Organizadora </w:t>
      </w:r>
      <w:r>
        <w:rPr/>
        <w:t>do I CONED </w:t>
      </w:r>
      <w:r>
        <w:rPr>
          <w:spacing w:val="-3"/>
        </w:rPr>
        <w:t>acompanhar </w:t>
      </w:r>
      <w:r>
        <w:rPr/>
        <w:t>esses debates e sistematizar as contribuições para apreciação da </w:t>
      </w:r>
      <w:r>
        <w:rPr>
          <w:spacing w:val="-3"/>
        </w:rPr>
        <w:t>plenária”.</w:t>
      </w:r>
    </w:p>
    <w:p>
      <w:pPr>
        <w:pStyle w:val="BodyText"/>
        <w:spacing w:line="362" w:lineRule="auto" w:before="1"/>
        <w:ind w:left="116" w:right="109" w:firstLine="706"/>
        <w:jc w:val="both"/>
      </w:pPr>
      <w:r>
        <w:rPr/>
        <w:t>Em  1997, </w:t>
      </w:r>
      <w:r>
        <w:rPr>
          <w:spacing w:val="-6"/>
        </w:rPr>
        <w:t>entre  </w:t>
      </w:r>
      <w:r>
        <w:rPr/>
        <w:t>os dias 6 e 9 de </w:t>
      </w:r>
      <w:r>
        <w:rPr>
          <w:spacing w:val="-5"/>
        </w:rPr>
        <w:t>novembro, </w:t>
      </w:r>
      <w:r>
        <w:rPr>
          <w:spacing w:val="-7"/>
        </w:rPr>
        <w:t>na  </w:t>
      </w:r>
      <w:r>
        <w:rPr/>
        <w:t>cidade de Belo </w:t>
      </w:r>
      <w:r>
        <w:rPr>
          <w:spacing w:val="-5"/>
        </w:rPr>
        <w:t>Horizonte  (MG), </w:t>
      </w:r>
      <w:r>
        <w:rPr/>
        <w:t>ocorreu o I CONED, com </w:t>
      </w:r>
      <w:r>
        <w:rPr>
          <w:spacing w:val="-3"/>
        </w:rPr>
        <w:t>eixo </w:t>
      </w:r>
      <w:r>
        <w:rPr>
          <w:spacing w:val="-4"/>
        </w:rPr>
        <w:t>central </w:t>
      </w:r>
      <w:r>
        <w:rPr/>
        <w:t>“Educação, Democracia e </w:t>
      </w:r>
      <w:r>
        <w:rPr>
          <w:spacing w:val="-3"/>
        </w:rPr>
        <w:t>Qualidade </w:t>
      </w:r>
      <w:r>
        <w:rPr/>
        <w:t>Social”, e o </w:t>
      </w:r>
      <w:r>
        <w:rPr>
          <w:spacing w:val="-3"/>
        </w:rPr>
        <w:t>tema </w:t>
      </w:r>
      <w:r>
        <w:rPr/>
        <w:t>“Consolidando </w:t>
      </w:r>
      <w:r>
        <w:rPr>
          <w:spacing w:val="-7"/>
        </w:rPr>
        <w:t>um </w:t>
      </w:r>
      <w:r>
        <w:rPr>
          <w:spacing w:val="-4"/>
        </w:rPr>
        <w:t>Plano </w:t>
      </w:r>
      <w:r>
        <w:rPr/>
        <w:t>Nacional de Educação”. </w:t>
      </w:r>
      <w:r>
        <w:rPr>
          <w:spacing w:val="-3"/>
        </w:rPr>
        <w:t>Seus subtemas foram </w:t>
      </w:r>
      <w:r>
        <w:rPr/>
        <w:t>definidos a partir dos temas </w:t>
      </w:r>
      <w:r>
        <w:rPr>
          <w:spacing w:val="-4"/>
        </w:rPr>
        <w:t>organizativos</w:t>
      </w:r>
      <w:r>
        <w:rPr>
          <w:spacing w:val="58"/>
        </w:rPr>
        <w:t> </w:t>
      </w:r>
      <w:r>
        <w:rPr/>
        <w:t>do </w:t>
      </w:r>
      <w:r>
        <w:rPr>
          <w:spacing w:val="-4"/>
        </w:rPr>
        <w:t>documento </w:t>
      </w:r>
      <w:r>
        <w:rPr/>
        <w:t>do PNE, como explicita </w:t>
      </w:r>
      <w:r>
        <w:rPr>
          <w:spacing w:val="-4"/>
        </w:rPr>
        <w:t>Bollmann </w:t>
      </w:r>
      <w:r>
        <w:rPr/>
        <w:t>(2010, p.</w:t>
      </w:r>
      <w:r>
        <w:rPr>
          <w:spacing w:val="25"/>
        </w:rPr>
        <w:t> </w:t>
      </w:r>
      <w:r>
        <w:rPr/>
        <w:t>668):</w:t>
      </w:r>
    </w:p>
    <w:p>
      <w:pPr>
        <w:pStyle w:val="BodyText"/>
        <w:spacing w:before="1"/>
        <w:rPr>
          <w:sz w:val="36"/>
        </w:rPr>
      </w:pPr>
    </w:p>
    <w:p>
      <w:pPr>
        <w:spacing w:line="247" w:lineRule="auto" w:before="0"/>
        <w:ind w:left="2385" w:right="0" w:firstLine="0"/>
        <w:jc w:val="left"/>
        <w:rPr>
          <w:sz w:val="19"/>
        </w:rPr>
      </w:pPr>
      <w:r>
        <w:rPr>
          <w:w w:val="105"/>
          <w:sz w:val="19"/>
        </w:rPr>
        <w:t>Organização da Educação Nacional, que incluía: Sistema Nacional de Educação;</w:t>
      </w:r>
    </w:p>
    <w:p>
      <w:pPr>
        <w:spacing w:line="247" w:lineRule="auto" w:before="15"/>
        <w:ind w:left="2385" w:right="2597" w:firstLine="0"/>
        <w:jc w:val="left"/>
        <w:rPr>
          <w:sz w:val="19"/>
        </w:rPr>
      </w:pPr>
      <w:r>
        <w:rPr>
          <w:w w:val="105"/>
          <w:sz w:val="19"/>
        </w:rPr>
        <w:t>Gestão Democrática da Educação; Financiamento da Educação;</w:t>
      </w:r>
    </w:p>
    <w:p>
      <w:pPr>
        <w:spacing w:line="264" w:lineRule="auto" w:before="0"/>
        <w:ind w:left="2385" w:right="650" w:firstLine="0"/>
        <w:jc w:val="left"/>
        <w:rPr>
          <w:sz w:val="19"/>
        </w:rPr>
      </w:pPr>
      <w:r>
        <w:rPr>
          <w:w w:val="105"/>
          <w:sz w:val="19"/>
        </w:rPr>
        <w:t>Níveis e Modalidades de Educação, incluindo: Educação Infantil; </w:t>
      </w:r>
      <w:r>
        <w:rPr>
          <w:sz w:val="19"/>
        </w:rPr>
        <w:t>Ensino Fundamental;</w:t>
      </w:r>
    </w:p>
    <w:p>
      <w:pPr>
        <w:spacing w:line="204" w:lineRule="exact" w:before="0"/>
        <w:ind w:left="2385" w:right="0" w:firstLine="0"/>
        <w:jc w:val="left"/>
        <w:rPr>
          <w:sz w:val="19"/>
        </w:rPr>
      </w:pPr>
      <w:r>
        <w:rPr>
          <w:w w:val="105"/>
          <w:sz w:val="19"/>
        </w:rPr>
        <w:t>Educação de Jovens  e Adultos;</w:t>
      </w:r>
    </w:p>
    <w:p>
      <w:pPr>
        <w:spacing w:line="264" w:lineRule="auto" w:before="6"/>
        <w:ind w:left="2385" w:right="2597" w:firstLine="0"/>
        <w:jc w:val="left"/>
        <w:rPr>
          <w:sz w:val="19"/>
        </w:rPr>
      </w:pPr>
      <w:r>
        <w:rPr>
          <w:w w:val="105"/>
          <w:sz w:val="19"/>
        </w:rPr>
        <w:t>Ensino Médio e Educação Profissional; Educação Superior;</w:t>
      </w:r>
    </w:p>
    <w:p>
      <w:pPr>
        <w:spacing w:line="204" w:lineRule="exact" w:before="0"/>
        <w:ind w:left="2385" w:right="0" w:firstLine="0"/>
        <w:jc w:val="left"/>
        <w:rPr>
          <w:sz w:val="19"/>
        </w:rPr>
      </w:pPr>
      <w:r>
        <w:rPr>
          <w:w w:val="105"/>
          <w:sz w:val="19"/>
        </w:rPr>
        <w:t>Formação de Profissionais da Educação.</w:t>
      </w:r>
    </w:p>
    <w:p>
      <w:pPr>
        <w:pStyle w:val="BodyText"/>
        <w:rPr>
          <w:sz w:val="22"/>
        </w:rPr>
      </w:pPr>
    </w:p>
    <w:p>
      <w:pPr>
        <w:pStyle w:val="BodyText"/>
        <w:spacing w:line="360" w:lineRule="auto" w:before="173"/>
        <w:ind w:left="116" w:right="111" w:firstLine="706"/>
        <w:jc w:val="both"/>
      </w:pPr>
      <w:r>
        <w:rPr/>
        <w:t>O </w:t>
      </w:r>
      <w:r>
        <w:rPr>
          <w:spacing w:val="-6"/>
        </w:rPr>
        <w:t>evento </w:t>
      </w:r>
      <w:r>
        <w:rPr>
          <w:spacing w:val="-5"/>
        </w:rPr>
        <w:t>culminou </w:t>
      </w:r>
      <w:r>
        <w:rPr/>
        <w:t>com a consolidação do </w:t>
      </w:r>
      <w:r>
        <w:rPr>
          <w:spacing w:val="-5"/>
        </w:rPr>
        <w:t>documento </w:t>
      </w:r>
      <w:r>
        <w:rPr>
          <w:i/>
          <w:spacing w:val="2"/>
        </w:rPr>
        <w:t>Plano </w:t>
      </w:r>
      <w:r>
        <w:rPr>
          <w:i/>
        </w:rPr>
        <w:t>Nacional de </w:t>
      </w:r>
      <w:r>
        <w:rPr>
          <w:i/>
        </w:rPr>
        <w:t>Educação: Proposta da Sociedade </w:t>
      </w:r>
      <w:r>
        <w:rPr>
          <w:i/>
          <w:spacing w:val="2"/>
        </w:rPr>
        <w:t>Brasileira</w:t>
      </w:r>
      <w:r>
        <w:rPr>
          <w:spacing w:val="2"/>
        </w:rPr>
        <w:t>, </w:t>
      </w:r>
      <w:r>
        <w:rPr/>
        <w:t>pela Comissão </w:t>
      </w:r>
      <w:r>
        <w:rPr>
          <w:spacing w:val="-3"/>
        </w:rPr>
        <w:t>Organizadora, </w:t>
      </w:r>
      <w:r>
        <w:rPr>
          <w:spacing w:val="-6"/>
        </w:rPr>
        <w:t>cujo </w:t>
      </w:r>
      <w:r>
        <w:rPr/>
        <w:t>caráter </w:t>
      </w:r>
      <w:r>
        <w:rPr>
          <w:spacing w:val="-4"/>
        </w:rPr>
        <w:t>extrapola </w:t>
      </w:r>
      <w:r>
        <w:rPr/>
        <w:t>o </w:t>
      </w:r>
      <w:r>
        <w:rPr>
          <w:spacing w:val="-3"/>
        </w:rPr>
        <w:t>mero </w:t>
      </w:r>
      <w:r>
        <w:rPr>
          <w:spacing w:val="-5"/>
        </w:rPr>
        <w:t>documento </w:t>
      </w:r>
      <w:r>
        <w:rPr>
          <w:spacing w:val="-3"/>
        </w:rPr>
        <w:t>formal </w:t>
      </w:r>
      <w:r>
        <w:rPr/>
        <w:t>e se </w:t>
      </w:r>
      <w:r>
        <w:rPr>
          <w:spacing w:val="-5"/>
        </w:rPr>
        <w:t>transforma  </w:t>
      </w:r>
      <w:r>
        <w:rPr/>
        <w:t>em  </w:t>
      </w:r>
      <w:r>
        <w:rPr>
          <w:spacing w:val="-7"/>
        </w:rPr>
        <w:t>um  </w:t>
      </w:r>
      <w:r>
        <w:rPr>
          <w:spacing w:val="-3"/>
        </w:rPr>
        <w:t>referencial  </w:t>
      </w:r>
      <w:r>
        <w:rPr>
          <w:spacing w:val="-4"/>
        </w:rPr>
        <w:t>político </w:t>
      </w:r>
      <w:r>
        <w:rPr/>
        <w:t>de atuação, </w:t>
      </w:r>
      <w:r>
        <w:rPr>
          <w:spacing w:val="-4"/>
        </w:rPr>
        <w:t>tendo </w:t>
      </w:r>
      <w:r>
        <w:rPr/>
        <w:t>como pressupostos “Educação, Democracia e </w:t>
      </w:r>
      <w:r>
        <w:rPr>
          <w:spacing w:val="-3"/>
        </w:rPr>
        <w:t>Qualidade </w:t>
      </w:r>
      <w:r>
        <w:rPr/>
        <w:t>Social” </w:t>
      </w:r>
      <w:r>
        <w:rPr>
          <w:spacing w:val="-3"/>
        </w:rPr>
        <w:t>(BOLLMANN,  </w:t>
      </w:r>
      <w:r>
        <w:rPr/>
        <w:t>2010, p.</w:t>
      </w:r>
      <w:r>
        <w:rPr>
          <w:spacing w:val="-40"/>
        </w:rPr>
        <w:t> </w:t>
      </w:r>
      <w:r>
        <w:rPr/>
        <w:t>668).</w:t>
      </w:r>
    </w:p>
    <w:p>
      <w:pPr>
        <w:pStyle w:val="BodyText"/>
        <w:spacing w:line="352" w:lineRule="auto" w:before="10"/>
        <w:ind w:left="116" w:right="115" w:firstLine="706"/>
        <w:jc w:val="both"/>
      </w:pPr>
      <w:r>
        <w:rPr/>
        <w:t>O </w:t>
      </w:r>
      <w:r>
        <w:rPr>
          <w:spacing w:val="-5"/>
        </w:rPr>
        <w:t>Quadro que </w:t>
      </w:r>
      <w:r>
        <w:rPr>
          <w:spacing w:val="-3"/>
        </w:rPr>
        <w:t>segue traz </w:t>
      </w:r>
      <w:r>
        <w:rPr/>
        <w:t>os </w:t>
      </w:r>
      <w:r>
        <w:rPr>
          <w:spacing w:val="-4"/>
        </w:rPr>
        <w:t>nomes</w:t>
      </w:r>
      <w:r>
        <w:rPr>
          <w:spacing w:val="58"/>
        </w:rPr>
        <w:t> </w:t>
      </w:r>
      <w:r>
        <w:rPr/>
        <w:t>dos </w:t>
      </w:r>
      <w:r>
        <w:rPr>
          <w:spacing w:val="-4"/>
        </w:rPr>
        <w:t>representantes </w:t>
      </w:r>
      <w:r>
        <w:rPr>
          <w:spacing w:val="-7"/>
        </w:rPr>
        <w:t>na </w:t>
      </w:r>
      <w:r>
        <w:rPr/>
        <w:t>Comissão </w:t>
      </w:r>
      <w:r>
        <w:rPr>
          <w:spacing w:val="-3"/>
        </w:rPr>
        <w:t>Organizadora </w:t>
      </w:r>
      <w:r>
        <w:rPr/>
        <w:t>e </w:t>
      </w:r>
      <w:r>
        <w:rPr>
          <w:spacing w:val="-4"/>
        </w:rPr>
        <w:t>suas </w:t>
      </w:r>
      <w:r>
        <w:rPr/>
        <w:t>respectivas entidades.</w:t>
      </w:r>
    </w:p>
    <w:p>
      <w:pPr>
        <w:spacing w:after="0" w:line="352"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236" w:right="208"/>
      </w:pPr>
      <w:r>
        <w:rPr/>
        <w:pict>
          <v:shape style="position:absolute;margin-left:78.099998pt;margin-top:42.023342pt;width:466.75pt;height:460.95pt;mso-position-horizontal-relative:page;mso-position-vertical-relative:paragraph;z-index:1384"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512"/>
                    <w:gridCol w:w="3800"/>
                  </w:tblGrid>
                  <w:tr>
                    <w:trPr>
                      <w:trHeight w:val="420" w:hRule="exact"/>
                    </w:trPr>
                    <w:tc>
                      <w:tcPr>
                        <w:tcW w:w="5512" w:type="dxa"/>
                        <w:shd w:val="clear" w:color="auto" w:fill="C5D9F0"/>
                      </w:tcPr>
                      <w:p>
                        <w:pPr>
                          <w:pStyle w:val="TableParagraph"/>
                          <w:spacing w:line="246" w:lineRule="exact"/>
                          <w:ind w:left="2160" w:right="2149"/>
                          <w:rPr>
                            <w:b/>
                            <w:sz w:val="24"/>
                          </w:rPr>
                        </w:pPr>
                        <w:r>
                          <w:rPr>
                            <w:b/>
                            <w:sz w:val="24"/>
                          </w:rPr>
                          <w:t>Entidades</w:t>
                        </w:r>
                      </w:p>
                    </w:tc>
                    <w:tc>
                      <w:tcPr>
                        <w:tcW w:w="3800" w:type="dxa"/>
                        <w:shd w:val="clear" w:color="auto" w:fill="C5D9F0"/>
                      </w:tcPr>
                      <w:p>
                        <w:pPr>
                          <w:pStyle w:val="TableParagraph"/>
                          <w:spacing w:line="246" w:lineRule="exact"/>
                          <w:ind w:left="991"/>
                          <w:jc w:val="left"/>
                          <w:rPr>
                            <w:b/>
                            <w:sz w:val="24"/>
                          </w:rPr>
                        </w:pPr>
                        <w:r>
                          <w:rPr>
                            <w:b/>
                            <w:sz w:val="24"/>
                          </w:rPr>
                          <w:t>Representantes</w:t>
                        </w:r>
                      </w:p>
                    </w:tc>
                  </w:tr>
                  <w:tr>
                    <w:trPr>
                      <w:trHeight w:val="841" w:hRule="exact"/>
                    </w:trPr>
                    <w:tc>
                      <w:tcPr>
                        <w:tcW w:w="5512" w:type="dxa"/>
                      </w:tcPr>
                      <w:p>
                        <w:pPr>
                          <w:pStyle w:val="TableParagraph"/>
                          <w:spacing w:line="352" w:lineRule="auto"/>
                          <w:jc w:val="left"/>
                          <w:rPr>
                            <w:sz w:val="24"/>
                          </w:rPr>
                        </w:pPr>
                        <w:r>
                          <w:rPr>
                            <w:sz w:val="24"/>
                          </w:rPr>
                          <w:t>AELAC – Associação de Educadores da América Latina e do Caribe</w:t>
                        </w:r>
                      </w:p>
                    </w:tc>
                    <w:tc>
                      <w:tcPr>
                        <w:tcW w:w="3800" w:type="dxa"/>
                      </w:tcPr>
                      <w:p>
                        <w:pPr>
                          <w:pStyle w:val="TableParagraph"/>
                          <w:jc w:val="left"/>
                          <w:rPr>
                            <w:sz w:val="24"/>
                          </w:rPr>
                        </w:pPr>
                        <w:r>
                          <w:rPr>
                            <w:sz w:val="24"/>
                          </w:rPr>
                          <w:t>Maria Regina V. Pannuti</w:t>
                        </w:r>
                      </w:p>
                    </w:tc>
                  </w:tr>
                  <w:tr>
                    <w:trPr>
                      <w:trHeight w:val="841" w:hRule="exact"/>
                    </w:trPr>
                    <w:tc>
                      <w:tcPr>
                        <w:tcW w:w="5512" w:type="dxa"/>
                        <w:shd w:val="clear" w:color="auto" w:fill="C5D9F0"/>
                      </w:tcPr>
                      <w:p>
                        <w:pPr>
                          <w:pStyle w:val="TableParagraph"/>
                          <w:spacing w:line="261" w:lineRule="exact"/>
                          <w:jc w:val="left"/>
                          <w:rPr>
                            <w:sz w:val="24"/>
                          </w:rPr>
                        </w:pPr>
                        <w:r>
                          <w:rPr>
                            <w:sz w:val="24"/>
                          </w:rPr>
                          <w:t>ANDE – Associação Nacional de Educação</w:t>
                        </w:r>
                      </w:p>
                    </w:tc>
                    <w:tc>
                      <w:tcPr>
                        <w:tcW w:w="3800" w:type="dxa"/>
                        <w:shd w:val="clear" w:color="auto" w:fill="C5D9F0"/>
                      </w:tcPr>
                      <w:p>
                        <w:pPr>
                          <w:pStyle w:val="TableParagraph"/>
                          <w:spacing w:line="261" w:lineRule="exact"/>
                          <w:jc w:val="left"/>
                          <w:rPr>
                            <w:sz w:val="24"/>
                          </w:rPr>
                        </w:pPr>
                        <w:r>
                          <w:rPr>
                            <w:sz w:val="24"/>
                          </w:rPr>
                          <w:t>César Augusto Minto</w:t>
                        </w:r>
                      </w:p>
                      <w:p>
                        <w:pPr>
                          <w:pStyle w:val="TableParagraph"/>
                          <w:spacing w:before="144"/>
                          <w:jc w:val="left"/>
                          <w:rPr>
                            <w:sz w:val="24"/>
                          </w:rPr>
                        </w:pPr>
                        <w:r>
                          <w:rPr>
                            <w:sz w:val="24"/>
                          </w:rPr>
                          <w:t>Nobuko Kawashita</w:t>
                        </w:r>
                      </w:p>
                    </w:tc>
                  </w:tr>
                  <w:tr>
                    <w:trPr>
                      <w:trHeight w:val="825" w:hRule="exact"/>
                    </w:trPr>
                    <w:tc>
                      <w:tcPr>
                        <w:tcW w:w="5512" w:type="dxa"/>
                      </w:tcPr>
                      <w:p>
                        <w:pPr>
                          <w:pStyle w:val="TableParagraph"/>
                          <w:spacing w:line="261" w:lineRule="exact"/>
                          <w:jc w:val="left"/>
                          <w:rPr>
                            <w:sz w:val="24"/>
                          </w:rPr>
                        </w:pPr>
                        <w:r>
                          <w:rPr>
                            <w:sz w:val="24"/>
                          </w:rPr>
                          <w:t>ANDES-SN –  Sindicato  Nacional dos  Docentes</w:t>
                        </w:r>
                      </w:p>
                      <w:p>
                        <w:pPr>
                          <w:pStyle w:val="TableParagraph"/>
                          <w:spacing w:before="144"/>
                          <w:jc w:val="left"/>
                          <w:rPr>
                            <w:sz w:val="24"/>
                          </w:rPr>
                        </w:pPr>
                        <w:r>
                          <w:rPr>
                            <w:sz w:val="24"/>
                          </w:rPr>
                          <w:t>das Instituições  de Ensino Superior</w:t>
                        </w:r>
                      </w:p>
                    </w:tc>
                    <w:tc>
                      <w:tcPr>
                        <w:tcW w:w="3800" w:type="dxa"/>
                      </w:tcPr>
                      <w:p>
                        <w:pPr>
                          <w:pStyle w:val="TableParagraph"/>
                          <w:spacing w:line="261" w:lineRule="exact"/>
                          <w:jc w:val="left"/>
                          <w:rPr>
                            <w:sz w:val="24"/>
                          </w:rPr>
                        </w:pPr>
                        <w:r>
                          <w:rPr>
                            <w:sz w:val="24"/>
                          </w:rPr>
                          <w:t>Géria Maria Montanaro Franco</w:t>
                        </w:r>
                      </w:p>
                      <w:p>
                        <w:pPr>
                          <w:pStyle w:val="TableParagraph"/>
                          <w:spacing w:before="144"/>
                          <w:jc w:val="left"/>
                          <w:rPr>
                            <w:sz w:val="24"/>
                          </w:rPr>
                        </w:pPr>
                        <w:r>
                          <w:rPr>
                            <w:sz w:val="24"/>
                          </w:rPr>
                          <w:t>Maria da Graça N. Bollmann</w:t>
                        </w:r>
                      </w:p>
                    </w:tc>
                  </w:tr>
                  <w:tr>
                    <w:trPr>
                      <w:trHeight w:val="1262" w:hRule="exact"/>
                    </w:trPr>
                    <w:tc>
                      <w:tcPr>
                        <w:tcW w:w="5512" w:type="dxa"/>
                        <w:shd w:val="clear" w:color="auto" w:fill="C5D9F0"/>
                      </w:tcPr>
                      <w:p>
                        <w:pPr>
                          <w:pStyle w:val="TableParagraph"/>
                          <w:tabs>
                            <w:tab w:pos="1186" w:val="left" w:leader="none"/>
                            <w:tab w:pos="1742" w:val="left" w:leader="none"/>
                            <w:tab w:pos="3661" w:val="left" w:leader="none"/>
                            <w:tab w:pos="4995" w:val="left" w:leader="none"/>
                          </w:tabs>
                          <w:spacing w:line="364" w:lineRule="auto"/>
                          <w:ind w:right="109"/>
                          <w:jc w:val="left"/>
                          <w:rPr>
                            <w:sz w:val="24"/>
                          </w:rPr>
                        </w:pPr>
                        <w:r>
                          <w:rPr>
                            <w:spacing w:val="-4"/>
                            <w:sz w:val="24"/>
                          </w:rPr>
                          <w:t>CNTE</w:t>
                          <w:tab/>
                        </w:r>
                        <w:r>
                          <w:rPr>
                            <w:sz w:val="24"/>
                          </w:rPr>
                          <w:t>–</w:t>
                          <w:tab/>
                          <w:t>Confederação</w:t>
                          <w:tab/>
                          <w:t>Nacional</w:t>
                          <w:tab/>
                          <w:t>dos </w:t>
                        </w:r>
                        <w:r>
                          <w:rPr>
                            <w:spacing w:val="-4"/>
                            <w:sz w:val="24"/>
                          </w:rPr>
                          <w:t>Trabalhadores  </w:t>
                        </w:r>
                        <w:r>
                          <w:rPr>
                            <w:sz w:val="24"/>
                          </w:rPr>
                          <w:t>em</w:t>
                        </w:r>
                        <w:r>
                          <w:rPr>
                            <w:spacing w:val="-27"/>
                            <w:sz w:val="24"/>
                          </w:rPr>
                          <w:t> </w:t>
                        </w:r>
                        <w:r>
                          <w:rPr>
                            <w:sz w:val="24"/>
                          </w:rPr>
                          <w:t>Educação</w:t>
                        </w:r>
                      </w:p>
                    </w:tc>
                    <w:tc>
                      <w:tcPr>
                        <w:tcW w:w="3800" w:type="dxa"/>
                        <w:shd w:val="clear" w:color="auto" w:fill="C5D9F0"/>
                      </w:tcPr>
                      <w:p>
                        <w:pPr>
                          <w:pStyle w:val="TableParagraph"/>
                          <w:spacing w:line="360" w:lineRule="auto"/>
                          <w:ind w:right="1510"/>
                          <w:jc w:val="left"/>
                          <w:rPr>
                            <w:sz w:val="24"/>
                          </w:rPr>
                        </w:pPr>
                        <w:r>
                          <w:rPr>
                            <w:sz w:val="24"/>
                          </w:rPr>
                          <w:t>Juçara Dutra Vieira Márcia Dorneles Maria Teresa Leitão</w:t>
                        </w:r>
                      </w:p>
                    </w:tc>
                  </w:tr>
                  <w:tr>
                    <w:trPr>
                      <w:trHeight w:val="1246" w:hRule="exact"/>
                    </w:trPr>
                    <w:tc>
                      <w:tcPr>
                        <w:tcW w:w="5512" w:type="dxa"/>
                      </w:tcPr>
                      <w:p>
                        <w:pPr>
                          <w:pStyle w:val="TableParagraph"/>
                          <w:tabs>
                            <w:tab w:pos="1246" w:val="left" w:leader="none"/>
                            <w:tab w:pos="1666" w:val="left" w:leader="none"/>
                            <w:tab w:pos="3181" w:val="left" w:leader="none"/>
                            <w:tab w:pos="3841" w:val="left" w:leader="none"/>
                            <w:tab w:pos="5115" w:val="left" w:leader="none"/>
                          </w:tabs>
                          <w:spacing w:line="352" w:lineRule="auto"/>
                          <w:ind w:right="110"/>
                          <w:jc w:val="left"/>
                          <w:rPr>
                            <w:sz w:val="24"/>
                          </w:rPr>
                        </w:pPr>
                        <w:r>
                          <w:rPr>
                            <w:sz w:val="24"/>
                          </w:rPr>
                          <w:t>ADUSP</w:t>
                          <w:tab/>
                          <w:t>–</w:t>
                          <w:tab/>
                          <w:t>Associação</w:t>
                          <w:tab/>
                          <w:t>dos</w:t>
                          <w:tab/>
                          <w:t>Docentes</w:t>
                          <w:tab/>
                          <w:t>da </w:t>
                        </w:r>
                        <w:r>
                          <w:rPr>
                            <w:spacing w:val="-3"/>
                            <w:sz w:val="24"/>
                          </w:rPr>
                          <w:t>Universidade  </w:t>
                        </w:r>
                        <w:r>
                          <w:rPr>
                            <w:sz w:val="24"/>
                          </w:rPr>
                          <w:t>de São</w:t>
                        </w:r>
                        <w:r>
                          <w:rPr>
                            <w:spacing w:val="-35"/>
                            <w:sz w:val="24"/>
                          </w:rPr>
                          <w:t> </w:t>
                        </w:r>
                        <w:r>
                          <w:rPr>
                            <w:spacing w:val="-4"/>
                            <w:sz w:val="24"/>
                          </w:rPr>
                          <w:t>Paulo</w:t>
                        </w:r>
                      </w:p>
                    </w:tc>
                    <w:tc>
                      <w:tcPr>
                        <w:tcW w:w="3800" w:type="dxa"/>
                      </w:tcPr>
                      <w:p>
                        <w:pPr>
                          <w:pStyle w:val="TableParagraph"/>
                          <w:spacing w:line="360" w:lineRule="auto"/>
                          <w:ind w:right="389"/>
                          <w:jc w:val="left"/>
                          <w:rPr>
                            <w:sz w:val="24"/>
                          </w:rPr>
                        </w:pPr>
                        <w:r>
                          <w:rPr>
                            <w:sz w:val="24"/>
                          </w:rPr>
                          <w:t>José Marcelino Resende Pinto Lisete Regina  Arelaro Otaviano Heleno</w:t>
                        </w:r>
                      </w:p>
                    </w:tc>
                  </w:tr>
                  <w:tr>
                    <w:trPr>
                      <w:trHeight w:val="1261" w:hRule="exact"/>
                    </w:trPr>
                    <w:tc>
                      <w:tcPr>
                        <w:tcW w:w="5512" w:type="dxa"/>
                        <w:shd w:val="clear" w:color="auto" w:fill="C5D9F0"/>
                      </w:tcPr>
                      <w:p>
                        <w:pPr>
                          <w:pStyle w:val="TableParagraph"/>
                          <w:spacing w:line="360" w:lineRule="auto"/>
                          <w:ind w:right="107"/>
                          <w:jc w:val="both"/>
                          <w:rPr>
                            <w:sz w:val="24"/>
                          </w:rPr>
                        </w:pPr>
                        <w:r>
                          <w:rPr>
                            <w:sz w:val="24"/>
                          </w:rPr>
                          <w:t>DNTE-CUT – Departamento Nacional dos Trabalhadores da Educação – Central Única dos Trabalhadores</w:t>
                        </w:r>
                      </w:p>
                    </w:tc>
                    <w:tc>
                      <w:tcPr>
                        <w:tcW w:w="3800" w:type="dxa"/>
                        <w:shd w:val="clear" w:color="auto" w:fill="C5D9F0"/>
                      </w:tcPr>
                      <w:p>
                        <w:pPr>
                          <w:pStyle w:val="TableParagraph"/>
                          <w:jc w:val="left"/>
                          <w:rPr>
                            <w:sz w:val="24"/>
                          </w:rPr>
                        </w:pPr>
                        <w:r>
                          <w:rPr>
                            <w:sz w:val="24"/>
                          </w:rPr>
                          <w:t>José Luiz Pio Romera</w:t>
                        </w:r>
                      </w:p>
                    </w:tc>
                  </w:tr>
                  <w:tr>
                    <w:trPr>
                      <w:trHeight w:val="841" w:hRule="exact"/>
                    </w:trPr>
                    <w:tc>
                      <w:tcPr>
                        <w:tcW w:w="5512" w:type="dxa"/>
                      </w:tcPr>
                      <w:p>
                        <w:pPr>
                          <w:pStyle w:val="TableParagraph"/>
                          <w:tabs>
                            <w:tab w:pos="1501" w:val="left" w:leader="none"/>
                            <w:tab w:pos="1877" w:val="left" w:leader="none"/>
                            <w:tab w:pos="3271" w:val="left" w:leader="none"/>
                            <w:tab w:pos="3781" w:val="left" w:leader="none"/>
                            <w:tab w:pos="5116" w:val="left" w:leader="none"/>
                          </w:tabs>
                          <w:spacing w:line="261" w:lineRule="exact"/>
                          <w:jc w:val="left"/>
                          <w:rPr>
                            <w:sz w:val="24"/>
                          </w:rPr>
                        </w:pPr>
                        <w:r>
                          <w:rPr>
                            <w:sz w:val="24"/>
                          </w:rPr>
                          <w:t>FASUBRA</w:t>
                          <w:tab/>
                          <w:t>–</w:t>
                          <w:tab/>
                          <w:t>Federação</w:t>
                          <w:tab/>
                          <w:t>de</w:t>
                          <w:tab/>
                          <w:t>Sindicatos</w:t>
                          <w:tab/>
                          <w:t>de</w:t>
                        </w:r>
                      </w:p>
                      <w:p>
                        <w:pPr>
                          <w:pStyle w:val="TableParagraph"/>
                          <w:spacing w:before="144"/>
                          <w:jc w:val="left"/>
                          <w:rPr>
                            <w:sz w:val="24"/>
                          </w:rPr>
                        </w:pPr>
                        <w:r>
                          <w:rPr>
                            <w:sz w:val="24"/>
                          </w:rPr>
                          <w:t>Trabalhadores  das Universidades Brasileiras</w:t>
                        </w:r>
                      </w:p>
                    </w:tc>
                    <w:tc>
                      <w:tcPr>
                        <w:tcW w:w="3800" w:type="dxa"/>
                      </w:tcPr>
                      <w:p>
                        <w:pPr>
                          <w:pStyle w:val="TableParagraph"/>
                          <w:spacing w:line="261" w:lineRule="exact"/>
                          <w:jc w:val="left"/>
                          <w:rPr>
                            <w:sz w:val="24"/>
                          </w:rPr>
                        </w:pPr>
                        <w:r>
                          <w:rPr>
                            <w:sz w:val="24"/>
                          </w:rPr>
                          <w:t>Maria da Graça Ferro Freire</w:t>
                        </w:r>
                      </w:p>
                    </w:tc>
                  </w:tr>
                  <w:tr>
                    <w:trPr>
                      <w:trHeight w:val="841" w:hRule="exact"/>
                    </w:trPr>
                    <w:tc>
                      <w:tcPr>
                        <w:tcW w:w="5512" w:type="dxa"/>
                        <w:shd w:val="clear" w:color="auto" w:fill="C5D9F0"/>
                      </w:tcPr>
                      <w:p>
                        <w:pPr>
                          <w:pStyle w:val="TableParagraph"/>
                          <w:spacing w:line="261" w:lineRule="exact"/>
                          <w:jc w:val="left"/>
                          <w:rPr>
                            <w:sz w:val="24"/>
                          </w:rPr>
                        </w:pPr>
                        <w:r>
                          <w:rPr>
                            <w:sz w:val="24"/>
                          </w:rPr>
                          <w:t>ADFSCAR</w:t>
                        </w:r>
                      </w:p>
                    </w:tc>
                    <w:tc>
                      <w:tcPr>
                        <w:tcW w:w="3800" w:type="dxa"/>
                        <w:shd w:val="clear" w:color="auto" w:fill="C5D9F0"/>
                      </w:tcPr>
                      <w:p>
                        <w:pPr>
                          <w:pStyle w:val="TableParagraph"/>
                          <w:spacing w:line="364" w:lineRule="auto"/>
                          <w:ind w:right="403"/>
                          <w:jc w:val="left"/>
                          <w:rPr>
                            <w:sz w:val="24"/>
                          </w:rPr>
                        </w:pPr>
                        <w:r>
                          <w:rPr>
                            <w:sz w:val="24"/>
                          </w:rPr>
                          <w:t>Marília Leite Washington Rubens  Barbosa de Camargo</w:t>
                        </w:r>
                      </w:p>
                    </w:tc>
                  </w:tr>
                  <w:tr>
                    <w:trPr>
                      <w:trHeight w:val="825" w:hRule="exact"/>
                    </w:trPr>
                    <w:tc>
                      <w:tcPr>
                        <w:tcW w:w="5512" w:type="dxa"/>
                      </w:tcPr>
                      <w:p>
                        <w:pPr>
                          <w:pStyle w:val="TableParagraph"/>
                          <w:spacing w:line="261" w:lineRule="exact"/>
                          <w:jc w:val="left"/>
                          <w:rPr>
                            <w:sz w:val="24"/>
                          </w:rPr>
                        </w:pPr>
                        <w:r>
                          <w:rPr>
                            <w:sz w:val="24"/>
                          </w:rPr>
                          <w:t>SMED  –  Secretaria  Municipal  de  Educação de</w:t>
                        </w:r>
                      </w:p>
                      <w:p>
                        <w:pPr>
                          <w:pStyle w:val="TableParagraph"/>
                          <w:spacing w:before="144"/>
                          <w:jc w:val="left"/>
                          <w:rPr>
                            <w:sz w:val="24"/>
                          </w:rPr>
                        </w:pPr>
                        <w:r>
                          <w:rPr>
                            <w:sz w:val="24"/>
                          </w:rPr>
                          <w:t>Diadema</w:t>
                        </w:r>
                      </w:p>
                    </w:tc>
                    <w:tc>
                      <w:tcPr>
                        <w:tcW w:w="3800" w:type="dxa"/>
                      </w:tcPr>
                      <w:p>
                        <w:pPr>
                          <w:pStyle w:val="TableParagraph"/>
                          <w:spacing w:line="261" w:lineRule="exact"/>
                          <w:jc w:val="left"/>
                          <w:rPr>
                            <w:sz w:val="24"/>
                          </w:rPr>
                        </w:pPr>
                        <w:r>
                          <w:rPr>
                            <w:sz w:val="24"/>
                          </w:rPr>
                          <w:t>Lívia Castro</w:t>
                        </w:r>
                      </w:p>
                    </w:tc>
                  </w:tr>
                </w:tbl>
                <w:p>
                  <w:pPr>
                    <w:pStyle w:val="BodyText"/>
                  </w:pPr>
                </w:p>
              </w:txbxContent>
            </v:textbox>
            <w10:wrap type="none"/>
          </v:shape>
        </w:pict>
      </w:r>
      <w:bookmarkStart w:name="_bookmark22" w:id="33"/>
      <w:bookmarkEnd w:id="33"/>
      <w:r>
        <w:rPr/>
      </w:r>
      <w:r>
        <w:rPr/>
        <w:t>Quadro 8 – Comissão responsável pela sistematização  do  documento  PNE: Proposta da Sociedade Brasileira</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0"/>
        <w:rPr>
          <w:sz w:val="20"/>
        </w:rPr>
      </w:pPr>
    </w:p>
    <w:p>
      <w:pPr>
        <w:spacing w:line="379" w:lineRule="auto" w:before="0"/>
        <w:ind w:left="236" w:right="246" w:firstLine="0"/>
        <w:jc w:val="left"/>
        <w:rPr>
          <w:sz w:val="19"/>
        </w:rPr>
      </w:pPr>
      <w:r>
        <w:rPr>
          <w:w w:val="105"/>
          <w:sz w:val="19"/>
        </w:rPr>
        <w:t>Fonte: </w:t>
      </w:r>
      <w:r>
        <w:rPr>
          <w:spacing w:val="-5"/>
          <w:w w:val="105"/>
          <w:sz w:val="19"/>
        </w:rPr>
        <w:t>II </w:t>
      </w:r>
      <w:r>
        <w:rPr>
          <w:spacing w:val="-3"/>
          <w:w w:val="105"/>
          <w:sz w:val="19"/>
        </w:rPr>
        <w:t>CONED. </w:t>
      </w:r>
      <w:r>
        <w:rPr>
          <w:w w:val="105"/>
          <w:sz w:val="19"/>
        </w:rPr>
        <w:t>Plano Nacional de Educação: proposta da sociedade brasileira, </w:t>
      </w:r>
      <w:r>
        <w:rPr>
          <w:spacing w:val="-3"/>
          <w:w w:val="105"/>
          <w:sz w:val="19"/>
        </w:rPr>
        <w:t>1997 </w:t>
      </w:r>
      <w:r>
        <w:rPr>
          <w:spacing w:val="-5"/>
          <w:w w:val="105"/>
          <w:sz w:val="19"/>
        </w:rPr>
        <w:t>(</w:t>
      </w:r>
      <w:r>
        <w:rPr>
          <w:i/>
          <w:spacing w:val="-5"/>
          <w:w w:val="105"/>
          <w:sz w:val="19"/>
        </w:rPr>
        <w:t>apud</w:t>
      </w:r>
      <w:r>
        <w:rPr>
          <w:i/>
          <w:spacing w:val="45"/>
          <w:w w:val="105"/>
          <w:sz w:val="19"/>
        </w:rPr>
        <w:t> </w:t>
      </w:r>
      <w:r>
        <w:rPr>
          <w:spacing w:val="-4"/>
          <w:w w:val="105"/>
          <w:sz w:val="19"/>
        </w:rPr>
        <w:t>DUARTE; </w:t>
      </w:r>
      <w:r>
        <w:rPr>
          <w:w w:val="105"/>
          <w:sz w:val="19"/>
        </w:rPr>
        <w:t>SANTOS,</w:t>
      </w:r>
      <w:r>
        <w:rPr>
          <w:spacing w:val="24"/>
          <w:w w:val="105"/>
          <w:sz w:val="19"/>
        </w:rPr>
        <w:t> </w:t>
      </w:r>
      <w:r>
        <w:rPr>
          <w:spacing w:val="-3"/>
          <w:w w:val="105"/>
          <w:sz w:val="19"/>
        </w:rPr>
        <w:t>2014).</w:t>
      </w:r>
    </w:p>
    <w:p>
      <w:pPr>
        <w:pStyle w:val="BodyText"/>
        <w:rPr>
          <w:sz w:val="22"/>
        </w:rPr>
      </w:pPr>
    </w:p>
    <w:p>
      <w:pPr>
        <w:pStyle w:val="BodyText"/>
        <w:spacing w:line="360" w:lineRule="auto" w:before="184"/>
        <w:ind w:left="236" w:right="229" w:firstLine="706"/>
        <w:jc w:val="both"/>
      </w:pPr>
      <w:r>
        <w:rPr>
          <w:spacing w:val="-5"/>
        </w:rPr>
        <w:t>Na </w:t>
      </w:r>
      <w:r>
        <w:rPr/>
        <w:t>Comissão </w:t>
      </w:r>
      <w:r>
        <w:rPr>
          <w:spacing w:val="-3"/>
        </w:rPr>
        <w:t>Organizadora </w:t>
      </w:r>
      <w:r>
        <w:rPr/>
        <w:t>do </w:t>
      </w:r>
      <w:r>
        <w:rPr>
          <w:spacing w:val="-11"/>
        </w:rPr>
        <w:t>II </w:t>
      </w:r>
      <w:r>
        <w:rPr/>
        <w:t>CONED (1997), </w:t>
      </w:r>
      <w:r>
        <w:rPr>
          <w:spacing w:val="-3"/>
        </w:rPr>
        <w:t>estiveram presentes </w:t>
      </w:r>
      <w:r>
        <w:rPr>
          <w:spacing w:val="-4"/>
        </w:rPr>
        <w:t>muitos</w:t>
      </w:r>
      <w:r>
        <w:rPr>
          <w:spacing w:val="58"/>
        </w:rPr>
        <w:t> </w:t>
      </w:r>
      <w:r>
        <w:rPr/>
        <w:t>dos membros da Comissão da 1ª edição do Congresso, o </w:t>
      </w:r>
      <w:r>
        <w:rPr>
          <w:spacing w:val="-5"/>
        </w:rPr>
        <w:t>que nos </w:t>
      </w:r>
      <w:r>
        <w:rPr/>
        <w:t>permite inferir </w:t>
      </w:r>
      <w:r>
        <w:rPr>
          <w:spacing w:val="-5"/>
        </w:rPr>
        <w:t>que </w:t>
      </w:r>
      <w:r>
        <w:rPr/>
        <w:t>existiu a </w:t>
      </w:r>
      <w:r>
        <w:rPr>
          <w:spacing w:val="-3"/>
        </w:rPr>
        <w:t>continuidade </w:t>
      </w:r>
      <w:r>
        <w:rPr>
          <w:spacing w:val="-7"/>
        </w:rPr>
        <w:t>no  </w:t>
      </w:r>
      <w:r>
        <w:rPr/>
        <w:t>campo das </w:t>
      </w:r>
      <w:r>
        <w:rPr>
          <w:spacing w:val="2"/>
        </w:rPr>
        <w:t>ideias </w:t>
      </w:r>
      <w:r>
        <w:rPr/>
        <w:t>dos dois </w:t>
      </w:r>
      <w:r>
        <w:rPr>
          <w:spacing w:val="-5"/>
        </w:rPr>
        <w:t>eventos.</w:t>
      </w:r>
    </w:p>
    <w:p>
      <w:pPr>
        <w:pStyle w:val="BodyText"/>
        <w:spacing w:line="360" w:lineRule="auto"/>
        <w:ind w:left="236" w:right="229" w:firstLine="706"/>
        <w:jc w:val="both"/>
      </w:pPr>
      <w:r>
        <w:rPr/>
        <w:t>Bordignon (2011) destaca </w:t>
      </w:r>
      <w:r>
        <w:rPr>
          <w:spacing w:val="-5"/>
        </w:rPr>
        <w:t>que </w:t>
      </w:r>
      <w:r>
        <w:rPr>
          <w:spacing w:val="-3"/>
        </w:rPr>
        <w:t>foram </w:t>
      </w:r>
      <w:r>
        <w:rPr/>
        <w:t>apresentadas </w:t>
      </w:r>
      <w:r>
        <w:rPr>
          <w:spacing w:val="-3"/>
        </w:rPr>
        <w:t>duas </w:t>
      </w:r>
      <w:r>
        <w:rPr/>
        <w:t>propostas de  PNE  ao Congresso Nacional em 1998, </w:t>
      </w:r>
      <w:r>
        <w:rPr>
          <w:spacing w:val="-3"/>
        </w:rPr>
        <w:t>quase </w:t>
      </w:r>
      <w:r>
        <w:rPr>
          <w:spacing w:val="-5"/>
        </w:rPr>
        <w:t>que </w:t>
      </w:r>
      <w:r>
        <w:rPr>
          <w:spacing w:val="-7"/>
        </w:rPr>
        <w:t>no </w:t>
      </w:r>
      <w:r>
        <w:rPr/>
        <w:t>mesmo dia: em 10 de </w:t>
      </w:r>
      <w:r>
        <w:rPr>
          <w:spacing w:val="-3"/>
        </w:rPr>
        <w:t>fevereiro, </w:t>
      </w:r>
      <w:r>
        <w:rPr/>
        <w:t>a primeira, da Sociedade Brasileira (PL </w:t>
      </w:r>
      <w:r>
        <w:rPr>
          <w:spacing w:val="-7"/>
        </w:rPr>
        <w:t>nº </w:t>
      </w:r>
      <w:r>
        <w:rPr/>
        <w:t>4.155/98), elaborada pelo </w:t>
      </w:r>
      <w:r>
        <w:rPr>
          <w:spacing w:val="-4"/>
        </w:rPr>
        <w:t>Fórum </w:t>
      </w:r>
      <w:r>
        <w:rPr/>
        <w:t>Nacional em Defesa da Escola Pública e apresentado ao </w:t>
      </w:r>
      <w:r>
        <w:rPr>
          <w:spacing w:val="-3"/>
        </w:rPr>
        <w:t>Plenário </w:t>
      </w:r>
      <w:r>
        <w:rPr/>
        <w:t>da Câmara pelo  </w:t>
      </w:r>
      <w:r>
        <w:rPr>
          <w:spacing w:val="28"/>
        </w:rPr>
        <w:t> </w:t>
      </w:r>
      <w:r>
        <w:rPr/>
        <w:t>Deputado</w:t>
      </w:r>
    </w:p>
    <w:p>
      <w:pPr>
        <w:spacing w:after="0" w:line="360" w:lineRule="auto"/>
        <w:jc w:val="both"/>
        <w:sectPr>
          <w:pgSz w:w="11910" w:h="16850"/>
          <w:pgMar w:header="714" w:footer="0" w:top="980" w:bottom="280" w:left="1460" w:right="9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right="275"/>
      </w:pPr>
      <w:r>
        <w:rPr>
          <w:spacing w:val="-10"/>
        </w:rPr>
        <w:t>Ivan  </w:t>
      </w:r>
      <w:r>
        <w:rPr>
          <w:spacing w:val="-3"/>
        </w:rPr>
        <w:t>Valente; </w:t>
      </w:r>
      <w:r>
        <w:rPr/>
        <w:t>em 11 de </w:t>
      </w:r>
      <w:r>
        <w:rPr>
          <w:spacing w:val="-3"/>
        </w:rPr>
        <w:t>fevereiro, </w:t>
      </w:r>
      <w:r>
        <w:rPr/>
        <w:t>a </w:t>
      </w:r>
      <w:r>
        <w:rPr>
          <w:spacing w:val="-3"/>
        </w:rPr>
        <w:t>segunda, </w:t>
      </w:r>
      <w:r>
        <w:rPr/>
        <w:t>do </w:t>
      </w:r>
      <w:r>
        <w:rPr>
          <w:spacing w:val="-5"/>
        </w:rPr>
        <w:t>Executivo </w:t>
      </w:r>
      <w:r>
        <w:rPr/>
        <w:t>ao Congresso </w:t>
      </w:r>
      <w:r>
        <w:rPr>
          <w:spacing w:val="-3"/>
        </w:rPr>
        <w:t>Nacional,   </w:t>
      </w:r>
      <w:r>
        <w:rPr/>
        <w:t>de iniciativa do Ministério da</w:t>
      </w:r>
      <w:r>
        <w:rPr>
          <w:spacing w:val="-14"/>
        </w:rPr>
        <w:t> </w:t>
      </w:r>
      <w:r>
        <w:rPr/>
        <w:t>Educação.</w:t>
      </w:r>
    </w:p>
    <w:p>
      <w:pPr>
        <w:pStyle w:val="BodyText"/>
        <w:spacing w:line="360" w:lineRule="auto" w:before="4"/>
        <w:ind w:left="116" w:right="105" w:firstLine="706"/>
        <w:jc w:val="both"/>
      </w:pPr>
      <w:r>
        <w:rPr/>
        <w:t>Para </w:t>
      </w:r>
      <w:r>
        <w:rPr>
          <w:spacing w:val="-4"/>
        </w:rPr>
        <w:t>Duarte </w:t>
      </w:r>
      <w:r>
        <w:rPr/>
        <w:t>e </w:t>
      </w:r>
      <w:r>
        <w:rPr>
          <w:spacing w:val="-3"/>
        </w:rPr>
        <w:t>Santos </w:t>
      </w:r>
      <w:r>
        <w:rPr/>
        <w:t>(2014, p. 174), o </w:t>
      </w:r>
      <w:r>
        <w:rPr>
          <w:spacing w:val="-6"/>
        </w:rPr>
        <w:t>contexto </w:t>
      </w:r>
      <w:r>
        <w:rPr/>
        <w:t>era, </w:t>
      </w:r>
      <w:r>
        <w:rPr>
          <w:spacing w:val="-3"/>
        </w:rPr>
        <w:t>então, </w:t>
      </w:r>
      <w:r>
        <w:rPr/>
        <w:t>de disputa, </w:t>
      </w:r>
      <w:r>
        <w:rPr>
          <w:spacing w:val="-7"/>
        </w:rPr>
        <w:t>no </w:t>
      </w:r>
      <w:r>
        <w:rPr/>
        <w:t>âmbito da sociedade e do Poder Legislativo, de </w:t>
      </w:r>
      <w:r>
        <w:rPr>
          <w:spacing w:val="-3"/>
        </w:rPr>
        <w:t>projetos </w:t>
      </w:r>
      <w:r>
        <w:rPr/>
        <w:t>e de concepções políticas  de</w:t>
      </w:r>
      <w:r>
        <w:rPr>
          <w:spacing w:val="-15"/>
        </w:rPr>
        <w:t> </w:t>
      </w:r>
      <w:r>
        <w:rPr/>
        <w:t>educação:</w:t>
      </w:r>
    </w:p>
    <w:p>
      <w:pPr>
        <w:pStyle w:val="BodyText"/>
        <w:spacing w:before="3"/>
        <w:rPr>
          <w:sz w:val="36"/>
        </w:rPr>
      </w:pPr>
    </w:p>
    <w:p>
      <w:pPr>
        <w:spacing w:line="252" w:lineRule="auto" w:before="0"/>
        <w:ind w:left="2385" w:right="112" w:firstLine="0"/>
        <w:jc w:val="both"/>
        <w:rPr>
          <w:sz w:val="19"/>
        </w:rPr>
      </w:pPr>
      <w:r>
        <w:rPr>
          <w:w w:val="105"/>
          <w:sz w:val="19"/>
        </w:rPr>
        <w:t>A literatura de política educacional [...] vai contrapor as duas proposições de PNE, identificando-as, não como projetos partidários diferenciados e em disputa, </w:t>
      </w:r>
      <w:r>
        <w:rPr>
          <w:b/>
          <w:w w:val="105"/>
          <w:sz w:val="19"/>
        </w:rPr>
        <w:t>mas como concepções diversas de planejamento da articulação entre Estado e sociedade no campo educacional </w:t>
      </w:r>
      <w:r>
        <w:rPr>
          <w:w w:val="105"/>
          <w:sz w:val="19"/>
        </w:rPr>
        <w:t>(grifos nossos).</w:t>
      </w:r>
    </w:p>
    <w:p>
      <w:pPr>
        <w:pStyle w:val="BodyText"/>
        <w:rPr>
          <w:sz w:val="22"/>
        </w:rPr>
      </w:pPr>
    </w:p>
    <w:p>
      <w:pPr>
        <w:pStyle w:val="BodyText"/>
        <w:spacing w:line="362" w:lineRule="auto" w:before="161"/>
        <w:ind w:left="116" w:right="109" w:firstLine="706"/>
        <w:jc w:val="both"/>
      </w:pPr>
      <w:r>
        <w:rPr/>
        <w:t>Bollmann (2010) analisa, também, que a proposta da sociedade brasileira condensou a construção coletiva e democrática, com  base  na  reflexão  acumulada nos movimentos sociais do campo da educação, e expressou as concepções das entidades do campo democrático-popular que integravam  o FNDEP.</w:t>
      </w:r>
    </w:p>
    <w:p>
      <w:pPr>
        <w:pStyle w:val="BodyText"/>
        <w:spacing w:line="360" w:lineRule="auto" w:before="7"/>
        <w:ind w:left="116" w:right="113" w:firstLine="706"/>
        <w:jc w:val="both"/>
      </w:pPr>
      <w:r>
        <w:rPr/>
        <w:t>Dessa </w:t>
      </w:r>
      <w:r>
        <w:rPr>
          <w:spacing w:val="-3"/>
        </w:rPr>
        <w:t>forma, </w:t>
      </w:r>
      <w:r>
        <w:rPr/>
        <w:t>o I e </w:t>
      </w:r>
      <w:r>
        <w:rPr>
          <w:spacing w:val="-11"/>
        </w:rPr>
        <w:t>II </w:t>
      </w:r>
      <w:r>
        <w:rPr/>
        <w:t>CONED se </w:t>
      </w:r>
      <w:r>
        <w:rPr>
          <w:spacing w:val="-4"/>
        </w:rPr>
        <w:t>configuraram</w:t>
      </w:r>
      <w:r>
        <w:rPr>
          <w:spacing w:val="58"/>
        </w:rPr>
        <w:t> </w:t>
      </w:r>
      <w:r>
        <w:rPr/>
        <w:t>como </w:t>
      </w:r>
      <w:r>
        <w:rPr>
          <w:spacing w:val="-4"/>
        </w:rPr>
        <w:t>momentos</w:t>
      </w:r>
      <w:r>
        <w:rPr>
          <w:spacing w:val="58"/>
        </w:rPr>
        <w:t> </w:t>
      </w:r>
      <w:r>
        <w:rPr/>
        <w:t>de </w:t>
      </w:r>
      <w:r>
        <w:rPr>
          <w:spacing w:val="-5"/>
        </w:rPr>
        <w:t>planejamento </w:t>
      </w:r>
      <w:r>
        <w:rPr/>
        <w:t>da educação, com diversas entidades </w:t>
      </w:r>
      <w:r>
        <w:rPr>
          <w:spacing w:val="-3"/>
        </w:rPr>
        <w:t>representativas </w:t>
      </w:r>
      <w:r>
        <w:rPr/>
        <w:t>do campo </w:t>
      </w:r>
      <w:r>
        <w:rPr>
          <w:spacing w:val="-3"/>
        </w:rPr>
        <w:t>educacional, </w:t>
      </w:r>
      <w:r>
        <w:rPr>
          <w:spacing w:val="-4"/>
        </w:rPr>
        <w:t>portanto,  </w:t>
      </w:r>
      <w:r>
        <w:rPr/>
        <w:t>se pressupõem como espaços de </w:t>
      </w:r>
      <w:r>
        <w:rPr>
          <w:spacing w:val="-4"/>
        </w:rPr>
        <w:t>construção </w:t>
      </w:r>
      <w:r>
        <w:rPr/>
        <w:t>democrática.</w:t>
      </w:r>
    </w:p>
    <w:p>
      <w:pPr>
        <w:pStyle w:val="BodyText"/>
        <w:rPr>
          <w:sz w:val="26"/>
        </w:rPr>
      </w:pPr>
    </w:p>
    <w:p>
      <w:pPr>
        <w:pStyle w:val="BodyText"/>
        <w:rPr>
          <w:sz w:val="26"/>
        </w:rPr>
      </w:pPr>
    </w:p>
    <w:p>
      <w:pPr>
        <w:pStyle w:val="BodyText"/>
        <w:spacing w:before="7"/>
        <w:rPr>
          <w:sz w:val="20"/>
        </w:rPr>
      </w:pPr>
    </w:p>
    <w:p>
      <w:pPr>
        <w:pStyle w:val="ListParagraph"/>
        <w:numPr>
          <w:ilvl w:val="2"/>
          <w:numId w:val="8"/>
        </w:numPr>
        <w:tabs>
          <w:tab w:pos="777" w:val="left" w:leader="none"/>
        </w:tabs>
        <w:spacing w:line="352" w:lineRule="auto" w:before="0" w:after="0"/>
        <w:ind w:left="117" w:right="122" w:firstLine="0"/>
        <w:jc w:val="left"/>
        <w:rPr>
          <w:sz w:val="24"/>
        </w:rPr>
      </w:pPr>
      <w:bookmarkStart w:name="_bookmark23" w:id="34"/>
      <w:bookmarkEnd w:id="34"/>
      <w:r>
        <w:rPr/>
      </w:r>
      <w:bookmarkStart w:name="_bookmark23" w:id="35"/>
      <w:bookmarkEnd w:id="35"/>
      <w:r>
        <w:rPr>
          <w:spacing w:val="-15"/>
          <w:sz w:val="24"/>
        </w:rPr>
        <w:t>II</w:t>
      </w:r>
      <w:r>
        <w:rPr>
          <w:spacing w:val="-15"/>
          <w:sz w:val="24"/>
        </w:rPr>
        <w:t>I </w:t>
      </w:r>
      <w:r>
        <w:rPr>
          <w:sz w:val="24"/>
        </w:rPr>
        <w:t>e </w:t>
      </w:r>
      <w:r>
        <w:rPr>
          <w:spacing w:val="-11"/>
          <w:sz w:val="24"/>
        </w:rPr>
        <w:t>IV </w:t>
      </w:r>
      <w:r>
        <w:rPr>
          <w:sz w:val="24"/>
        </w:rPr>
        <w:t>Congressos Nacionais de Educação (CONED): disputa de </w:t>
      </w:r>
      <w:r>
        <w:rPr>
          <w:spacing w:val="-3"/>
          <w:sz w:val="24"/>
        </w:rPr>
        <w:t>projetos </w:t>
      </w:r>
      <w:r>
        <w:rPr>
          <w:sz w:val="24"/>
        </w:rPr>
        <w:t>societais e</w:t>
      </w:r>
      <w:r>
        <w:rPr>
          <w:spacing w:val="-17"/>
          <w:sz w:val="24"/>
        </w:rPr>
        <w:t> </w:t>
      </w:r>
      <w:r>
        <w:rPr>
          <w:sz w:val="24"/>
        </w:rPr>
        <w:t>educacionais</w:t>
      </w:r>
    </w:p>
    <w:p>
      <w:pPr>
        <w:pStyle w:val="BodyText"/>
        <w:spacing w:before="5"/>
        <w:rPr>
          <w:sz w:val="35"/>
        </w:rPr>
      </w:pPr>
    </w:p>
    <w:p>
      <w:pPr>
        <w:pStyle w:val="BodyText"/>
        <w:spacing w:line="362" w:lineRule="auto"/>
        <w:ind w:left="116" w:right="104" w:firstLine="706"/>
        <w:jc w:val="both"/>
      </w:pPr>
      <w:r>
        <w:rPr/>
        <w:t>O </w:t>
      </w:r>
      <w:r>
        <w:rPr>
          <w:b/>
          <w:spacing w:val="-5"/>
        </w:rPr>
        <w:t>III </w:t>
      </w:r>
      <w:r>
        <w:rPr>
          <w:b/>
          <w:spacing w:val="2"/>
        </w:rPr>
        <w:t>CONED</w:t>
      </w:r>
      <w:r>
        <w:rPr>
          <w:spacing w:val="2"/>
        </w:rPr>
        <w:t>, </w:t>
      </w:r>
      <w:r>
        <w:rPr/>
        <w:t>também </w:t>
      </w:r>
      <w:r>
        <w:rPr>
          <w:spacing w:val="-3"/>
        </w:rPr>
        <w:t>realizado </w:t>
      </w:r>
      <w:r>
        <w:rPr/>
        <w:t>pelas entidades do campo educacional democrático-popular, em </w:t>
      </w:r>
      <w:r>
        <w:rPr>
          <w:spacing w:val="-3"/>
        </w:rPr>
        <w:t>dezembro </w:t>
      </w:r>
      <w:r>
        <w:rPr/>
        <w:t>de 1999, </w:t>
      </w:r>
      <w:r>
        <w:rPr>
          <w:spacing w:val="4"/>
        </w:rPr>
        <w:t>em </w:t>
      </w:r>
      <w:r>
        <w:rPr/>
        <w:t>Porto Alegre </w:t>
      </w:r>
      <w:r>
        <w:rPr>
          <w:spacing w:val="-4"/>
        </w:rPr>
        <w:t>(RS), </w:t>
      </w:r>
      <w:r>
        <w:rPr/>
        <w:t>ocorreu em </w:t>
      </w:r>
      <w:r>
        <w:rPr>
          <w:spacing w:val="-7"/>
        </w:rPr>
        <w:t>um </w:t>
      </w:r>
      <w:r>
        <w:rPr>
          <w:spacing w:val="-5"/>
        </w:rPr>
        <w:t>momento </w:t>
      </w:r>
      <w:r>
        <w:rPr/>
        <w:t>histórico de disputa de </w:t>
      </w:r>
      <w:r>
        <w:rPr>
          <w:spacing w:val="-3"/>
        </w:rPr>
        <w:t>projetos </w:t>
      </w:r>
      <w:r>
        <w:rPr/>
        <w:t>sociais e, como </w:t>
      </w:r>
      <w:r>
        <w:rPr>
          <w:spacing w:val="-3"/>
        </w:rPr>
        <w:t>consequência,  </w:t>
      </w:r>
      <w:r>
        <w:rPr/>
        <w:t>educacionais, reeditando, por </w:t>
      </w:r>
      <w:r>
        <w:rPr>
          <w:spacing w:val="-7"/>
        </w:rPr>
        <w:t>um </w:t>
      </w:r>
      <w:r>
        <w:rPr/>
        <w:t>lado, com </w:t>
      </w:r>
      <w:r>
        <w:rPr>
          <w:spacing w:val="-3"/>
        </w:rPr>
        <w:t>diferentes personagens, </w:t>
      </w:r>
      <w:r>
        <w:rPr/>
        <w:t>a </w:t>
      </w:r>
      <w:r>
        <w:rPr>
          <w:spacing w:val="-4"/>
        </w:rPr>
        <w:t>condução </w:t>
      </w:r>
      <w:r>
        <w:rPr/>
        <w:t>do processo democrático de elaboração de </w:t>
      </w:r>
      <w:r>
        <w:rPr>
          <w:spacing w:val="-7"/>
        </w:rPr>
        <w:t>uma </w:t>
      </w:r>
      <w:r>
        <w:rPr/>
        <w:t>proposta </w:t>
      </w:r>
      <w:r>
        <w:rPr>
          <w:spacing w:val="-5"/>
        </w:rPr>
        <w:t>alternativa </w:t>
      </w:r>
      <w:r>
        <w:rPr/>
        <w:t>de educação, a do </w:t>
      </w:r>
      <w:r>
        <w:rPr>
          <w:spacing w:val="-4"/>
        </w:rPr>
        <w:t>Fórum </w:t>
      </w:r>
      <w:r>
        <w:rPr/>
        <w:t>Nacional </w:t>
      </w:r>
      <w:r>
        <w:rPr>
          <w:spacing w:val="-3"/>
        </w:rPr>
        <w:t>(BOLMANN,</w:t>
      </w:r>
      <w:r>
        <w:rPr>
          <w:spacing w:val="42"/>
        </w:rPr>
        <w:t> </w:t>
      </w:r>
      <w:r>
        <w:rPr/>
        <w:t>2010).</w:t>
      </w:r>
    </w:p>
    <w:p>
      <w:pPr>
        <w:pStyle w:val="BodyText"/>
        <w:spacing w:line="352" w:lineRule="auto" w:before="7"/>
        <w:ind w:left="116" w:right="107" w:firstLine="706"/>
        <w:jc w:val="both"/>
      </w:pPr>
      <w:r>
        <w:rPr>
          <w:spacing w:val="2"/>
        </w:rPr>
        <w:t>Com </w:t>
      </w:r>
      <w:r>
        <w:rPr/>
        <w:t>o </w:t>
      </w:r>
      <w:r>
        <w:rPr>
          <w:spacing w:val="-3"/>
        </w:rPr>
        <w:t>tema "Reafirmando </w:t>
      </w:r>
      <w:r>
        <w:rPr/>
        <w:t>a Educação como direito de todos e </w:t>
      </w:r>
      <w:r>
        <w:rPr>
          <w:spacing w:val="-3"/>
        </w:rPr>
        <w:t>dever </w:t>
      </w:r>
      <w:r>
        <w:rPr/>
        <w:t>do Estado"</w:t>
      </w:r>
      <w:r>
        <w:rPr>
          <w:position w:val="10"/>
          <w:sz w:val="16"/>
        </w:rPr>
        <w:t>7</w:t>
      </w:r>
      <w:r>
        <w:rPr/>
        <w:t>, seu principal </w:t>
      </w:r>
      <w:r>
        <w:rPr>
          <w:spacing w:val="-3"/>
        </w:rPr>
        <w:t>objetivo </w:t>
      </w:r>
      <w:r>
        <w:rPr/>
        <w:t>é </w:t>
      </w:r>
      <w:r>
        <w:rPr>
          <w:spacing w:val="-3"/>
        </w:rPr>
        <w:t>implementar </w:t>
      </w:r>
      <w:r>
        <w:rPr/>
        <w:t>o PNE – Proposta da Sociedade Brasileira. </w:t>
      </w:r>
      <w:r>
        <w:rPr>
          <w:spacing w:val="2"/>
        </w:rPr>
        <w:t>Das </w:t>
      </w:r>
      <w:r>
        <w:rPr/>
        <w:t>discussões </w:t>
      </w:r>
      <w:r>
        <w:rPr>
          <w:spacing w:val="-7"/>
        </w:rPr>
        <w:t>no </w:t>
      </w:r>
      <w:r>
        <w:rPr/>
        <w:t>Congresso </w:t>
      </w:r>
      <w:r>
        <w:rPr>
          <w:spacing w:val="-5"/>
        </w:rPr>
        <w:t>resultou </w:t>
      </w:r>
      <w:r>
        <w:rPr/>
        <w:t>o </w:t>
      </w:r>
      <w:r>
        <w:rPr>
          <w:spacing w:val="-5"/>
        </w:rPr>
        <w:t>documento </w:t>
      </w:r>
      <w:r>
        <w:rPr/>
        <w:t>Carta de Porto  Alegre</w:t>
      </w:r>
      <w:r>
        <w:rPr>
          <w:spacing w:val="21"/>
        </w:rPr>
        <w:t> </w:t>
      </w:r>
      <w:r>
        <w:rPr>
          <w:spacing w:val="-13"/>
        </w:rPr>
        <w:t>(III</w:t>
      </w:r>
      <w:r>
        <w:rPr>
          <w:spacing w:val="-2"/>
        </w:rPr>
        <w:t> </w:t>
      </w:r>
      <w:r>
        <w:rPr/>
        <w:t>CONED,</w:t>
      </w:r>
      <w:r>
        <w:rPr>
          <w:spacing w:val="13"/>
        </w:rPr>
        <w:t> </w:t>
      </w:r>
      <w:r>
        <w:rPr/>
        <w:t>1999,</w:t>
      </w:r>
      <w:r>
        <w:rPr>
          <w:spacing w:val="13"/>
        </w:rPr>
        <w:t> </w:t>
      </w:r>
      <w:r>
        <w:rPr>
          <w:spacing w:val="-3"/>
        </w:rPr>
        <w:t>p.1),</w:t>
      </w:r>
      <w:r>
        <w:rPr>
          <w:spacing w:val="13"/>
        </w:rPr>
        <w:t> </w:t>
      </w:r>
      <w:r>
        <w:rPr/>
        <w:t>o</w:t>
      </w:r>
      <w:r>
        <w:rPr>
          <w:spacing w:val="21"/>
        </w:rPr>
        <w:t> </w:t>
      </w:r>
      <w:r>
        <w:rPr>
          <w:spacing w:val="-3"/>
        </w:rPr>
        <w:t>qual</w:t>
      </w:r>
      <w:r>
        <w:rPr>
          <w:spacing w:val="11"/>
        </w:rPr>
        <w:t> </w:t>
      </w:r>
      <w:r>
        <w:rPr/>
        <w:t>reitera</w:t>
      </w:r>
      <w:r>
        <w:rPr>
          <w:spacing w:val="21"/>
        </w:rPr>
        <w:t> </w:t>
      </w:r>
      <w:r>
        <w:rPr/>
        <w:t>a</w:t>
      </w:r>
      <w:r>
        <w:rPr>
          <w:spacing w:val="21"/>
        </w:rPr>
        <w:t> </w:t>
      </w:r>
      <w:r>
        <w:rPr>
          <w:spacing w:val="-3"/>
        </w:rPr>
        <w:t>força</w:t>
      </w:r>
      <w:r>
        <w:rPr>
          <w:spacing w:val="21"/>
        </w:rPr>
        <w:t> </w:t>
      </w:r>
      <w:r>
        <w:rPr/>
        <w:t>do</w:t>
      </w:r>
      <w:r>
        <w:rPr>
          <w:spacing w:val="21"/>
        </w:rPr>
        <w:t> </w:t>
      </w:r>
      <w:r>
        <w:rPr/>
        <w:t>neoliberalismo</w:t>
      </w:r>
      <w:r>
        <w:rPr>
          <w:spacing w:val="21"/>
        </w:rPr>
        <w:t> </w:t>
      </w:r>
      <w:r>
        <w:rPr>
          <w:spacing w:val="-7"/>
        </w:rPr>
        <w:t>no</w:t>
      </w:r>
      <w:r>
        <w:rPr>
          <w:spacing w:val="6"/>
        </w:rPr>
        <w:t> </w:t>
      </w:r>
      <w:r>
        <w:rPr/>
        <w:t>campo</w:t>
      </w:r>
      <w:r>
        <w:rPr>
          <w:spacing w:val="6"/>
        </w:rPr>
        <w:t> </w:t>
      </w:r>
      <w:r>
        <w:rPr/>
        <w:t>da</w:t>
      </w:r>
    </w:p>
    <w:p>
      <w:pPr>
        <w:pStyle w:val="BodyText"/>
        <w:spacing w:before="5"/>
        <w:rPr>
          <w:sz w:val="29"/>
        </w:rPr>
      </w:pPr>
      <w:r>
        <w:rPr/>
        <w:pict>
          <v:line style="position:absolute;mso-position-horizontal-relative:page;mso-position-vertical-relative:paragraph;z-index:1408;mso-wrap-distance-left:0;mso-wrap-distance-right:0" from="120.150002pt,19.29409pt" to="264.350002pt,19.29409pt" stroked="true" strokeweight=".75pt" strokecolor="#000000">
            <v:stroke dashstyle="solid"/>
            <w10:wrap type="topAndBottom"/>
          </v:line>
        </w:pict>
      </w:r>
    </w:p>
    <w:p>
      <w:pPr>
        <w:spacing w:before="169"/>
        <w:ind w:left="116" w:right="0" w:firstLine="0"/>
        <w:jc w:val="left"/>
        <w:rPr>
          <w:sz w:val="19"/>
        </w:rPr>
      </w:pPr>
      <w:r>
        <w:rPr>
          <w:w w:val="105"/>
          <w:position w:val="10"/>
          <w:sz w:val="13"/>
        </w:rPr>
        <w:t>7 </w:t>
      </w:r>
      <w:r>
        <w:rPr>
          <w:w w:val="105"/>
          <w:sz w:val="19"/>
        </w:rPr>
        <w:t>Ainda não encontramos documentos explicitando a Comissão Organizadora  desse evento.</w:t>
      </w:r>
    </w:p>
    <w:p>
      <w:pPr>
        <w:spacing w:after="0"/>
        <w:jc w:val="left"/>
        <w:rPr>
          <w:sz w:val="19"/>
        </w:rPr>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pPr>
      <w:r>
        <w:rPr/>
        <w:t>educação, com políticas educacionais excludentes, como pode ser observado no trecho a seguir:</w:t>
      </w:r>
    </w:p>
    <w:p>
      <w:pPr>
        <w:pStyle w:val="BodyText"/>
        <w:spacing w:before="8"/>
        <w:rPr>
          <w:sz w:val="35"/>
        </w:rPr>
      </w:pPr>
    </w:p>
    <w:p>
      <w:pPr>
        <w:spacing w:line="256" w:lineRule="auto" w:before="0"/>
        <w:ind w:left="2385" w:right="112" w:firstLine="0"/>
        <w:jc w:val="both"/>
        <w:rPr>
          <w:sz w:val="19"/>
        </w:rPr>
      </w:pPr>
      <w:r>
        <w:rPr>
          <w:spacing w:val="4"/>
          <w:w w:val="105"/>
          <w:sz w:val="19"/>
        </w:rPr>
        <w:t>[...] </w:t>
      </w:r>
      <w:r>
        <w:rPr>
          <w:w w:val="105"/>
          <w:sz w:val="19"/>
        </w:rPr>
        <w:t>O contexto social, econômico e político brasileiro é o do neoliberalismo, </w:t>
      </w:r>
      <w:r>
        <w:rPr>
          <w:spacing w:val="-3"/>
          <w:w w:val="105"/>
          <w:sz w:val="19"/>
        </w:rPr>
        <w:t>que </w:t>
      </w:r>
      <w:r>
        <w:rPr>
          <w:w w:val="105"/>
          <w:sz w:val="19"/>
        </w:rPr>
        <w:t>tenta, </w:t>
      </w:r>
      <w:r>
        <w:rPr>
          <w:spacing w:val="-8"/>
          <w:w w:val="105"/>
          <w:sz w:val="19"/>
        </w:rPr>
        <w:t>via </w:t>
      </w:r>
      <w:r>
        <w:rPr>
          <w:w w:val="105"/>
          <w:sz w:val="19"/>
        </w:rPr>
        <w:t>globalização pretensamente </w:t>
      </w:r>
      <w:r>
        <w:rPr>
          <w:spacing w:val="-4"/>
          <w:w w:val="105"/>
          <w:sz w:val="19"/>
        </w:rPr>
        <w:t>inexorável, </w:t>
      </w:r>
      <w:r>
        <w:rPr>
          <w:w w:val="105"/>
          <w:sz w:val="19"/>
        </w:rPr>
        <w:t>imprimir</w:t>
      </w:r>
      <w:r>
        <w:rPr>
          <w:spacing w:val="55"/>
          <w:w w:val="105"/>
          <w:sz w:val="19"/>
        </w:rPr>
        <w:t> </w:t>
      </w:r>
      <w:r>
        <w:rPr>
          <w:w w:val="105"/>
          <w:sz w:val="19"/>
        </w:rPr>
        <w:t>marca </w:t>
      </w:r>
      <w:r>
        <w:rPr>
          <w:spacing w:val="-5"/>
          <w:w w:val="105"/>
          <w:sz w:val="19"/>
        </w:rPr>
        <w:t>indelével </w:t>
      </w:r>
      <w:r>
        <w:rPr>
          <w:spacing w:val="-3"/>
          <w:w w:val="105"/>
          <w:sz w:val="19"/>
        </w:rPr>
        <w:t>nas </w:t>
      </w:r>
      <w:r>
        <w:rPr>
          <w:w w:val="105"/>
          <w:sz w:val="19"/>
        </w:rPr>
        <w:t>políticas públicas, entre elas  na de educação.  </w:t>
      </w:r>
      <w:r>
        <w:rPr>
          <w:spacing w:val="-5"/>
          <w:w w:val="105"/>
          <w:sz w:val="19"/>
        </w:rPr>
        <w:t>Tais  </w:t>
      </w:r>
      <w:r>
        <w:rPr>
          <w:w w:val="105"/>
          <w:sz w:val="19"/>
        </w:rPr>
        <w:t>políticas são induzidas </w:t>
      </w:r>
      <w:r>
        <w:rPr>
          <w:spacing w:val="-3"/>
          <w:w w:val="105"/>
          <w:sz w:val="19"/>
        </w:rPr>
        <w:t>por </w:t>
      </w:r>
      <w:r>
        <w:rPr>
          <w:w w:val="105"/>
          <w:sz w:val="19"/>
        </w:rPr>
        <w:t>organismos internacionais impostas como "acima de quaisquer suspeitas".</w:t>
      </w:r>
    </w:p>
    <w:p>
      <w:pPr>
        <w:spacing w:line="252" w:lineRule="auto" w:before="0"/>
        <w:ind w:left="2385" w:right="104" w:firstLine="0"/>
        <w:jc w:val="both"/>
        <w:rPr>
          <w:sz w:val="19"/>
        </w:rPr>
      </w:pPr>
      <w:r>
        <w:rPr>
          <w:spacing w:val="-3"/>
          <w:w w:val="105"/>
          <w:sz w:val="19"/>
        </w:rPr>
        <w:t>Na </w:t>
      </w:r>
      <w:r>
        <w:rPr>
          <w:w w:val="105"/>
          <w:sz w:val="19"/>
        </w:rPr>
        <w:t>educação </w:t>
      </w:r>
      <w:r>
        <w:rPr>
          <w:spacing w:val="-6"/>
          <w:w w:val="105"/>
          <w:sz w:val="19"/>
        </w:rPr>
        <w:t>vigoram </w:t>
      </w:r>
      <w:r>
        <w:rPr>
          <w:w w:val="105"/>
          <w:sz w:val="19"/>
        </w:rPr>
        <w:t>as determinações do Banco Mundial </w:t>
      </w:r>
      <w:r>
        <w:rPr>
          <w:spacing w:val="-3"/>
          <w:w w:val="105"/>
          <w:sz w:val="19"/>
        </w:rPr>
        <w:t>que, </w:t>
      </w:r>
      <w:r>
        <w:rPr>
          <w:w w:val="105"/>
          <w:sz w:val="19"/>
        </w:rPr>
        <w:t>de </w:t>
      </w:r>
      <w:r>
        <w:rPr>
          <w:spacing w:val="-3"/>
          <w:w w:val="105"/>
          <w:sz w:val="19"/>
        </w:rPr>
        <w:t>fato, </w:t>
      </w:r>
      <w:r>
        <w:rPr>
          <w:w w:val="105"/>
          <w:sz w:val="19"/>
        </w:rPr>
        <w:t>estabelecem tanto a estrutura como a </w:t>
      </w:r>
      <w:r>
        <w:rPr>
          <w:spacing w:val="-3"/>
          <w:w w:val="105"/>
          <w:sz w:val="19"/>
        </w:rPr>
        <w:t>função dos </w:t>
      </w:r>
      <w:r>
        <w:rPr>
          <w:spacing w:val="-6"/>
          <w:w w:val="105"/>
          <w:sz w:val="19"/>
        </w:rPr>
        <w:t>vários </w:t>
      </w:r>
      <w:r>
        <w:rPr>
          <w:spacing w:val="-7"/>
          <w:w w:val="105"/>
          <w:sz w:val="19"/>
        </w:rPr>
        <w:t>níveis </w:t>
      </w:r>
      <w:r>
        <w:rPr>
          <w:w w:val="105"/>
          <w:sz w:val="19"/>
        </w:rPr>
        <w:t>–  </w:t>
      </w:r>
      <w:r>
        <w:rPr>
          <w:spacing w:val="-4"/>
          <w:w w:val="105"/>
          <w:sz w:val="19"/>
        </w:rPr>
        <w:t>da  </w:t>
      </w:r>
      <w:r>
        <w:rPr>
          <w:w w:val="105"/>
          <w:sz w:val="19"/>
        </w:rPr>
        <w:t>Educação </w:t>
      </w:r>
      <w:r>
        <w:rPr>
          <w:spacing w:val="-4"/>
          <w:w w:val="105"/>
          <w:sz w:val="19"/>
        </w:rPr>
        <w:t>Infantil </w:t>
      </w:r>
      <w:r>
        <w:rPr>
          <w:w w:val="105"/>
          <w:sz w:val="19"/>
        </w:rPr>
        <w:t>à Pós-Graduação. Quanto às implicações deste </w:t>
      </w:r>
      <w:r>
        <w:rPr>
          <w:spacing w:val="-4"/>
          <w:w w:val="105"/>
          <w:sz w:val="19"/>
        </w:rPr>
        <w:t>quadro, </w:t>
      </w:r>
      <w:r>
        <w:rPr>
          <w:w w:val="105"/>
          <w:sz w:val="19"/>
        </w:rPr>
        <w:t>o </w:t>
      </w:r>
      <w:r>
        <w:rPr>
          <w:spacing w:val="-7"/>
          <w:w w:val="105"/>
          <w:sz w:val="19"/>
        </w:rPr>
        <w:t>governo  </w:t>
      </w:r>
      <w:r>
        <w:rPr>
          <w:w w:val="105"/>
          <w:sz w:val="19"/>
        </w:rPr>
        <w:t>central  parece </w:t>
      </w:r>
      <w:r>
        <w:rPr>
          <w:spacing w:val="-4"/>
          <w:w w:val="105"/>
          <w:sz w:val="19"/>
        </w:rPr>
        <w:t>apenas  </w:t>
      </w:r>
      <w:r>
        <w:rPr>
          <w:w w:val="105"/>
          <w:sz w:val="19"/>
        </w:rPr>
        <w:t>reconhecer algumas mazelas </w:t>
      </w:r>
      <w:r>
        <w:rPr>
          <w:spacing w:val="23"/>
          <w:w w:val="105"/>
          <w:sz w:val="19"/>
        </w:rPr>
        <w:t> </w:t>
      </w:r>
      <w:r>
        <w:rPr>
          <w:w w:val="105"/>
          <w:sz w:val="19"/>
        </w:rPr>
        <w:t>educacionais</w:t>
      </w:r>
    </w:p>
    <w:p>
      <w:pPr>
        <w:spacing w:line="254" w:lineRule="auto" w:before="5"/>
        <w:ind w:left="2385" w:right="109" w:firstLine="0"/>
        <w:jc w:val="both"/>
        <w:rPr>
          <w:sz w:val="19"/>
        </w:rPr>
      </w:pPr>
      <w:r>
        <w:rPr>
          <w:w w:val="105"/>
          <w:sz w:val="19"/>
        </w:rPr>
        <w:t>– sobre as quais não se sente responsável –, citando-as em textos oficiais sem quaisquer relações de causa/efeito, como se "naturais" e dando sequência e aprofundando a política dos organismos internacionais: desresponsabilização do Estado, privatização generalizada, restrição da democracia, flexibilização das relações do trabalho, privilégio  da racionalidade técnica, exclusão social.</w:t>
      </w:r>
    </w:p>
    <w:p>
      <w:pPr>
        <w:pStyle w:val="BodyText"/>
        <w:rPr>
          <w:sz w:val="22"/>
        </w:rPr>
      </w:pPr>
    </w:p>
    <w:p>
      <w:pPr>
        <w:pStyle w:val="BodyText"/>
        <w:spacing w:line="360" w:lineRule="auto" w:before="159"/>
        <w:ind w:left="116" w:right="107" w:firstLine="706"/>
        <w:jc w:val="both"/>
      </w:pPr>
      <w:r>
        <w:rPr/>
        <w:t>O </w:t>
      </w:r>
      <w:r>
        <w:rPr>
          <w:spacing w:val="-5"/>
        </w:rPr>
        <w:t>documento </w:t>
      </w:r>
      <w:r>
        <w:rPr>
          <w:spacing w:val="-13"/>
        </w:rPr>
        <w:t>(III </w:t>
      </w:r>
      <w:r>
        <w:rPr/>
        <w:t>CONED, 1999, p. 1) reitera </w:t>
      </w:r>
      <w:r>
        <w:rPr>
          <w:spacing w:val="-5"/>
        </w:rPr>
        <w:t>que </w:t>
      </w:r>
      <w:r>
        <w:rPr/>
        <w:t>o principal </w:t>
      </w:r>
      <w:r>
        <w:rPr>
          <w:spacing w:val="-3"/>
        </w:rPr>
        <w:t>objetivo </w:t>
      </w:r>
      <w:r>
        <w:rPr/>
        <w:t>do Congresso é </w:t>
      </w:r>
      <w:r>
        <w:rPr>
          <w:spacing w:val="-3"/>
        </w:rPr>
        <w:t>implementar </w:t>
      </w:r>
      <w:r>
        <w:rPr/>
        <w:t>o </w:t>
      </w:r>
      <w:r>
        <w:rPr>
          <w:spacing w:val="-5"/>
        </w:rPr>
        <w:t>documento </w:t>
      </w:r>
      <w:r>
        <w:rPr/>
        <w:t>PNE – Proposta da Sociedade Brasileira </w:t>
      </w:r>
      <w:r>
        <w:rPr>
          <w:spacing w:val="-5"/>
        </w:rPr>
        <w:t>entendendo </w:t>
      </w:r>
      <w:r>
        <w:rPr/>
        <w:t>a necessidade de </w:t>
      </w:r>
      <w:r>
        <w:rPr>
          <w:spacing w:val="-5"/>
        </w:rPr>
        <w:t>sua </w:t>
      </w:r>
      <w:r>
        <w:rPr>
          <w:spacing w:val="-3"/>
        </w:rPr>
        <w:t>atualização: </w:t>
      </w:r>
      <w:r>
        <w:rPr/>
        <w:t>“de </w:t>
      </w:r>
      <w:r>
        <w:rPr>
          <w:spacing w:val="-4"/>
        </w:rPr>
        <w:t>seus </w:t>
      </w:r>
      <w:r>
        <w:rPr/>
        <w:t>dados e a definição de estratégias mais eficazes de </w:t>
      </w:r>
      <w:r>
        <w:rPr>
          <w:spacing w:val="-5"/>
        </w:rPr>
        <w:t>sua </w:t>
      </w:r>
      <w:r>
        <w:rPr>
          <w:spacing w:val="-3"/>
        </w:rPr>
        <w:t>implementação </w:t>
      </w:r>
      <w:r>
        <w:rPr/>
        <w:t>em </w:t>
      </w:r>
      <w:r>
        <w:rPr>
          <w:spacing w:val="-3"/>
        </w:rPr>
        <w:t>diferentes </w:t>
      </w:r>
      <w:r>
        <w:rPr>
          <w:spacing w:val="-8"/>
        </w:rPr>
        <w:t>níveis  </w:t>
      </w:r>
      <w:r>
        <w:rPr/>
        <w:t>de  </w:t>
      </w:r>
      <w:r>
        <w:rPr>
          <w:spacing w:val="-3"/>
        </w:rPr>
        <w:t>profundidade </w:t>
      </w:r>
      <w:r>
        <w:rPr/>
        <w:t>e </w:t>
      </w:r>
      <w:r>
        <w:rPr>
          <w:spacing w:val="-3"/>
        </w:rPr>
        <w:t>abrangência </w:t>
      </w:r>
      <w:r>
        <w:rPr/>
        <w:t>com base </w:t>
      </w:r>
      <w:r>
        <w:rPr>
          <w:spacing w:val="-9"/>
        </w:rPr>
        <w:t>numa </w:t>
      </w:r>
      <w:r>
        <w:rPr/>
        <w:t>avaliação </w:t>
      </w:r>
      <w:r>
        <w:rPr>
          <w:spacing w:val="-4"/>
        </w:rPr>
        <w:t>consistente </w:t>
      </w:r>
      <w:r>
        <w:rPr/>
        <w:t>da correlação de forças da </w:t>
      </w:r>
      <w:r>
        <w:rPr>
          <w:spacing w:val="-8"/>
        </w:rPr>
        <w:t>luta  </w:t>
      </w:r>
      <w:r>
        <w:rPr>
          <w:spacing w:val="-5"/>
        </w:rPr>
        <w:t>que </w:t>
      </w:r>
      <w:r>
        <w:rPr>
          <w:spacing w:val="-4"/>
        </w:rPr>
        <w:t>travamos </w:t>
      </w:r>
      <w:r>
        <w:rPr>
          <w:spacing w:val="-7"/>
        </w:rPr>
        <w:t>no </w:t>
      </w:r>
      <w:r>
        <w:rPr>
          <w:spacing w:val="-6"/>
        </w:rPr>
        <w:t>contexto  </w:t>
      </w:r>
      <w:r>
        <w:rPr>
          <w:spacing w:val="-4"/>
        </w:rPr>
        <w:t>político </w:t>
      </w:r>
      <w:r>
        <w:rPr>
          <w:spacing w:val="1"/>
        </w:rPr>
        <w:t> </w:t>
      </w:r>
      <w:r>
        <w:rPr>
          <w:spacing w:val="-4"/>
        </w:rPr>
        <w:t>atual”.</w:t>
      </w:r>
    </w:p>
    <w:p>
      <w:pPr>
        <w:pStyle w:val="BodyText"/>
        <w:spacing w:line="362" w:lineRule="auto"/>
        <w:ind w:left="116" w:right="109" w:firstLine="706"/>
        <w:jc w:val="both"/>
      </w:pPr>
      <w:r>
        <w:rPr/>
        <w:t>Explicita </w:t>
      </w:r>
      <w:r>
        <w:rPr>
          <w:spacing w:val="-5"/>
        </w:rPr>
        <w:t>que </w:t>
      </w:r>
      <w:r>
        <w:rPr/>
        <w:t>seu caráter foi triplo, </w:t>
      </w:r>
      <w:r>
        <w:rPr>
          <w:spacing w:val="-3"/>
        </w:rPr>
        <w:t>sendo “informação </w:t>
      </w:r>
      <w:r>
        <w:rPr/>
        <w:t>e análise, </w:t>
      </w:r>
      <w:r>
        <w:rPr>
          <w:spacing w:val="-3"/>
        </w:rPr>
        <w:t>constatação </w:t>
      </w:r>
      <w:r>
        <w:rPr/>
        <w:t>e </w:t>
      </w:r>
      <w:r>
        <w:rPr>
          <w:spacing w:val="-4"/>
        </w:rPr>
        <w:t>denúncia, </w:t>
      </w:r>
      <w:r>
        <w:rPr/>
        <w:t>definição e </w:t>
      </w:r>
      <w:r>
        <w:rPr>
          <w:spacing w:val="-3"/>
        </w:rPr>
        <w:t>articulação </w:t>
      </w:r>
      <w:r>
        <w:rPr/>
        <w:t>de </w:t>
      </w:r>
      <w:r>
        <w:rPr>
          <w:spacing w:val="-3"/>
        </w:rPr>
        <w:t>políticas </w:t>
      </w:r>
      <w:r>
        <w:rPr/>
        <w:t>educacionais”, e </w:t>
      </w:r>
      <w:r>
        <w:rPr>
          <w:spacing w:val="-5"/>
        </w:rPr>
        <w:t>argumenta </w:t>
      </w:r>
      <w:r>
        <w:rPr/>
        <w:t>sobre o desafio de </w:t>
      </w:r>
      <w:r>
        <w:rPr>
          <w:spacing w:val="-3"/>
        </w:rPr>
        <w:t>“dinamizar </w:t>
      </w:r>
      <w:r>
        <w:rPr/>
        <w:t>os </w:t>
      </w:r>
      <w:r>
        <w:rPr>
          <w:spacing w:val="-4"/>
        </w:rPr>
        <w:t>Fóruns </w:t>
      </w:r>
      <w:r>
        <w:rPr/>
        <w:t>Estaduais e Municipais em Defesa da Escola Pública”, </w:t>
      </w:r>
      <w:r>
        <w:rPr>
          <w:spacing w:val="-4"/>
        </w:rPr>
        <w:t>tornando-os</w:t>
      </w:r>
      <w:r>
        <w:rPr>
          <w:spacing w:val="58"/>
        </w:rPr>
        <w:t> </w:t>
      </w:r>
      <w:r>
        <w:rPr/>
        <w:t>espaços de </w:t>
      </w:r>
      <w:r>
        <w:rPr>
          <w:spacing w:val="-5"/>
        </w:rPr>
        <w:t>planejamento </w:t>
      </w:r>
      <w:r>
        <w:rPr/>
        <w:t>da educação: </w:t>
      </w:r>
      <w:r>
        <w:rPr>
          <w:spacing w:val="-3"/>
        </w:rPr>
        <w:t>“Tais </w:t>
      </w:r>
      <w:r>
        <w:rPr/>
        <w:t>organismos </w:t>
      </w:r>
      <w:r>
        <w:rPr>
          <w:spacing w:val="-3"/>
        </w:rPr>
        <w:t>devem chamar </w:t>
      </w:r>
      <w:r>
        <w:rPr/>
        <w:t>para si a </w:t>
      </w:r>
      <w:r>
        <w:rPr>
          <w:spacing w:val="-3"/>
        </w:rPr>
        <w:t>tarefa </w:t>
      </w:r>
      <w:r>
        <w:rPr/>
        <w:t>de elaborar </w:t>
      </w:r>
      <w:r>
        <w:rPr>
          <w:spacing w:val="-3"/>
        </w:rPr>
        <w:t>Planos </w:t>
      </w:r>
      <w:r>
        <w:rPr/>
        <w:t>Municipais e Estaduais de Educação, à </w:t>
      </w:r>
      <w:r>
        <w:rPr>
          <w:spacing w:val="-4"/>
        </w:rPr>
        <w:t>semelhança </w:t>
      </w:r>
      <w:r>
        <w:rPr/>
        <w:t>do PNE – Proposta da Sociedade Brasileira, em </w:t>
      </w:r>
      <w:r>
        <w:rPr>
          <w:spacing w:val="-3"/>
        </w:rPr>
        <w:t>termos </w:t>
      </w:r>
      <w:r>
        <w:rPr/>
        <w:t>do processo democrático de </w:t>
      </w:r>
      <w:r>
        <w:rPr>
          <w:spacing w:val="-5"/>
        </w:rPr>
        <w:t>sua </w:t>
      </w:r>
      <w:r>
        <w:rPr>
          <w:spacing w:val="-4"/>
        </w:rPr>
        <w:t>construção  </w:t>
      </w:r>
      <w:r>
        <w:rPr/>
        <w:t>e do seu </w:t>
      </w:r>
      <w:r>
        <w:rPr>
          <w:spacing w:val="-4"/>
        </w:rPr>
        <w:t>conteúdo” </w:t>
      </w:r>
      <w:r>
        <w:rPr>
          <w:spacing w:val="-3"/>
        </w:rPr>
        <w:t>(I </w:t>
      </w:r>
      <w:r>
        <w:rPr/>
        <w:t>I CONED, 1999, p.  1).</w:t>
      </w:r>
    </w:p>
    <w:p>
      <w:pPr>
        <w:pStyle w:val="BodyText"/>
        <w:spacing w:line="362" w:lineRule="auto"/>
        <w:ind w:left="116" w:right="102" w:firstLine="706"/>
        <w:jc w:val="both"/>
      </w:pPr>
      <w:r>
        <w:rPr/>
        <w:t>A Carta </w:t>
      </w:r>
      <w:r>
        <w:rPr>
          <w:spacing w:val="-3"/>
        </w:rPr>
        <w:t>reforça </w:t>
      </w:r>
      <w:r>
        <w:rPr/>
        <w:t>as teses de </w:t>
      </w:r>
      <w:r>
        <w:rPr>
          <w:spacing w:val="-4"/>
        </w:rPr>
        <w:t>construção </w:t>
      </w:r>
      <w:r>
        <w:rPr/>
        <w:t>de </w:t>
      </w:r>
      <w:r>
        <w:rPr>
          <w:spacing w:val="-4"/>
        </w:rPr>
        <w:t>“planos </w:t>
      </w:r>
      <w:r>
        <w:rPr/>
        <w:t>de Estado e </w:t>
      </w:r>
      <w:r>
        <w:rPr>
          <w:spacing w:val="-5"/>
        </w:rPr>
        <w:t>não </w:t>
      </w:r>
      <w:r>
        <w:rPr/>
        <w:t>de </w:t>
      </w:r>
      <w:r>
        <w:rPr>
          <w:spacing w:val="-5"/>
        </w:rPr>
        <w:t>governo”; </w:t>
      </w:r>
      <w:r>
        <w:rPr/>
        <w:t>de </w:t>
      </w:r>
      <w:r>
        <w:rPr>
          <w:spacing w:val="-5"/>
        </w:rPr>
        <w:t>que </w:t>
      </w:r>
      <w:r>
        <w:rPr/>
        <w:t>“estão em jogo dois </w:t>
      </w:r>
      <w:r>
        <w:rPr>
          <w:spacing w:val="-3"/>
        </w:rPr>
        <w:t>projetos antagônicos </w:t>
      </w:r>
      <w:r>
        <w:rPr/>
        <w:t>de educação e de sociedade”; de </w:t>
      </w:r>
      <w:r>
        <w:rPr>
          <w:spacing w:val="-5"/>
        </w:rPr>
        <w:t>que </w:t>
      </w:r>
      <w:r>
        <w:rPr/>
        <w:t>“como </w:t>
      </w:r>
      <w:r>
        <w:rPr>
          <w:spacing w:val="-5"/>
        </w:rPr>
        <w:t>instrumentos </w:t>
      </w:r>
      <w:r>
        <w:rPr/>
        <w:t>de  </w:t>
      </w:r>
      <w:r>
        <w:rPr>
          <w:spacing w:val="-4"/>
        </w:rPr>
        <w:t>planejamento,  </w:t>
      </w:r>
      <w:r>
        <w:rPr/>
        <w:t>os </w:t>
      </w:r>
      <w:r>
        <w:rPr>
          <w:spacing w:val="-3"/>
        </w:rPr>
        <w:t>Planos  </w:t>
      </w:r>
      <w:r>
        <w:rPr/>
        <w:t>de Educação têm </w:t>
      </w:r>
      <w:r>
        <w:rPr>
          <w:spacing w:val="-3"/>
        </w:rPr>
        <w:t>necessariamente </w:t>
      </w:r>
      <w:r>
        <w:rPr>
          <w:spacing w:val="-7"/>
        </w:rPr>
        <w:t>uma </w:t>
      </w:r>
      <w:r>
        <w:rPr/>
        <w:t>dimensão </w:t>
      </w:r>
      <w:r>
        <w:rPr>
          <w:spacing w:val="-4"/>
        </w:rPr>
        <w:t>política </w:t>
      </w:r>
      <w:r>
        <w:rPr/>
        <w:t>e </w:t>
      </w:r>
      <w:r>
        <w:rPr>
          <w:spacing w:val="-6"/>
        </w:rPr>
        <w:t>outra </w:t>
      </w:r>
      <w:r>
        <w:rPr>
          <w:spacing w:val="-3"/>
        </w:rPr>
        <w:t>técnica”; </w:t>
      </w:r>
      <w:r>
        <w:rPr/>
        <w:t>de </w:t>
      </w:r>
      <w:r>
        <w:rPr>
          <w:spacing w:val="-5"/>
        </w:rPr>
        <w:t>que </w:t>
      </w:r>
      <w:r>
        <w:rPr>
          <w:spacing w:val="-3"/>
        </w:rPr>
        <w:t>“o </w:t>
      </w:r>
      <w:r>
        <w:rPr/>
        <w:t>PNE – Proposta da Sociedade Brasileira e os demais </w:t>
      </w:r>
      <w:r>
        <w:rPr>
          <w:spacing w:val="-3"/>
        </w:rPr>
        <w:t>Planos </w:t>
      </w:r>
      <w:r>
        <w:rPr/>
        <w:t>a serem elaborados </w:t>
      </w:r>
      <w:r>
        <w:rPr>
          <w:spacing w:val="-5"/>
        </w:rPr>
        <w:t>nos </w:t>
      </w:r>
      <w:r>
        <w:rPr/>
        <w:t>Estados e </w:t>
      </w:r>
      <w:r>
        <w:rPr>
          <w:spacing w:val="-5"/>
        </w:rPr>
        <w:t>Municípios </w:t>
      </w:r>
      <w:r>
        <w:rPr>
          <w:spacing w:val="-3"/>
        </w:rPr>
        <w:t>constituem-se </w:t>
      </w:r>
      <w:r>
        <w:rPr/>
        <w:t>em </w:t>
      </w:r>
      <w:r>
        <w:rPr>
          <w:spacing w:val="-4"/>
        </w:rPr>
        <w:t>alavancas </w:t>
      </w:r>
      <w:r>
        <w:rPr/>
        <w:t>e  </w:t>
      </w:r>
      <w:r>
        <w:rPr>
          <w:spacing w:val="-5"/>
        </w:rPr>
        <w:t>não  </w:t>
      </w:r>
      <w:r>
        <w:rPr>
          <w:spacing w:val="-7"/>
        </w:rPr>
        <w:t>no  </w:t>
      </w:r>
      <w:r>
        <w:rPr/>
        <w:t>ápice da </w:t>
      </w:r>
      <w:r>
        <w:rPr>
          <w:spacing w:val="-3"/>
        </w:rPr>
        <w:t>nossa </w:t>
      </w:r>
      <w:r>
        <w:rPr>
          <w:spacing w:val="-6"/>
        </w:rPr>
        <w:t>luta”, </w:t>
      </w:r>
      <w:r>
        <w:rPr/>
        <w:t>pois</w:t>
      </w:r>
      <w:r>
        <w:rPr>
          <w:spacing w:val="23"/>
        </w:rPr>
        <w:t> </w:t>
      </w:r>
      <w:r>
        <w:rPr>
          <w:spacing w:val="-3"/>
        </w:rPr>
        <w:t>“o</w:t>
      </w:r>
      <w:r>
        <w:rPr>
          <w:spacing w:val="27"/>
        </w:rPr>
        <w:t> </w:t>
      </w:r>
      <w:r>
        <w:rPr/>
        <w:t>ápice</w:t>
      </w:r>
      <w:r>
        <w:rPr>
          <w:spacing w:val="24"/>
        </w:rPr>
        <w:t> </w:t>
      </w:r>
      <w:r>
        <w:rPr/>
        <w:t>será</w:t>
      </w:r>
      <w:r>
        <w:rPr>
          <w:spacing w:val="24"/>
        </w:rPr>
        <w:t> </w:t>
      </w:r>
      <w:r>
        <w:rPr/>
        <w:t>o</w:t>
      </w:r>
      <w:r>
        <w:rPr>
          <w:spacing w:val="24"/>
        </w:rPr>
        <w:t> </w:t>
      </w:r>
      <w:r>
        <w:rPr/>
        <w:t>fim</w:t>
      </w:r>
      <w:r>
        <w:rPr>
          <w:spacing w:val="18"/>
        </w:rPr>
        <w:t> </w:t>
      </w:r>
      <w:r>
        <w:rPr/>
        <w:t>do</w:t>
      </w:r>
      <w:r>
        <w:rPr>
          <w:spacing w:val="24"/>
        </w:rPr>
        <w:t> </w:t>
      </w:r>
      <w:r>
        <w:rPr>
          <w:spacing w:val="-3"/>
        </w:rPr>
        <w:t>projeto</w:t>
      </w:r>
      <w:r>
        <w:rPr>
          <w:spacing w:val="24"/>
        </w:rPr>
        <w:t> </w:t>
      </w:r>
      <w:r>
        <w:rPr/>
        <w:t>neoliberal</w:t>
      </w:r>
      <w:r>
        <w:rPr>
          <w:spacing w:val="-1"/>
        </w:rPr>
        <w:t> </w:t>
      </w:r>
      <w:r>
        <w:rPr>
          <w:spacing w:val="-6"/>
        </w:rPr>
        <w:t>[...]</w:t>
      </w:r>
      <w:r>
        <w:rPr>
          <w:spacing w:val="1"/>
        </w:rPr>
        <w:t> </w:t>
      </w:r>
      <w:r>
        <w:rPr/>
        <w:t>e</w:t>
      </w:r>
      <w:r>
        <w:rPr>
          <w:spacing w:val="9"/>
        </w:rPr>
        <w:t> </w:t>
      </w:r>
      <w:r>
        <w:rPr/>
        <w:t>a</w:t>
      </w:r>
      <w:r>
        <w:rPr>
          <w:spacing w:val="9"/>
        </w:rPr>
        <w:t> </w:t>
      </w:r>
      <w:r>
        <w:rPr>
          <w:spacing w:val="-5"/>
        </w:rPr>
        <w:t>inflexão</w:t>
      </w:r>
      <w:r>
        <w:rPr>
          <w:spacing w:val="9"/>
        </w:rPr>
        <w:t> </w:t>
      </w:r>
      <w:r>
        <w:rPr/>
        <w:t>em</w:t>
      </w:r>
      <w:r>
        <w:rPr>
          <w:spacing w:val="3"/>
        </w:rPr>
        <w:t> </w:t>
      </w:r>
      <w:r>
        <w:rPr>
          <w:spacing w:val="-5"/>
        </w:rPr>
        <w:t>favor</w:t>
      </w:r>
      <w:r>
        <w:rPr>
          <w:spacing w:val="3"/>
        </w:rPr>
        <w:t> </w:t>
      </w:r>
      <w:r>
        <w:rPr/>
        <w:t>de</w:t>
      </w:r>
      <w:r>
        <w:rPr>
          <w:spacing w:val="9"/>
        </w:rPr>
        <w:t> </w:t>
      </w:r>
      <w:r>
        <w:rPr>
          <w:spacing w:val="-7"/>
        </w:rPr>
        <w:t>um</w:t>
      </w:r>
      <w:r>
        <w:rPr>
          <w:spacing w:val="3"/>
        </w:rPr>
        <w:t> </w:t>
      </w:r>
      <w:r>
        <w:rPr>
          <w:spacing w:val="-3"/>
        </w:rPr>
        <w:t>projeto</w:t>
      </w:r>
    </w:p>
    <w:p>
      <w:pPr>
        <w:spacing w:after="0" w:line="362"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tabs>
          <w:tab w:pos="1752" w:val="left" w:leader="none"/>
          <w:tab w:pos="2097" w:val="left" w:leader="none"/>
          <w:tab w:pos="3221" w:val="left" w:leader="none"/>
          <w:tab w:pos="3567" w:val="left" w:leader="none"/>
        </w:tabs>
        <w:spacing w:line="364" w:lineRule="auto"/>
        <w:ind w:left="236" w:right="231"/>
      </w:pPr>
      <w:r>
        <w:rPr/>
        <w:t>democrático</w:t>
        <w:tab/>
        <w:t>e</w:t>
        <w:tab/>
      </w:r>
      <w:r>
        <w:rPr>
          <w:spacing w:val="-4"/>
        </w:rPr>
        <w:t>popular”;</w:t>
        <w:tab/>
      </w:r>
      <w:r>
        <w:rPr/>
        <w:t>e</w:t>
        <w:tab/>
        <w:t>de   </w:t>
      </w:r>
      <w:r>
        <w:rPr>
          <w:spacing w:val="-5"/>
        </w:rPr>
        <w:t>que   </w:t>
      </w:r>
      <w:r>
        <w:rPr>
          <w:spacing w:val="-3"/>
        </w:rPr>
        <w:t>“nessa   </w:t>
      </w:r>
      <w:r>
        <w:rPr/>
        <w:t>empreitada,   o   </w:t>
      </w:r>
      <w:r>
        <w:rPr>
          <w:spacing w:val="-6"/>
        </w:rPr>
        <w:t>envolvimento  </w:t>
      </w:r>
      <w:r>
        <w:rPr>
          <w:spacing w:val="5"/>
        </w:rPr>
        <w:t> </w:t>
      </w:r>
      <w:r>
        <w:rPr/>
        <w:t>e </w:t>
      </w:r>
      <w:r>
        <w:rPr>
          <w:spacing w:val="62"/>
        </w:rPr>
        <w:t> </w:t>
      </w:r>
      <w:r>
        <w:rPr/>
        <w:t>a</w:t>
      </w:r>
      <w:r>
        <w:rPr>
          <w:w w:val="99"/>
        </w:rPr>
        <w:t> </w:t>
      </w:r>
      <w:r>
        <w:rPr/>
        <w:t>participação da sociedade é </w:t>
      </w:r>
      <w:r>
        <w:rPr>
          <w:spacing w:val="-4"/>
        </w:rPr>
        <w:t>imprescindível”  </w:t>
      </w:r>
      <w:r>
        <w:rPr>
          <w:spacing w:val="-3"/>
        </w:rPr>
        <w:t>(I </w:t>
      </w:r>
      <w:r>
        <w:rPr/>
        <w:t>I </w:t>
      </w:r>
      <w:r>
        <w:rPr>
          <w:spacing w:val="2"/>
        </w:rPr>
        <w:t>CONED, </w:t>
      </w:r>
      <w:r>
        <w:rPr/>
        <w:t>1999, p.</w:t>
      </w:r>
      <w:r>
        <w:rPr>
          <w:spacing w:val="-23"/>
        </w:rPr>
        <w:t> </w:t>
      </w:r>
      <w:r>
        <w:rPr/>
        <w:t>1).</w:t>
      </w:r>
    </w:p>
    <w:p>
      <w:pPr>
        <w:pStyle w:val="BodyText"/>
        <w:spacing w:line="360" w:lineRule="auto"/>
        <w:ind w:left="236" w:right="217" w:firstLine="706"/>
        <w:jc w:val="both"/>
      </w:pPr>
      <w:r>
        <w:rPr/>
        <w:t>Em São </w:t>
      </w:r>
      <w:r>
        <w:rPr>
          <w:spacing w:val="-3"/>
        </w:rPr>
        <w:t>Paulo, </w:t>
      </w:r>
      <w:r>
        <w:rPr>
          <w:spacing w:val="-5"/>
        </w:rPr>
        <w:t>nos </w:t>
      </w:r>
      <w:r>
        <w:rPr/>
        <w:t>dias 23 a 26 de abril de 2002, é </w:t>
      </w:r>
      <w:r>
        <w:rPr>
          <w:spacing w:val="-3"/>
        </w:rPr>
        <w:t>realizado </w:t>
      </w:r>
      <w:r>
        <w:rPr/>
        <w:t>o  </w:t>
      </w:r>
      <w:r>
        <w:rPr>
          <w:b/>
          <w:spacing w:val="-4"/>
        </w:rPr>
        <w:t>IV </w:t>
      </w:r>
      <w:r>
        <w:rPr>
          <w:b/>
          <w:spacing w:val="2"/>
        </w:rPr>
        <w:t>CONED,  </w:t>
      </w:r>
      <w:r>
        <w:rPr/>
        <w:t>em </w:t>
      </w:r>
      <w:r>
        <w:rPr>
          <w:spacing w:val="-6"/>
        </w:rPr>
        <w:t>contexto </w:t>
      </w:r>
      <w:r>
        <w:rPr>
          <w:spacing w:val="-5"/>
        </w:rPr>
        <w:t>semelhante  </w:t>
      </w:r>
      <w:r>
        <w:rPr/>
        <w:t>de </w:t>
      </w:r>
      <w:r>
        <w:rPr>
          <w:spacing w:val="-6"/>
        </w:rPr>
        <w:t>enfrentamento  entre  </w:t>
      </w:r>
      <w:r>
        <w:rPr/>
        <w:t>dois </w:t>
      </w:r>
      <w:r>
        <w:rPr>
          <w:spacing w:val="-3"/>
        </w:rPr>
        <w:t>projetos </w:t>
      </w:r>
      <w:r>
        <w:rPr/>
        <w:t>opostos de sociedade e de educação, pois </w:t>
      </w:r>
      <w:r>
        <w:rPr>
          <w:spacing w:val="-5"/>
        </w:rPr>
        <w:t>já </w:t>
      </w:r>
      <w:r>
        <w:rPr>
          <w:spacing w:val="-4"/>
        </w:rPr>
        <w:t>estava </w:t>
      </w:r>
      <w:r>
        <w:rPr>
          <w:spacing w:val="-3"/>
        </w:rPr>
        <w:t>aprovada </w:t>
      </w:r>
      <w:r>
        <w:rPr/>
        <w:t>a  Lei </w:t>
      </w:r>
      <w:r>
        <w:rPr>
          <w:spacing w:val="-7"/>
        </w:rPr>
        <w:t>nº </w:t>
      </w:r>
      <w:r>
        <w:rPr/>
        <w:t>10.172, de 9 de </w:t>
      </w:r>
      <w:r>
        <w:rPr>
          <w:spacing w:val="-3"/>
        </w:rPr>
        <w:t>janeiro  </w:t>
      </w:r>
      <w:r>
        <w:rPr/>
        <w:t>de 2001, com o</w:t>
      </w:r>
      <w:r>
        <w:rPr>
          <w:spacing w:val="-3"/>
        </w:rPr>
        <w:t> </w:t>
      </w:r>
      <w:r>
        <w:rPr/>
        <w:t>PNE.</w:t>
      </w:r>
    </w:p>
    <w:p>
      <w:pPr>
        <w:pStyle w:val="BodyText"/>
        <w:spacing w:line="364" w:lineRule="auto" w:before="21"/>
        <w:ind w:left="236" w:right="236" w:firstLine="706"/>
        <w:jc w:val="both"/>
      </w:pPr>
      <w:r>
        <w:rPr/>
        <w:t>Segue o Quadro com as respectivas entidades que compuseram a Coordenação e Organização Nacional IV CONED.</w:t>
      </w:r>
    </w:p>
    <w:p>
      <w:pPr>
        <w:pStyle w:val="BodyText"/>
        <w:spacing w:before="7"/>
        <w:rPr>
          <w:sz w:val="35"/>
        </w:rPr>
      </w:pPr>
    </w:p>
    <w:p>
      <w:pPr>
        <w:pStyle w:val="BodyText"/>
        <w:spacing w:before="1"/>
        <w:ind w:left="236"/>
      </w:pPr>
      <w:bookmarkStart w:name="_bookmark24" w:id="36"/>
      <w:bookmarkEnd w:id="36"/>
      <w:r>
        <w:rPr/>
      </w:r>
      <w:r>
        <w:rPr/>
        <w:t>Quadro 9 – Coordenação e Organização  Nacional do IV CONED – 2002</w:t>
      </w:r>
    </w:p>
    <w:p>
      <w:pPr>
        <w:pStyle w:val="BodyText"/>
        <w:spacing w:before="2" w:after="1"/>
        <w:rPr>
          <w:sz w:val="11"/>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942"/>
        <w:gridCol w:w="4370"/>
      </w:tblGrid>
      <w:tr>
        <w:trPr>
          <w:trHeight w:val="361" w:hRule="exact"/>
        </w:trPr>
        <w:tc>
          <w:tcPr>
            <w:tcW w:w="9312" w:type="dxa"/>
            <w:gridSpan w:val="2"/>
            <w:shd w:val="clear" w:color="auto" w:fill="C5D9F0"/>
          </w:tcPr>
          <w:p>
            <w:pPr>
              <w:pStyle w:val="TableParagraph"/>
              <w:spacing w:line="205" w:lineRule="exact"/>
              <w:ind w:left="147" w:right="105"/>
              <w:rPr>
                <w:b/>
                <w:sz w:val="19"/>
              </w:rPr>
            </w:pPr>
            <w:r>
              <w:rPr>
                <w:b/>
                <w:w w:val="105"/>
                <w:sz w:val="19"/>
              </w:rPr>
              <w:t>Entidades Representantes</w:t>
            </w:r>
          </w:p>
        </w:tc>
      </w:tr>
      <w:tr>
        <w:trPr>
          <w:trHeight w:val="705" w:hRule="exact"/>
        </w:trPr>
        <w:tc>
          <w:tcPr>
            <w:tcW w:w="4942" w:type="dxa"/>
          </w:tcPr>
          <w:p>
            <w:pPr>
              <w:pStyle w:val="TableParagraph"/>
              <w:spacing w:line="205" w:lineRule="exact"/>
              <w:jc w:val="left"/>
              <w:rPr>
                <w:sz w:val="19"/>
              </w:rPr>
            </w:pPr>
            <w:r>
              <w:rPr>
                <w:w w:val="105"/>
                <w:sz w:val="19"/>
              </w:rPr>
              <w:t>AELAC  –  Associação  de  Educadores  da América</w:t>
            </w:r>
          </w:p>
          <w:p>
            <w:pPr>
              <w:pStyle w:val="TableParagraph"/>
              <w:spacing w:before="127"/>
              <w:jc w:val="left"/>
              <w:rPr>
                <w:sz w:val="19"/>
              </w:rPr>
            </w:pPr>
            <w:r>
              <w:rPr>
                <w:w w:val="105"/>
                <w:sz w:val="19"/>
              </w:rPr>
              <w:t>Latina e do Caribe</w:t>
            </w:r>
          </w:p>
        </w:tc>
        <w:tc>
          <w:tcPr>
            <w:tcW w:w="4370" w:type="dxa"/>
          </w:tcPr>
          <w:p>
            <w:pPr>
              <w:pStyle w:val="TableParagraph"/>
              <w:tabs>
                <w:tab w:pos="960" w:val="left" w:leader="none"/>
                <w:tab w:pos="1381" w:val="left" w:leader="none"/>
                <w:tab w:pos="2880" w:val="left" w:leader="none"/>
                <w:tab w:pos="3949" w:val="left" w:leader="none"/>
              </w:tabs>
              <w:spacing w:line="205" w:lineRule="exact"/>
              <w:ind w:left="119"/>
              <w:jc w:val="left"/>
              <w:rPr>
                <w:sz w:val="19"/>
              </w:rPr>
            </w:pPr>
            <w:r>
              <w:rPr>
                <w:spacing w:val="-7"/>
                <w:w w:val="105"/>
                <w:sz w:val="19"/>
              </w:rPr>
              <w:t>CNTE</w:t>
              <w:tab/>
            </w:r>
            <w:r>
              <w:rPr>
                <w:w w:val="105"/>
                <w:sz w:val="19"/>
              </w:rPr>
              <w:t>–</w:t>
              <w:tab/>
            </w:r>
            <w:r>
              <w:rPr>
                <w:spacing w:val="-4"/>
                <w:w w:val="105"/>
                <w:sz w:val="19"/>
              </w:rPr>
              <w:t>Confederação</w:t>
              <w:tab/>
            </w:r>
            <w:r>
              <w:rPr>
                <w:w w:val="105"/>
                <w:sz w:val="19"/>
              </w:rPr>
              <w:t>Nacional</w:t>
              <w:tab/>
            </w:r>
            <w:r>
              <w:rPr>
                <w:spacing w:val="-3"/>
                <w:w w:val="105"/>
                <w:sz w:val="19"/>
              </w:rPr>
              <w:t>dos</w:t>
            </w:r>
          </w:p>
          <w:p>
            <w:pPr>
              <w:pStyle w:val="TableParagraph"/>
              <w:spacing w:before="127"/>
              <w:ind w:left="119"/>
              <w:jc w:val="left"/>
              <w:rPr>
                <w:sz w:val="19"/>
              </w:rPr>
            </w:pPr>
            <w:r>
              <w:rPr>
                <w:w w:val="105"/>
                <w:sz w:val="19"/>
              </w:rPr>
              <w:t>Trabalhadores  em Educação</w:t>
            </w:r>
          </w:p>
        </w:tc>
      </w:tr>
      <w:tr>
        <w:trPr>
          <w:trHeight w:val="691" w:hRule="exact"/>
        </w:trPr>
        <w:tc>
          <w:tcPr>
            <w:tcW w:w="4942" w:type="dxa"/>
            <w:shd w:val="clear" w:color="auto" w:fill="C5D9F0"/>
          </w:tcPr>
          <w:p>
            <w:pPr>
              <w:pStyle w:val="TableParagraph"/>
              <w:spacing w:line="190" w:lineRule="exact"/>
              <w:jc w:val="left"/>
              <w:rPr>
                <w:sz w:val="19"/>
              </w:rPr>
            </w:pPr>
            <w:r>
              <w:rPr>
                <w:w w:val="105"/>
                <w:sz w:val="19"/>
              </w:rPr>
              <w:t>ANDE – Associação Nacional de Educação</w:t>
            </w:r>
          </w:p>
        </w:tc>
        <w:tc>
          <w:tcPr>
            <w:tcW w:w="4370" w:type="dxa"/>
            <w:shd w:val="clear" w:color="auto" w:fill="C5D9F0"/>
          </w:tcPr>
          <w:p>
            <w:pPr>
              <w:pStyle w:val="TableParagraph"/>
              <w:tabs>
                <w:tab w:pos="1171" w:val="left" w:leader="none"/>
                <w:tab w:pos="1531" w:val="left" w:leader="none"/>
                <w:tab w:pos="2956" w:val="left" w:leader="none"/>
                <w:tab w:pos="3949" w:val="left" w:leader="none"/>
              </w:tabs>
              <w:spacing w:line="190" w:lineRule="exact"/>
              <w:ind w:left="119"/>
              <w:jc w:val="left"/>
              <w:rPr>
                <w:sz w:val="19"/>
              </w:rPr>
            </w:pPr>
            <w:r>
              <w:rPr>
                <w:spacing w:val="-5"/>
                <w:w w:val="105"/>
                <w:sz w:val="19"/>
              </w:rPr>
              <w:t>CONTEE</w:t>
              <w:tab/>
            </w:r>
            <w:r>
              <w:rPr>
                <w:w w:val="105"/>
                <w:sz w:val="19"/>
              </w:rPr>
              <w:t>–</w:t>
              <w:tab/>
            </w:r>
            <w:r>
              <w:rPr>
                <w:spacing w:val="-4"/>
                <w:w w:val="105"/>
                <w:sz w:val="19"/>
              </w:rPr>
              <w:t>Confederação</w:t>
              <w:tab/>
            </w:r>
            <w:r>
              <w:rPr>
                <w:w w:val="105"/>
                <w:sz w:val="19"/>
              </w:rPr>
              <w:t>Nacional</w:t>
              <w:tab/>
            </w:r>
            <w:r>
              <w:rPr>
                <w:spacing w:val="-3"/>
                <w:w w:val="105"/>
                <w:sz w:val="19"/>
              </w:rPr>
              <w:t>dos</w:t>
            </w:r>
          </w:p>
          <w:p>
            <w:pPr>
              <w:pStyle w:val="TableParagraph"/>
              <w:spacing w:before="127"/>
              <w:ind w:left="119"/>
              <w:jc w:val="left"/>
              <w:rPr>
                <w:sz w:val="19"/>
              </w:rPr>
            </w:pPr>
            <w:r>
              <w:rPr>
                <w:w w:val="105"/>
                <w:sz w:val="19"/>
              </w:rPr>
              <w:t>Trabalhadores  em Educação</w:t>
            </w:r>
          </w:p>
        </w:tc>
      </w:tr>
      <w:tr>
        <w:trPr>
          <w:trHeight w:val="705" w:hRule="exact"/>
        </w:trPr>
        <w:tc>
          <w:tcPr>
            <w:tcW w:w="4942" w:type="dxa"/>
          </w:tcPr>
          <w:p>
            <w:pPr>
              <w:pStyle w:val="TableParagraph"/>
              <w:spacing w:line="205" w:lineRule="exact"/>
              <w:jc w:val="left"/>
              <w:rPr>
                <w:sz w:val="19"/>
              </w:rPr>
            </w:pPr>
            <w:r>
              <w:rPr>
                <w:w w:val="105"/>
                <w:sz w:val="19"/>
              </w:rPr>
              <w:t>ANDES-SN – Sindicato Nacional dos Docentes   das</w:t>
            </w:r>
          </w:p>
          <w:p>
            <w:pPr>
              <w:pStyle w:val="TableParagraph"/>
              <w:spacing w:before="127"/>
              <w:jc w:val="left"/>
              <w:rPr>
                <w:sz w:val="19"/>
              </w:rPr>
            </w:pPr>
            <w:r>
              <w:rPr>
                <w:w w:val="105"/>
                <w:sz w:val="19"/>
              </w:rPr>
              <w:t>Instituições de Ensino Superior</w:t>
            </w:r>
          </w:p>
        </w:tc>
        <w:tc>
          <w:tcPr>
            <w:tcW w:w="4370" w:type="dxa"/>
          </w:tcPr>
          <w:p>
            <w:pPr>
              <w:pStyle w:val="TableParagraph"/>
              <w:spacing w:line="205" w:lineRule="exact"/>
              <w:ind w:left="119"/>
              <w:jc w:val="left"/>
              <w:rPr>
                <w:sz w:val="19"/>
              </w:rPr>
            </w:pPr>
            <w:r>
              <w:rPr>
                <w:w w:val="105"/>
                <w:sz w:val="19"/>
              </w:rPr>
              <w:t>CUT – Central Única dos Trabalhadores</w:t>
            </w:r>
          </w:p>
        </w:tc>
      </w:tr>
      <w:tr>
        <w:trPr>
          <w:trHeight w:val="706" w:hRule="exact"/>
        </w:trPr>
        <w:tc>
          <w:tcPr>
            <w:tcW w:w="4942" w:type="dxa"/>
            <w:shd w:val="clear" w:color="auto" w:fill="C5D9F0"/>
          </w:tcPr>
          <w:p>
            <w:pPr>
              <w:pStyle w:val="TableParagraph"/>
              <w:spacing w:line="206" w:lineRule="exact"/>
              <w:jc w:val="left"/>
              <w:rPr>
                <w:sz w:val="19"/>
              </w:rPr>
            </w:pPr>
            <w:r>
              <w:rPr>
                <w:w w:val="105"/>
                <w:sz w:val="19"/>
              </w:rPr>
              <w:t>ANFOPE – Associação Nacional pela Formação dos</w:t>
            </w:r>
          </w:p>
          <w:p>
            <w:pPr>
              <w:pStyle w:val="TableParagraph"/>
              <w:spacing w:before="126"/>
              <w:jc w:val="left"/>
              <w:rPr>
                <w:sz w:val="19"/>
              </w:rPr>
            </w:pPr>
            <w:r>
              <w:rPr>
                <w:w w:val="105"/>
                <w:sz w:val="19"/>
              </w:rPr>
              <w:t>Professores da Educação.</w:t>
            </w:r>
          </w:p>
        </w:tc>
        <w:tc>
          <w:tcPr>
            <w:tcW w:w="4370" w:type="dxa"/>
            <w:shd w:val="clear" w:color="auto" w:fill="C5D9F0"/>
          </w:tcPr>
          <w:p>
            <w:pPr>
              <w:pStyle w:val="TableParagraph"/>
              <w:tabs>
                <w:tab w:pos="1276" w:val="left" w:leader="none"/>
                <w:tab w:pos="1711" w:val="left" w:leader="none"/>
                <w:tab w:pos="2880" w:val="left" w:leader="none"/>
                <w:tab w:pos="3945" w:val="left" w:leader="none"/>
              </w:tabs>
              <w:spacing w:line="206" w:lineRule="exact"/>
              <w:ind w:left="119"/>
              <w:jc w:val="left"/>
              <w:rPr>
                <w:sz w:val="19"/>
              </w:rPr>
            </w:pPr>
            <w:r>
              <w:rPr>
                <w:w w:val="105"/>
                <w:sz w:val="19"/>
              </w:rPr>
              <w:t>ENECOS</w:t>
              <w:tab/>
              <w:t>–</w:t>
              <w:tab/>
              <w:t>Executiva</w:t>
              <w:tab/>
              <w:t>Nacional</w:t>
              <w:tab/>
            </w:r>
            <w:r>
              <w:rPr>
                <w:spacing w:val="-3"/>
                <w:w w:val="105"/>
                <w:sz w:val="19"/>
              </w:rPr>
              <w:t>dos</w:t>
            </w:r>
          </w:p>
          <w:p>
            <w:pPr>
              <w:pStyle w:val="TableParagraph"/>
              <w:spacing w:before="126"/>
              <w:ind w:left="119"/>
              <w:jc w:val="left"/>
              <w:rPr>
                <w:sz w:val="19"/>
              </w:rPr>
            </w:pPr>
            <w:r>
              <w:rPr>
                <w:w w:val="105"/>
                <w:sz w:val="19"/>
              </w:rPr>
              <w:t>Estudantes de Comunicação social</w:t>
            </w:r>
          </w:p>
        </w:tc>
      </w:tr>
      <w:tr>
        <w:trPr>
          <w:trHeight w:val="691" w:hRule="exact"/>
        </w:trPr>
        <w:tc>
          <w:tcPr>
            <w:tcW w:w="4942" w:type="dxa"/>
          </w:tcPr>
          <w:p>
            <w:pPr>
              <w:pStyle w:val="TableParagraph"/>
              <w:tabs>
                <w:tab w:pos="991" w:val="left" w:leader="none"/>
              </w:tabs>
              <w:spacing w:line="190" w:lineRule="exact"/>
              <w:jc w:val="left"/>
              <w:rPr>
                <w:sz w:val="19"/>
              </w:rPr>
            </w:pPr>
            <w:r>
              <w:rPr>
                <w:w w:val="105"/>
                <w:sz w:val="19"/>
              </w:rPr>
              <w:t>ANPAE</w:t>
              <w:tab/>
              <w:t>–   </w:t>
            </w:r>
            <w:r>
              <w:rPr>
                <w:spacing w:val="2"/>
                <w:w w:val="105"/>
                <w:sz w:val="19"/>
              </w:rPr>
              <w:t>Associação   </w:t>
            </w:r>
            <w:r>
              <w:rPr>
                <w:w w:val="105"/>
                <w:sz w:val="19"/>
              </w:rPr>
              <w:t>Nacional   de   Políticas </w:t>
            </w:r>
            <w:r>
              <w:rPr>
                <w:spacing w:val="27"/>
                <w:w w:val="105"/>
                <w:sz w:val="19"/>
              </w:rPr>
              <w:t> </w:t>
            </w:r>
            <w:r>
              <w:rPr>
                <w:w w:val="105"/>
                <w:sz w:val="19"/>
              </w:rPr>
              <w:t>e</w:t>
            </w:r>
          </w:p>
          <w:p>
            <w:pPr>
              <w:pStyle w:val="TableParagraph"/>
              <w:spacing w:before="127"/>
              <w:jc w:val="left"/>
              <w:rPr>
                <w:sz w:val="19"/>
              </w:rPr>
            </w:pPr>
            <w:r>
              <w:rPr>
                <w:w w:val="105"/>
                <w:sz w:val="19"/>
              </w:rPr>
              <w:t>Administração da Educação</w:t>
            </w:r>
          </w:p>
        </w:tc>
        <w:tc>
          <w:tcPr>
            <w:tcW w:w="4370" w:type="dxa"/>
          </w:tcPr>
          <w:p>
            <w:pPr>
              <w:pStyle w:val="TableParagraph"/>
              <w:tabs>
                <w:tab w:pos="1216" w:val="left" w:leader="none"/>
                <w:tab w:pos="1666" w:val="left" w:leader="none"/>
                <w:tab w:pos="2850" w:val="left" w:leader="none"/>
                <w:tab w:pos="3949" w:val="left" w:leader="none"/>
              </w:tabs>
              <w:spacing w:line="190" w:lineRule="exact"/>
              <w:ind w:left="119"/>
              <w:jc w:val="left"/>
              <w:rPr>
                <w:sz w:val="19"/>
              </w:rPr>
            </w:pPr>
            <w:r>
              <w:rPr>
                <w:spacing w:val="-4"/>
                <w:w w:val="105"/>
                <w:sz w:val="19"/>
              </w:rPr>
              <w:t>EXNEPe</w:t>
              <w:tab/>
            </w:r>
            <w:r>
              <w:rPr>
                <w:w w:val="105"/>
                <w:sz w:val="19"/>
              </w:rPr>
              <w:t>–</w:t>
              <w:tab/>
              <w:t>Executiva</w:t>
              <w:tab/>
              <w:t>Nacional</w:t>
              <w:tab/>
            </w:r>
            <w:r>
              <w:rPr>
                <w:spacing w:val="-3"/>
                <w:w w:val="105"/>
                <w:sz w:val="19"/>
              </w:rPr>
              <w:t>dos</w:t>
            </w:r>
          </w:p>
          <w:p>
            <w:pPr>
              <w:pStyle w:val="TableParagraph"/>
              <w:spacing w:before="127"/>
              <w:ind w:left="119"/>
              <w:jc w:val="left"/>
              <w:rPr>
                <w:sz w:val="19"/>
              </w:rPr>
            </w:pPr>
            <w:r>
              <w:rPr>
                <w:w w:val="105"/>
                <w:sz w:val="19"/>
              </w:rPr>
              <w:t>Estudantes de Pedagogia</w:t>
            </w:r>
          </w:p>
        </w:tc>
      </w:tr>
      <w:tr>
        <w:trPr>
          <w:trHeight w:val="1051" w:hRule="exact"/>
        </w:trPr>
        <w:tc>
          <w:tcPr>
            <w:tcW w:w="4942" w:type="dxa"/>
            <w:shd w:val="clear" w:color="auto" w:fill="C5D9F0"/>
          </w:tcPr>
          <w:p>
            <w:pPr>
              <w:pStyle w:val="TableParagraph"/>
              <w:spacing w:line="205" w:lineRule="exact"/>
              <w:jc w:val="left"/>
              <w:rPr>
                <w:sz w:val="19"/>
              </w:rPr>
            </w:pPr>
            <w:r>
              <w:rPr>
                <w:w w:val="105"/>
                <w:sz w:val="19"/>
              </w:rPr>
              <w:t>ANPED – Associação Nacional  de Pesquisa e   Pós</w:t>
            </w:r>
          </w:p>
          <w:p>
            <w:pPr>
              <w:pStyle w:val="TableParagraph"/>
              <w:spacing w:before="127"/>
              <w:jc w:val="left"/>
              <w:rPr>
                <w:sz w:val="19"/>
              </w:rPr>
            </w:pPr>
            <w:r>
              <w:rPr>
                <w:w w:val="105"/>
                <w:sz w:val="19"/>
              </w:rPr>
              <w:t>Graduação em Educação</w:t>
            </w:r>
          </w:p>
        </w:tc>
        <w:tc>
          <w:tcPr>
            <w:tcW w:w="4370" w:type="dxa"/>
            <w:shd w:val="clear" w:color="auto" w:fill="C5D9F0"/>
          </w:tcPr>
          <w:p>
            <w:pPr>
              <w:pStyle w:val="TableParagraph"/>
              <w:tabs>
                <w:tab w:pos="1333" w:val="left" w:leader="none"/>
                <w:tab w:pos="2492" w:val="left" w:leader="none"/>
                <w:tab w:pos="2868" w:val="left" w:leader="none"/>
                <w:tab w:pos="4052" w:val="left" w:leader="none"/>
              </w:tabs>
              <w:spacing w:line="205" w:lineRule="exact"/>
              <w:ind w:left="119"/>
              <w:jc w:val="left"/>
              <w:rPr>
                <w:sz w:val="19"/>
              </w:rPr>
            </w:pPr>
            <w:r>
              <w:rPr>
                <w:w w:val="105"/>
                <w:sz w:val="19"/>
              </w:rPr>
              <w:t>FASUBRA</w:t>
              <w:tab/>
            </w:r>
            <w:r>
              <w:rPr>
                <w:spacing w:val="-4"/>
                <w:w w:val="105"/>
                <w:sz w:val="19"/>
              </w:rPr>
              <w:t>SINDICAL</w:t>
              <w:tab/>
            </w:r>
            <w:r>
              <w:rPr>
                <w:w w:val="105"/>
                <w:sz w:val="19"/>
              </w:rPr>
              <w:t>–</w:t>
              <w:tab/>
            </w:r>
            <w:r>
              <w:rPr>
                <w:spacing w:val="-2"/>
                <w:w w:val="105"/>
                <w:sz w:val="19"/>
              </w:rPr>
              <w:t>Federação</w:t>
              <w:tab/>
            </w:r>
            <w:r>
              <w:rPr>
                <w:w w:val="105"/>
                <w:sz w:val="19"/>
              </w:rPr>
              <w:t>de</w:t>
            </w:r>
          </w:p>
          <w:p>
            <w:pPr>
              <w:pStyle w:val="TableParagraph"/>
              <w:spacing w:line="379" w:lineRule="auto" w:before="127"/>
              <w:ind w:left="119"/>
              <w:jc w:val="left"/>
              <w:rPr>
                <w:sz w:val="19"/>
              </w:rPr>
            </w:pPr>
            <w:r>
              <w:rPr>
                <w:w w:val="105"/>
                <w:sz w:val="19"/>
              </w:rPr>
              <w:t>Sindicato dos Trabalhadores da Universidade Brasileira</w:t>
            </w:r>
          </w:p>
        </w:tc>
      </w:tr>
      <w:tr>
        <w:trPr>
          <w:trHeight w:val="1050" w:hRule="exact"/>
        </w:trPr>
        <w:tc>
          <w:tcPr>
            <w:tcW w:w="4942" w:type="dxa"/>
          </w:tcPr>
          <w:p>
            <w:pPr>
              <w:pStyle w:val="TableParagraph"/>
              <w:tabs>
                <w:tab w:pos="946" w:val="left" w:leader="none"/>
                <w:tab w:pos="1336" w:val="left" w:leader="none"/>
                <w:tab w:pos="2490" w:val="left" w:leader="none"/>
                <w:tab w:pos="3525" w:val="left" w:leader="none"/>
                <w:tab w:pos="4005" w:val="left" w:leader="none"/>
              </w:tabs>
              <w:spacing w:line="205" w:lineRule="exact"/>
              <w:jc w:val="left"/>
              <w:rPr>
                <w:sz w:val="19"/>
              </w:rPr>
            </w:pPr>
            <w:r>
              <w:rPr>
                <w:w w:val="105"/>
                <w:sz w:val="19"/>
              </w:rPr>
              <w:t>CAED</w:t>
              <w:tab/>
              <w:t>–</w:t>
              <w:tab/>
              <w:t>Comissão</w:t>
              <w:tab/>
              <w:t>Nacional</w:t>
              <w:tab/>
              <w:t>de</w:t>
              <w:tab/>
            </w:r>
            <w:r>
              <w:rPr>
                <w:spacing w:val="2"/>
                <w:w w:val="105"/>
                <w:sz w:val="19"/>
              </w:rPr>
              <w:t>Assuntos</w:t>
            </w:r>
          </w:p>
          <w:p>
            <w:pPr>
              <w:pStyle w:val="TableParagraph"/>
              <w:spacing w:before="127"/>
              <w:jc w:val="left"/>
              <w:rPr>
                <w:sz w:val="19"/>
              </w:rPr>
            </w:pPr>
            <w:r>
              <w:rPr>
                <w:w w:val="105"/>
                <w:sz w:val="19"/>
              </w:rPr>
              <w:t>Educacionais do PT</w:t>
            </w:r>
          </w:p>
        </w:tc>
        <w:tc>
          <w:tcPr>
            <w:tcW w:w="4370" w:type="dxa"/>
          </w:tcPr>
          <w:p>
            <w:pPr>
              <w:pStyle w:val="TableParagraph"/>
              <w:spacing w:line="205" w:lineRule="exact"/>
              <w:ind w:left="119"/>
              <w:jc w:val="left"/>
              <w:rPr>
                <w:sz w:val="19"/>
              </w:rPr>
            </w:pPr>
            <w:r>
              <w:rPr>
                <w:w w:val="105"/>
                <w:sz w:val="19"/>
              </w:rPr>
              <w:t>FORUMDIR – Fórum Nacional de Diretores  de</w:t>
            </w:r>
          </w:p>
          <w:p>
            <w:pPr>
              <w:pStyle w:val="TableParagraph"/>
              <w:tabs>
                <w:tab w:pos="2128" w:val="left" w:leader="none"/>
                <w:tab w:pos="2713" w:val="left" w:leader="none"/>
                <w:tab w:pos="3942" w:val="left" w:leader="none"/>
              </w:tabs>
              <w:spacing w:line="379" w:lineRule="auto" w:before="127"/>
              <w:ind w:left="119" w:right="103"/>
              <w:jc w:val="left"/>
              <w:rPr>
                <w:sz w:val="19"/>
              </w:rPr>
            </w:pPr>
            <w:r>
              <w:rPr>
                <w:w w:val="105"/>
                <w:sz w:val="19"/>
              </w:rPr>
              <w:t>Faculdade/Centros</w:t>
              <w:tab/>
              <w:t>de</w:t>
              <w:tab/>
              <w:t>Educação</w:t>
              <w:tab/>
            </w:r>
            <w:r>
              <w:rPr>
                <w:spacing w:val="-3"/>
                <w:sz w:val="19"/>
              </w:rPr>
              <w:t>das </w:t>
            </w:r>
            <w:r>
              <w:rPr>
                <w:spacing w:val="-4"/>
                <w:w w:val="105"/>
                <w:sz w:val="19"/>
              </w:rPr>
              <w:t>Universidades  </w:t>
            </w:r>
            <w:r>
              <w:rPr>
                <w:w w:val="105"/>
                <w:sz w:val="19"/>
              </w:rPr>
              <w:t>Públicas</w:t>
            </w:r>
            <w:r>
              <w:rPr>
                <w:spacing w:val="-35"/>
                <w:w w:val="105"/>
                <w:sz w:val="19"/>
              </w:rPr>
              <w:t> </w:t>
            </w:r>
            <w:r>
              <w:rPr>
                <w:w w:val="105"/>
                <w:sz w:val="19"/>
              </w:rPr>
              <w:t>Brasileiras</w:t>
            </w:r>
          </w:p>
        </w:tc>
      </w:tr>
      <w:tr>
        <w:trPr>
          <w:trHeight w:val="691" w:hRule="exact"/>
        </w:trPr>
        <w:tc>
          <w:tcPr>
            <w:tcW w:w="4942" w:type="dxa"/>
            <w:shd w:val="clear" w:color="auto" w:fill="C5D9F0"/>
          </w:tcPr>
          <w:p>
            <w:pPr>
              <w:pStyle w:val="TableParagraph"/>
              <w:spacing w:line="191" w:lineRule="exact"/>
              <w:jc w:val="left"/>
              <w:rPr>
                <w:sz w:val="19"/>
              </w:rPr>
            </w:pPr>
            <w:r>
              <w:rPr>
                <w:w w:val="105"/>
                <w:sz w:val="19"/>
              </w:rPr>
              <w:t>CEDES   –   Centro   de   Estudos   de   Educação   e</w:t>
            </w:r>
          </w:p>
          <w:p>
            <w:pPr>
              <w:pStyle w:val="TableParagraph"/>
              <w:spacing w:before="126"/>
              <w:jc w:val="left"/>
              <w:rPr>
                <w:sz w:val="19"/>
              </w:rPr>
            </w:pPr>
            <w:r>
              <w:rPr>
                <w:w w:val="105"/>
                <w:sz w:val="19"/>
              </w:rPr>
              <w:t>Sociedade</w:t>
            </w:r>
          </w:p>
        </w:tc>
        <w:tc>
          <w:tcPr>
            <w:tcW w:w="4370" w:type="dxa"/>
            <w:shd w:val="clear" w:color="auto" w:fill="C5D9F0"/>
          </w:tcPr>
          <w:p>
            <w:pPr>
              <w:pStyle w:val="TableParagraph"/>
              <w:spacing w:line="191" w:lineRule="exact"/>
              <w:ind w:left="119"/>
              <w:jc w:val="left"/>
              <w:rPr>
                <w:sz w:val="19"/>
              </w:rPr>
            </w:pPr>
            <w:r>
              <w:rPr>
                <w:w w:val="105"/>
                <w:sz w:val="19"/>
              </w:rPr>
              <w:t>MST  –  Movimento   dos   Trabalhadores  Sem</w:t>
            </w:r>
          </w:p>
          <w:p>
            <w:pPr>
              <w:pStyle w:val="TableParagraph"/>
              <w:spacing w:before="126"/>
              <w:ind w:left="119"/>
              <w:jc w:val="left"/>
              <w:rPr>
                <w:sz w:val="19"/>
              </w:rPr>
            </w:pPr>
            <w:r>
              <w:rPr>
                <w:w w:val="105"/>
                <w:sz w:val="19"/>
              </w:rPr>
              <w:t>Terra</w:t>
            </w:r>
          </w:p>
        </w:tc>
      </w:tr>
      <w:tr>
        <w:trPr>
          <w:trHeight w:val="706" w:hRule="exact"/>
        </w:trPr>
        <w:tc>
          <w:tcPr>
            <w:tcW w:w="4942" w:type="dxa"/>
          </w:tcPr>
          <w:p>
            <w:pPr>
              <w:pStyle w:val="TableParagraph"/>
              <w:spacing w:line="205" w:lineRule="exact"/>
              <w:jc w:val="left"/>
              <w:rPr>
                <w:sz w:val="19"/>
              </w:rPr>
            </w:pPr>
            <w:r>
              <w:rPr>
                <w:w w:val="105"/>
                <w:sz w:val="19"/>
              </w:rPr>
              <w:t>CFP – Conselho Federal de Psicologia</w:t>
            </w:r>
          </w:p>
        </w:tc>
        <w:tc>
          <w:tcPr>
            <w:tcW w:w="4370" w:type="dxa"/>
          </w:tcPr>
          <w:p>
            <w:pPr>
              <w:pStyle w:val="TableParagraph"/>
              <w:tabs>
                <w:tab w:pos="1396" w:val="left" w:leader="none"/>
                <w:tab w:pos="1802" w:val="left" w:leader="none"/>
                <w:tab w:pos="2913" w:val="left" w:leader="none"/>
                <w:tab w:pos="3947" w:val="left" w:leader="none"/>
              </w:tabs>
              <w:spacing w:line="205" w:lineRule="exact"/>
              <w:ind w:left="119"/>
              <w:jc w:val="left"/>
              <w:rPr>
                <w:sz w:val="19"/>
              </w:rPr>
            </w:pPr>
            <w:r>
              <w:rPr>
                <w:w w:val="105"/>
                <w:sz w:val="19"/>
              </w:rPr>
              <w:t>SINASEFE</w:t>
              <w:tab/>
              <w:t>–</w:t>
              <w:tab/>
              <w:t>Sindicato</w:t>
              <w:tab/>
              <w:t>Nacional</w:t>
              <w:tab/>
            </w:r>
            <w:r>
              <w:rPr>
                <w:spacing w:val="-3"/>
                <w:w w:val="105"/>
                <w:sz w:val="19"/>
              </w:rPr>
              <w:t>dos</w:t>
            </w:r>
          </w:p>
          <w:p>
            <w:pPr>
              <w:pStyle w:val="TableParagraph"/>
              <w:spacing w:before="127"/>
              <w:ind w:left="119"/>
              <w:jc w:val="left"/>
              <w:rPr>
                <w:sz w:val="19"/>
              </w:rPr>
            </w:pPr>
            <w:r>
              <w:rPr>
                <w:w w:val="105"/>
                <w:sz w:val="19"/>
              </w:rPr>
              <w:t>servidores da Educação Básica e Profissional</w:t>
            </w:r>
          </w:p>
        </w:tc>
      </w:tr>
      <w:tr>
        <w:trPr>
          <w:trHeight w:val="1036" w:hRule="exact"/>
        </w:trPr>
        <w:tc>
          <w:tcPr>
            <w:tcW w:w="4942" w:type="dxa"/>
          </w:tcPr>
          <w:p>
            <w:pPr>
              <w:pStyle w:val="TableParagraph"/>
              <w:spacing w:line="205" w:lineRule="exact"/>
              <w:jc w:val="left"/>
              <w:rPr>
                <w:sz w:val="19"/>
              </w:rPr>
            </w:pPr>
            <w:r>
              <w:rPr>
                <w:w w:val="105"/>
                <w:sz w:val="19"/>
              </w:rPr>
              <w:t>UNDIME – União Nacional dos Dirigentes  Municipais</w:t>
            </w:r>
          </w:p>
          <w:p>
            <w:pPr>
              <w:pStyle w:val="TableParagraph"/>
              <w:spacing w:before="127"/>
              <w:jc w:val="left"/>
              <w:rPr>
                <w:sz w:val="19"/>
              </w:rPr>
            </w:pPr>
            <w:r>
              <w:rPr>
                <w:w w:val="105"/>
                <w:sz w:val="19"/>
              </w:rPr>
              <w:t>de Educação</w:t>
            </w:r>
          </w:p>
        </w:tc>
        <w:tc>
          <w:tcPr>
            <w:tcW w:w="4370" w:type="dxa"/>
          </w:tcPr>
          <w:p>
            <w:pPr>
              <w:pStyle w:val="TableParagraph"/>
              <w:tabs>
                <w:tab w:pos="870" w:val="left" w:leader="none"/>
              </w:tabs>
              <w:spacing w:line="205" w:lineRule="exact"/>
              <w:ind w:left="119"/>
              <w:jc w:val="left"/>
              <w:rPr>
                <w:sz w:val="19"/>
              </w:rPr>
            </w:pPr>
            <w:r>
              <w:rPr>
                <w:w w:val="105"/>
                <w:sz w:val="19"/>
              </w:rPr>
              <w:t>UBES</w:t>
              <w:tab/>
              <w:t>–   </w:t>
            </w:r>
            <w:r>
              <w:rPr>
                <w:spacing w:val="-3"/>
                <w:w w:val="105"/>
                <w:sz w:val="19"/>
              </w:rPr>
              <w:t>União   </w:t>
            </w:r>
            <w:r>
              <w:rPr>
                <w:w w:val="105"/>
                <w:sz w:val="19"/>
              </w:rPr>
              <w:t>Brasileira   de  </w:t>
            </w:r>
            <w:r>
              <w:rPr>
                <w:spacing w:val="45"/>
                <w:w w:val="105"/>
                <w:sz w:val="19"/>
              </w:rPr>
              <w:t> </w:t>
            </w:r>
            <w:r>
              <w:rPr>
                <w:w w:val="105"/>
                <w:sz w:val="19"/>
              </w:rPr>
              <w:t>Estudantes</w:t>
            </w:r>
          </w:p>
          <w:p>
            <w:pPr>
              <w:pStyle w:val="TableParagraph"/>
              <w:spacing w:before="127"/>
              <w:ind w:left="119"/>
              <w:jc w:val="left"/>
              <w:rPr>
                <w:sz w:val="19"/>
              </w:rPr>
            </w:pPr>
            <w:r>
              <w:rPr>
                <w:w w:val="105"/>
                <w:sz w:val="19"/>
              </w:rPr>
              <w:t>Secundaristas</w:t>
            </w:r>
          </w:p>
          <w:p>
            <w:pPr>
              <w:pStyle w:val="TableParagraph"/>
              <w:spacing w:before="126"/>
              <w:ind w:left="119"/>
              <w:jc w:val="left"/>
              <w:rPr>
                <w:sz w:val="19"/>
              </w:rPr>
            </w:pPr>
            <w:r>
              <w:rPr>
                <w:w w:val="105"/>
                <w:sz w:val="19"/>
              </w:rPr>
              <w:t>União Nacional dos Estudantes</w:t>
            </w:r>
          </w:p>
        </w:tc>
      </w:tr>
    </w:tbl>
    <w:p>
      <w:pPr>
        <w:spacing w:before="0"/>
        <w:ind w:left="236" w:right="0" w:firstLine="0"/>
        <w:jc w:val="left"/>
        <w:rPr>
          <w:sz w:val="19"/>
        </w:rPr>
      </w:pPr>
      <w:r>
        <w:rPr>
          <w:w w:val="105"/>
          <w:sz w:val="19"/>
        </w:rPr>
        <w:t>Fonte: Carta de São Paulo, IV CONED (2002, p. 3).</w:t>
      </w:r>
    </w:p>
    <w:p>
      <w:pPr>
        <w:pStyle w:val="BodyText"/>
        <w:rPr>
          <w:sz w:val="22"/>
        </w:rPr>
      </w:pPr>
    </w:p>
    <w:p>
      <w:pPr>
        <w:pStyle w:val="BodyText"/>
        <w:spacing w:before="8"/>
        <w:rPr>
          <w:sz w:val="26"/>
        </w:rPr>
      </w:pPr>
    </w:p>
    <w:p>
      <w:pPr>
        <w:pStyle w:val="BodyText"/>
        <w:spacing w:line="364" w:lineRule="auto"/>
        <w:ind w:left="236" w:right="223" w:firstLine="706"/>
        <w:jc w:val="both"/>
      </w:pPr>
      <w:r>
        <w:rPr>
          <w:spacing w:val="2"/>
        </w:rPr>
        <w:t>Com </w:t>
      </w:r>
      <w:r>
        <w:rPr/>
        <w:t>base </w:t>
      </w:r>
      <w:r>
        <w:rPr>
          <w:spacing w:val="-7"/>
        </w:rPr>
        <w:t>na </w:t>
      </w:r>
      <w:r>
        <w:rPr/>
        <w:t>Carta de São </w:t>
      </w:r>
      <w:r>
        <w:rPr>
          <w:spacing w:val="-4"/>
        </w:rPr>
        <w:t>Paulo </w:t>
      </w:r>
      <w:r>
        <w:rPr>
          <w:spacing w:val="-10"/>
        </w:rPr>
        <w:t>(IV </w:t>
      </w:r>
      <w:r>
        <w:rPr/>
        <w:t>CONED, 2002, p. 3), o </w:t>
      </w:r>
      <w:r>
        <w:rPr>
          <w:spacing w:val="-11"/>
        </w:rPr>
        <w:t>IV  </w:t>
      </w:r>
      <w:r>
        <w:rPr/>
        <w:t>CONED  </w:t>
      </w:r>
      <w:r>
        <w:rPr>
          <w:spacing w:val="-4"/>
        </w:rPr>
        <w:t>contou </w:t>
      </w:r>
      <w:r>
        <w:rPr/>
        <w:t>também com </w:t>
      </w:r>
      <w:r>
        <w:rPr>
          <w:spacing w:val="-7"/>
        </w:rPr>
        <w:t>uma  </w:t>
      </w:r>
      <w:r>
        <w:rPr/>
        <w:t>Coordenação e </w:t>
      </w:r>
      <w:r>
        <w:rPr>
          <w:spacing w:val="-3"/>
        </w:rPr>
        <w:t>Organização </w:t>
      </w:r>
      <w:r>
        <w:rPr/>
        <w:t>locais compostas pelo </w:t>
      </w:r>
      <w:r>
        <w:rPr>
          <w:spacing w:val="12"/>
        </w:rPr>
        <w:t> </w:t>
      </w:r>
      <w:r>
        <w:rPr>
          <w:spacing w:val="-4"/>
        </w:rPr>
        <w:t>Fórum</w:t>
      </w:r>
    </w:p>
    <w:p>
      <w:pPr>
        <w:spacing w:after="0" w:line="364" w:lineRule="auto"/>
        <w:jc w:val="both"/>
        <w:sectPr>
          <w:pgSz w:w="11910" w:h="16850"/>
          <w:pgMar w:header="714" w:footer="0" w:top="980" w:bottom="280" w:left="1460" w:right="900"/>
        </w:sectPr>
      </w:pPr>
    </w:p>
    <w:p>
      <w:pPr>
        <w:pStyle w:val="BodyText"/>
        <w:rPr>
          <w:sz w:val="20"/>
        </w:rPr>
      </w:pPr>
    </w:p>
    <w:p>
      <w:pPr>
        <w:pStyle w:val="BodyText"/>
        <w:rPr>
          <w:sz w:val="20"/>
        </w:rPr>
      </w:pPr>
    </w:p>
    <w:p>
      <w:pPr>
        <w:pStyle w:val="BodyText"/>
        <w:spacing w:line="355" w:lineRule="auto" w:before="254"/>
        <w:ind w:left="116" w:right="110"/>
        <w:jc w:val="both"/>
      </w:pPr>
      <w:r>
        <w:rPr/>
        <w:t>Estadual em Defesa da Escola Pública de São Paulo (FEDEP-SP), pela Secretaria Municipal de Educação de São Paulo e pela Secretaria Municipal de Educação, Cultura,  Esporte e Lazer de Diadema</w:t>
      </w:r>
      <w:r>
        <w:rPr>
          <w:position w:val="10"/>
          <w:sz w:val="16"/>
        </w:rPr>
        <w:t>8</w:t>
      </w:r>
      <w:r>
        <w:rPr/>
        <w:t>.</w:t>
      </w:r>
    </w:p>
    <w:p>
      <w:pPr>
        <w:pStyle w:val="BodyText"/>
        <w:spacing w:line="355" w:lineRule="auto"/>
        <w:ind w:left="116" w:right="98" w:firstLine="706"/>
        <w:jc w:val="both"/>
      </w:pPr>
      <w:r>
        <w:rPr>
          <w:spacing w:val="2"/>
        </w:rPr>
        <w:t>Com </w:t>
      </w:r>
      <w:r>
        <w:rPr/>
        <w:t>o </w:t>
      </w:r>
      <w:r>
        <w:rPr>
          <w:spacing w:val="-3"/>
        </w:rPr>
        <w:t>tema </w:t>
      </w:r>
      <w:r>
        <w:rPr>
          <w:spacing w:val="-4"/>
        </w:rPr>
        <w:t>“Garantir </w:t>
      </w:r>
      <w:r>
        <w:rPr/>
        <w:t>direitos, </w:t>
      </w:r>
      <w:r>
        <w:rPr>
          <w:spacing w:val="-4"/>
        </w:rPr>
        <w:t>verbas </w:t>
      </w:r>
      <w:r>
        <w:rPr/>
        <w:t>públicas e </w:t>
      </w:r>
      <w:r>
        <w:rPr>
          <w:spacing w:val="-3"/>
        </w:rPr>
        <w:t>vida </w:t>
      </w:r>
      <w:r>
        <w:rPr/>
        <w:t>digna – </w:t>
      </w:r>
      <w:r>
        <w:rPr>
          <w:spacing w:val="-7"/>
        </w:rPr>
        <w:t>uma </w:t>
      </w:r>
      <w:r>
        <w:rPr>
          <w:spacing w:val="-6"/>
        </w:rPr>
        <w:t>outra </w:t>
      </w:r>
      <w:r>
        <w:rPr/>
        <w:t>educação é </w:t>
      </w:r>
      <w:r>
        <w:rPr>
          <w:spacing w:val="-5"/>
        </w:rPr>
        <w:t>possível”</w:t>
      </w:r>
      <w:r>
        <w:rPr>
          <w:spacing w:val="-5"/>
          <w:position w:val="10"/>
          <w:sz w:val="16"/>
        </w:rPr>
        <w:t>9</w:t>
      </w:r>
      <w:r>
        <w:rPr>
          <w:spacing w:val="-5"/>
        </w:rPr>
        <w:t>, </w:t>
      </w:r>
      <w:r>
        <w:rPr/>
        <w:t>o </w:t>
      </w:r>
      <w:r>
        <w:rPr>
          <w:spacing w:val="-11"/>
        </w:rPr>
        <w:t>IV </w:t>
      </w:r>
      <w:r>
        <w:rPr/>
        <w:t>CONED </w:t>
      </w:r>
      <w:r>
        <w:rPr>
          <w:spacing w:val="-3"/>
        </w:rPr>
        <w:t>apresentou </w:t>
      </w:r>
      <w:r>
        <w:rPr>
          <w:spacing w:val="-7"/>
        </w:rPr>
        <w:t>um </w:t>
      </w:r>
      <w:r>
        <w:rPr>
          <w:spacing w:val="-5"/>
        </w:rPr>
        <w:t>plano </w:t>
      </w:r>
      <w:r>
        <w:rPr/>
        <w:t>de </w:t>
      </w:r>
      <w:r>
        <w:rPr>
          <w:spacing w:val="-6"/>
        </w:rPr>
        <w:t>lutas </w:t>
      </w:r>
      <w:r>
        <w:rPr/>
        <w:t>com </w:t>
      </w:r>
      <w:r>
        <w:rPr>
          <w:spacing w:val="-3"/>
        </w:rPr>
        <w:t>duas </w:t>
      </w:r>
      <w:r>
        <w:rPr>
          <w:spacing w:val="2"/>
        </w:rPr>
        <w:t>ações,  </w:t>
      </w:r>
      <w:r>
        <w:rPr/>
        <w:t>as quais, para Dourado  (2010,  p.  686), </w:t>
      </w:r>
      <w:r>
        <w:rPr>
          <w:spacing w:val="-3"/>
        </w:rPr>
        <w:t>“sinalizam duas  </w:t>
      </w:r>
      <w:r>
        <w:rPr/>
        <w:t>ações </w:t>
      </w:r>
      <w:r>
        <w:rPr>
          <w:spacing w:val="-4"/>
        </w:rPr>
        <w:t>políticas  </w:t>
      </w:r>
      <w:r>
        <w:rPr>
          <w:spacing w:val="-3"/>
        </w:rPr>
        <w:t>concretas, </w:t>
      </w:r>
      <w:r>
        <w:rPr>
          <w:spacing w:val="-6"/>
        </w:rPr>
        <w:t>[...]  </w:t>
      </w:r>
      <w:r>
        <w:rPr>
          <w:spacing w:val="-7"/>
        </w:rPr>
        <w:t>no </w:t>
      </w:r>
      <w:r>
        <w:rPr/>
        <w:t>sentido de se </w:t>
      </w:r>
      <w:r>
        <w:rPr>
          <w:spacing w:val="-4"/>
        </w:rPr>
        <w:t>avançar </w:t>
      </w:r>
      <w:r>
        <w:rPr>
          <w:spacing w:val="-7"/>
        </w:rPr>
        <w:t>no </w:t>
      </w:r>
      <w:r>
        <w:rPr>
          <w:spacing w:val="-6"/>
        </w:rPr>
        <w:t>contexto  </w:t>
      </w:r>
      <w:r>
        <w:rPr/>
        <w:t>do </w:t>
      </w:r>
      <w:r>
        <w:rPr>
          <w:spacing w:val="-4"/>
        </w:rPr>
        <w:t>atual  </w:t>
      </w:r>
      <w:r>
        <w:rPr>
          <w:spacing w:val="2"/>
        </w:rPr>
        <w:t>PNE,</w:t>
      </w:r>
      <w:r>
        <w:rPr>
          <w:spacing w:val="-33"/>
        </w:rPr>
        <w:t> </w:t>
      </w:r>
      <w:r>
        <w:rPr/>
        <w:t>sendo:</w:t>
      </w:r>
    </w:p>
    <w:p>
      <w:pPr>
        <w:pStyle w:val="BodyText"/>
        <w:spacing w:before="10"/>
        <w:rPr>
          <w:sz w:val="37"/>
        </w:rPr>
      </w:pPr>
    </w:p>
    <w:p>
      <w:pPr>
        <w:pStyle w:val="ListParagraph"/>
        <w:numPr>
          <w:ilvl w:val="0"/>
          <w:numId w:val="9"/>
        </w:numPr>
        <w:tabs>
          <w:tab w:pos="2640" w:val="left" w:leader="none"/>
        </w:tabs>
        <w:spacing w:line="256" w:lineRule="auto" w:before="0" w:after="0"/>
        <w:ind w:left="2385" w:right="116" w:firstLine="0"/>
        <w:jc w:val="both"/>
        <w:rPr>
          <w:sz w:val="19"/>
        </w:rPr>
      </w:pPr>
      <w:r>
        <w:rPr>
          <w:w w:val="105"/>
          <w:sz w:val="19"/>
        </w:rPr>
        <w:t>Participar da </w:t>
      </w:r>
      <w:r>
        <w:rPr>
          <w:spacing w:val="-3"/>
          <w:w w:val="105"/>
          <w:sz w:val="19"/>
        </w:rPr>
        <w:t>elaboração dos planos </w:t>
      </w:r>
      <w:r>
        <w:rPr>
          <w:w w:val="105"/>
          <w:sz w:val="19"/>
        </w:rPr>
        <w:t>estaduais e municipais </w:t>
      </w:r>
      <w:r>
        <w:rPr>
          <w:spacing w:val="-4"/>
          <w:w w:val="105"/>
          <w:sz w:val="19"/>
        </w:rPr>
        <w:t>referenciados </w:t>
      </w:r>
      <w:r>
        <w:rPr>
          <w:w w:val="105"/>
          <w:sz w:val="19"/>
        </w:rPr>
        <w:t>no PNE: Proposta da Sociedade Brasileira, articulados, </w:t>
      </w:r>
      <w:r>
        <w:rPr>
          <w:spacing w:val="-3"/>
          <w:w w:val="105"/>
          <w:sz w:val="19"/>
        </w:rPr>
        <w:t>onde  </w:t>
      </w:r>
      <w:r>
        <w:rPr>
          <w:spacing w:val="-7"/>
          <w:w w:val="105"/>
          <w:sz w:val="19"/>
        </w:rPr>
        <w:t>houver,  </w:t>
      </w:r>
      <w:r>
        <w:rPr>
          <w:w w:val="105"/>
          <w:sz w:val="19"/>
        </w:rPr>
        <w:t>com os </w:t>
      </w:r>
      <w:r>
        <w:rPr>
          <w:spacing w:val="-3"/>
          <w:w w:val="105"/>
          <w:sz w:val="19"/>
        </w:rPr>
        <w:t>respectivos Fóruns </w:t>
      </w:r>
      <w:r>
        <w:rPr>
          <w:w w:val="105"/>
          <w:sz w:val="19"/>
        </w:rPr>
        <w:t>Estaduais e Municipais em </w:t>
      </w:r>
      <w:r>
        <w:rPr>
          <w:spacing w:val="-3"/>
          <w:w w:val="105"/>
          <w:sz w:val="19"/>
        </w:rPr>
        <w:t>Defesa </w:t>
      </w:r>
      <w:r>
        <w:rPr>
          <w:w w:val="105"/>
          <w:sz w:val="19"/>
        </w:rPr>
        <w:t>da </w:t>
      </w:r>
      <w:r>
        <w:rPr>
          <w:spacing w:val="2"/>
          <w:w w:val="105"/>
          <w:sz w:val="19"/>
        </w:rPr>
        <w:t>Escola</w:t>
      </w:r>
      <w:r>
        <w:rPr>
          <w:spacing w:val="37"/>
          <w:w w:val="105"/>
          <w:sz w:val="19"/>
        </w:rPr>
        <w:t> </w:t>
      </w:r>
      <w:r>
        <w:rPr>
          <w:w w:val="105"/>
          <w:sz w:val="19"/>
        </w:rPr>
        <w:t>Pública;</w:t>
      </w:r>
    </w:p>
    <w:p>
      <w:pPr>
        <w:pStyle w:val="ListParagraph"/>
        <w:numPr>
          <w:ilvl w:val="0"/>
          <w:numId w:val="9"/>
        </w:numPr>
        <w:tabs>
          <w:tab w:pos="2655" w:val="left" w:leader="none"/>
        </w:tabs>
        <w:spacing w:line="254" w:lineRule="auto" w:before="0" w:after="0"/>
        <w:ind w:left="2385" w:right="107" w:firstLine="0"/>
        <w:jc w:val="both"/>
        <w:rPr>
          <w:sz w:val="19"/>
        </w:rPr>
      </w:pPr>
      <w:r>
        <w:rPr>
          <w:w w:val="105"/>
          <w:sz w:val="19"/>
        </w:rPr>
        <w:t>Lutar pela </w:t>
      </w:r>
      <w:r>
        <w:rPr>
          <w:spacing w:val="-4"/>
          <w:w w:val="105"/>
          <w:sz w:val="19"/>
        </w:rPr>
        <w:t>derrubada </w:t>
      </w:r>
      <w:r>
        <w:rPr>
          <w:spacing w:val="-3"/>
          <w:w w:val="105"/>
          <w:sz w:val="19"/>
        </w:rPr>
        <w:t>dos </w:t>
      </w:r>
      <w:r>
        <w:rPr>
          <w:spacing w:val="-6"/>
          <w:w w:val="105"/>
          <w:sz w:val="19"/>
        </w:rPr>
        <w:t>vetos </w:t>
      </w:r>
      <w:r>
        <w:rPr>
          <w:w w:val="105"/>
          <w:sz w:val="19"/>
        </w:rPr>
        <w:t>presidenciais à </w:t>
      </w:r>
      <w:r>
        <w:rPr>
          <w:spacing w:val="-3"/>
          <w:w w:val="105"/>
          <w:sz w:val="19"/>
        </w:rPr>
        <w:t>Lei </w:t>
      </w:r>
      <w:r>
        <w:rPr>
          <w:w w:val="105"/>
          <w:sz w:val="19"/>
        </w:rPr>
        <w:t>n. 10.172/2001 (PNE</w:t>
      </w:r>
      <w:r>
        <w:rPr>
          <w:spacing w:val="55"/>
          <w:w w:val="105"/>
          <w:sz w:val="19"/>
        </w:rPr>
        <w:t> </w:t>
      </w:r>
      <w:r>
        <w:rPr>
          <w:w w:val="105"/>
          <w:sz w:val="19"/>
        </w:rPr>
        <w:t>do </w:t>
      </w:r>
      <w:r>
        <w:rPr>
          <w:spacing w:val="-6"/>
          <w:w w:val="105"/>
          <w:sz w:val="19"/>
        </w:rPr>
        <w:t>governo). </w:t>
      </w:r>
      <w:r>
        <w:rPr>
          <w:w w:val="105"/>
          <w:sz w:val="19"/>
        </w:rPr>
        <w:t>Ao </w:t>
      </w:r>
      <w:r>
        <w:rPr>
          <w:spacing w:val="-5"/>
          <w:w w:val="105"/>
          <w:sz w:val="19"/>
        </w:rPr>
        <w:t>defender </w:t>
      </w:r>
      <w:r>
        <w:rPr>
          <w:w w:val="105"/>
          <w:sz w:val="19"/>
        </w:rPr>
        <w:t>a </w:t>
      </w:r>
      <w:r>
        <w:rPr>
          <w:spacing w:val="-4"/>
          <w:w w:val="105"/>
          <w:sz w:val="19"/>
        </w:rPr>
        <w:t>derrubada </w:t>
      </w:r>
      <w:r>
        <w:rPr>
          <w:spacing w:val="-3"/>
          <w:w w:val="105"/>
          <w:sz w:val="19"/>
        </w:rPr>
        <w:t>dos </w:t>
      </w:r>
      <w:r>
        <w:rPr>
          <w:spacing w:val="-4"/>
          <w:w w:val="105"/>
          <w:sz w:val="19"/>
        </w:rPr>
        <w:t>vetos, </w:t>
      </w:r>
      <w:r>
        <w:rPr>
          <w:w w:val="105"/>
          <w:sz w:val="19"/>
        </w:rPr>
        <w:t>a posição indica um reposicionamento com relação à </w:t>
      </w:r>
      <w:r>
        <w:rPr>
          <w:spacing w:val="-5"/>
          <w:w w:val="105"/>
          <w:sz w:val="19"/>
        </w:rPr>
        <w:t>revogação </w:t>
      </w:r>
      <w:r>
        <w:rPr>
          <w:w w:val="105"/>
          <w:sz w:val="19"/>
        </w:rPr>
        <w:t>do PNE, sem </w:t>
      </w:r>
      <w:r>
        <w:rPr>
          <w:spacing w:val="-3"/>
          <w:w w:val="105"/>
          <w:sz w:val="19"/>
        </w:rPr>
        <w:t>prejuízo </w:t>
      </w:r>
      <w:r>
        <w:rPr>
          <w:w w:val="105"/>
          <w:sz w:val="19"/>
        </w:rPr>
        <w:t>da manutenção do PNE: Proposta da Sociedade Brasileira como a </w:t>
      </w:r>
      <w:r>
        <w:rPr>
          <w:spacing w:val="-3"/>
          <w:w w:val="105"/>
          <w:sz w:val="19"/>
        </w:rPr>
        <w:t>referência </w:t>
      </w:r>
      <w:r>
        <w:rPr>
          <w:spacing w:val="-4"/>
          <w:w w:val="105"/>
          <w:sz w:val="19"/>
        </w:rPr>
        <w:t>para </w:t>
      </w:r>
      <w:r>
        <w:rPr>
          <w:w w:val="105"/>
          <w:sz w:val="19"/>
        </w:rPr>
        <w:t>as políticas educacionais </w:t>
      </w:r>
      <w:r>
        <w:rPr>
          <w:spacing w:val="-4"/>
          <w:w w:val="105"/>
          <w:sz w:val="19"/>
        </w:rPr>
        <w:t>(CARTA </w:t>
      </w:r>
      <w:r>
        <w:rPr>
          <w:spacing w:val="-3"/>
          <w:w w:val="105"/>
          <w:sz w:val="19"/>
        </w:rPr>
        <w:t>DE </w:t>
      </w:r>
      <w:r>
        <w:rPr>
          <w:spacing w:val="2"/>
          <w:w w:val="105"/>
          <w:sz w:val="19"/>
        </w:rPr>
        <w:t>SÃO </w:t>
      </w:r>
      <w:r>
        <w:rPr>
          <w:w w:val="105"/>
          <w:sz w:val="19"/>
        </w:rPr>
        <w:t>PAULO, </w:t>
      </w:r>
      <w:r>
        <w:rPr>
          <w:spacing w:val="-5"/>
          <w:w w:val="105"/>
          <w:sz w:val="19"/>
        </w:rPr>
        <w:t>IV </w:t>
      </w:r>
      <w:r>
        <w:rPr>
          <w:spacing w:val="-3"/>
          <w:w w:val="105"/>
          <w:sz w:val="19"/>
        </w:rPr>
        <w:t>CONED, </w:t>
      </w:r>
      <w:r>
        <w:rPr>
          <w:spacing w:val="-4"/>
          <w:w w:val="105"/>
          <w:sz w:val="19"/>
        </w:rPr>
        <w:t>2002,  </w:t>
      </w:r>
      <w:r>
        <w:rPr>
          <w:w w:val="105"/>
          <w:sz w:val="19"/>
        </w:rPr>
        <w:t>p.</w:t>
      </w:r>
      <w:r>
        <w:rPr>
          <w:spacing w:val="-3"/>
          <w:w w:val="105"/>
          <w:sz w:val="19"/>
        </w:rPr>
        <w:t> 3).</w:t>
      </w:r>
    </w:p>
    <w:p>
      <w:pPr>
        <w:pStyle w:val="BodyText"/>
        <w:rPr>
          <w:sz w:val="22"/>
        </w:rPr>
      </w:pPr>
    </w:p>
    <w:p>
      <w:pPr>
        <w:pStyle w:val="BodyText"/>
        <w:spacing w:line="352" w:lineRule="auto" w:before="168"/>
        <w:ind w:left="116" w:right="112" w:firstLine="706"/>
        <w:jc w:val="both"/>
      </w:pPr>
      <w:r>
        <w:rPr/>
        <w:t>Do exposto, concluímos que os dois CONED, realizados respectivamente no final dos anos 1990 e início de 2000, foram marcados pela tensão em torno  do PNE.</w:t>
      </w:r>
    </w:p>
    <w:p>
      <w:pPr>
        <w:pStyle w:val="BodyText"/>
        <w:rPr>
          <w:sz w:val="26"/>
        </w:rPr>
      </w:pPr>
    </w:p>
    <w:p>
      <w:pPr>
        <w:pStyle w:val="BodyText"/>
        <w:rPr>
          <w:sz w:val="26"/>
        </w:rPr>
      </w:pPr>
    </w:p>
    <w:p>
      <w:pPr>
        <w:pStyle w:val="BodyText"/>
        <w:spacing w:before="4"/>
        <w:rPr>
          <w:sz w:val="21"/>
        </w:rPr>
      </w:pPr>
    </w:p>
    <w:p>
      <w:pPr>
        <w:pStyle w:val="ListParagraph"/>
        <w:numPr>
          <w:ilvl w:val="2"/>
          <w:numId w:val="8"/>
        </w:numPr>
        <w:tabs>
          <w:tab w:pos="717" w:val="left" w:leader="none"/>
        </w:tabs>
        <w:spacing w:line="240" w:lineRule="auto" w:before="0" w:after="0"/>
        <w:ind w:left="716" w:right="0" w:hanging="599"/>
        <w:jc w:val="both"/>
        <w:rPr>
          <w:sz w:val="24"/>
        </w:rPr>
      </w:pPr>
      <w:bookmarkStart w:name="_bookmark25" w:id="37"/>
      <w:bookmarkEnd w:id="37"/>
      <w:r>
        <w:rPr/>
      </w:r>
      <w:bookmarkStart w:name="_bookmark25" w:id="38"/>
      <w:bookmarkEnd w:id="38"/>
      <w:r>
        <w:rPr>
          <w:sz w:val="24"/>
        </w:rPr>
        <w:t>V</w:t>
      </w:r>
      <w:r>
        <w:rPr>
          <w:sz w:val="24"/>
        </w:rPr>
        <w:t> Congresso Nacional de Educação: defesa da educação</w:t>
      </w:r>
      <w:r>
        <w:rPr>
          <w:spacing w:val="-11"/>
          <w:sz w:val="24"/>
        </w:rPr>
        <w:t> </w:t>
      </w:r>
      <w:r>
        <w:rPr>
          <w:spacing w:val="-3"/>
          <w:sz w:val="24"/>
        </w:rPr>
        <w:t>pública</w:t>
      </w:r>
    </w:p>
    <w:p>
      <w:pPr>
        <w:pStyle w:val="BodyText"/>
        <w:rPr>
          <w:sz w:val="26"/>
        </w:rPr>
      </w:pPr>
    </w:p>
    <w:p>
      <w:pPr>
        <w:pStyle w:val="BodyText"/>
        <w:spacing w:before="9"/>
        <w:rPr>
          <w:sz w:val="21"/>
        </w:rPr>
      </w:pPr>
    </w:p>
    <w:p>
      <w:pPr>
        <w:pStyle w:val="BodyText"/>
        <w:spacing w:line="360" w:lineRule="auto"/>
        <w:ind w:left="116" w:right="114" w:firstLine="706"/>
        <w:jc w:val="both"/>
      </w:pPr>
      <w:r>
        <w:rPr/>
        <w:t>O V CONED, </w:t>
      </w:r>
      <w:r>
        <w:rPr>
          <w:spacing w:val="-3"/>
        </w:rPr>
        <w:t>realizado </w:t>
      </w:r>
      <w:r>
        <w:rPr/>
        <w:t>em Recife (PE), </w:t>
      </w:r>
      <w:r>
        <w:rPr>
          <w:spacing w:val="-5"/>
        </w:rPr>
        <w:t>nos </w:t>
      </w:r>
      <w:r>
        <w:rPr/>
        <w:t>dias 2 a 5 do mês de maio de 2004, aconteceu em </w:t>
      </w:r>
      <w:r>
        <w:rPr>
          <w:spacing w:val="-7"/>
        </w:rPr>
        <w:t>uma </w:t>
      </w:r>
      <w:r>
        <w:rPr>
          <w:spacing w:val="-8"/>
        </w:rPr>
        <w:t>conjuntura </w:t>
      </w:r>
      <w:r>
        <w:rPr/>
        <w:t>de ampliação e </w:t>
      </w:r>
      <w:r>
        <w:rPr>
          <w:spacing w:val="-5"/>
        </w:rPr>
        <w:t>aprofundamento </w:t>
      </w:r>
      <w:r>
        <w:rPr/>
        <w:t>das </w:t>
      </w:r>
      <w:r>
        <w:rPr>
          <w:spacing w:val="-3"/>
        </w:rPr>
        <w:t>consequências </w:t>
      </w:r>
      <w:r>
        <w:rPr/>
        <w:t>de </w:t>
      </w:r>
      <w:r>
        <w:rPr>
          <w:spacing w:val="-4"/>
        </w:rPr>
        <w:t>políticas </w:t>
      </w:r>
      <w:r>
        <w:rPr/>
        <w:t>desastrosas para as áreas sociais </w:t>
      </w:r>
      <w:r>
        <w:rPr>
          <w:spacing w:val="-5"/>
        </w:rPr>
        <w:t>nos </w:t>
      </w:r>
      <w:r>
        <w:rPr>
          <w:spacing w:val="-4"/>
        </w:rPr>
        <w:t>últimos  </w:t>
      </w:r>
      <w:r>
        <w:rPr>
          <w:spacing w:val="-7"/>
        </w:rPr>
        <w:t>quinze</w:t>
      </w:r>
      <w:r>
        <w:rPr>
          <w:spacing w:val="52"/>
        </w:rPr>
        <w:t> </w:t>
      </w:r>
      <w:r>
        <w:rPr>
          <w:spacing w:val="-3"/>
        </w:rPr>
        <w:t>anos </w:t>
      </w:r>
      <w:r>
        <w:rPr/>
        <w:t>de </w:t>
      </w:r>
      <w:r>
        <w:rPr>
          <w:spacing w:val="-4"/>
        </w:rPr>
        <w:t>governos </w:t>
      </w:r>
      <w:r>
        <w:rPr/>
        <w:t>civis. O </w:t>
      </w:r>
      <w:r>
        <w:rPr>
          <w:spacing w:val="-5"/>
        </w:rPr>
        <w:t>País </w:t>
      </w:r>
      <w:r>
        <w:rPr>
          <w:spacing w:val="-6"/>
        </w:rPr>
        <w:t>saíra </w:t>
      </w:r>
      <w:r>
        <w:rPr/>
        <w:t>da </w:t>
      </w:r>
      <w:r>
        <w:rPr>
          <w:spacing w:val="-3"/>
        </w:rPr>
        <w:t>ditadura </w:t>
      </w:r>
      <w:r>
        <w:rPr/>
        <w:t>militar, mas o </w:t>
      </w:r>
      <w:r>
        <w:rPr>
          <w:spacing w:val="-4"/>
        </w:rPr>
        <w:t>período </w:t>
      </w:r>
      <w:r>
        <w:rPr/>
        <w:t>de repressão  e </w:t>
      </w:r>
      <w:r>
        <w:rPr>
          <w:spacing w:val="-3"/>
        </w:rPr>
        <w:t>autoritarismo </w:t>
      </w:r>
      <w:r>
        <w:rPr/>
        <w:t>militar fora </w:t>
      </w:r>
      <w:r>
        <w:rPr>
          <w:spacing w:val="-6"/>
        </w:rPr>
        <w:t>substituído </w:t>
      </w:r>
      <w:r>
        <w:rPr/>
        <w:t>pelos desmandos da maioria dos </w:t>
      </w:r>
      <w:r>
        <w:rPr>
          <w:spacing w:val="-4"/>
        </w:rPr>
        <w:t>governos</w:t>
      </w:r>
      <w:r>
        <w:rPr>
          <w:spacing w:val="58"/>
        </w:rPr>
        <w:t> </w:t>
      </w:r>
      <w:r>
        <w:rPr/>
        <w:t>civis, </w:t>
      </w:r>
      <w:r>
        <w:rPr>
          <w:spacing w:val="-7"/>
        </w:rPr>
        <w:t>no </w:t>
      </w:r>
      <w:r>
        <w:rPr>
          <w:spacing w:val="-5"/>
        </w:rPr>
        <w:t>que </w:t>
      </w:r>
      <w:r>
        <w:rPr/>
        <w:t>corresponde às </w:t>
      </w:r>
      <w:r>
        <w:rPr>
          <w:spacing w:val="-4"/>
        </w:rPr>
        <w:t>políticas </w:t>
      </w:r>
      <w:r>
        <w:rPr/>
        <w:t>públicas e sociais, </w:t>
      </w:r>
      <w:r>
        <w:rPr>
          <w:spacing w:val="-3"/>
        </w:rPr>
        <w:t>quase </w:t>
      </w:r>
      <w:r>
        <w:rPr>
          <w:spacing w:val="-9"/>
        </w:rPr>
        <w:t>nunca </w:t>
      </w:r>
      <w:r>
        <w:rPr>
          <w:spacing w:val="-4"/>
        </w:rPr>
        <w:t>atendendo </w:t>
      </w:r>
      <w:r>
        <w:rPr/>
        <w:t>ao </w:t>
      </w:r>
      <w:r>
        <w:rPr>
          <w:spacing w:val="-3"/>
        </w:rPr>
        <w:t>chamado </w:t>
      </w:r>
      <w:r>
        <w:rPr/>
        <w:t>“Estado de bem-estar social” </w:t>
      </w:r>
      <w:r>
        <w:rPr>
          <w:spacing w:val="-3"/>
        </w:rPr>
        <w:t>(BOLLMANN,</w:t>
      </w:r>
      <w:r>
        <w:rPr>
          <w:spacing w:val="42"/>
        </w:rPr>
        <w:t> </w:t>
      </w:r>
      <w:r>
        <w:rPr/>
        <w:t>2010).</w:t>
      </w:r>
    </w:p>
    <w:p>
      <w:pPr>
        <w:pStyle w:val="BodyText"/>
        <w:spacing w:line="360" w:lineRule="auto" w:before="10"/>
        <w:ind w:left="116" w:right="110" w:firstLine="706"/>
        <w:jc w:val="both"/>
      </w:pPr>
      <w:r>
        <w:rPr/>
        <w:pict>
          <v:line style="position:absolute;mso-position-horizontal-relative:page;mso-position-vertical-relative:paragraph;z-index:1432;mso-wrap-distance-left:0;mso-wrap-distance-right:0" from="120.150002pt,106.700859pt" to="264.350002pt,106.700859pt" stroked="true" strokeweight=".75pt" strokecolor="#000000">
            <v:stroke dashstyle="solid"/>
            <w10:wrap type="topAndBottom"/>
          </v:line>
        </w:pict>
      </w:r>
      <w:r>
        <w:rPr>
          <w:spacing w:val="2"/>
        </w:rPr>
        <w:t>Com </w:t>
      </w:r>
      <w:r>
        <w:rPr/>
        <w:t>o </w:t>
      </w:r>
      <w:r>
        <w:rPr>
          <w:spacing w:val="-3"/>
        </w:rPr>
        <w:t>tema </w:t>
      </w:r>
      <w:r>
        <w:rPr/>
        <w:t>“Educação </w:t>
      </w:r>
      <w:r>
        <w:rPr>
          <w:spacing w:val="-5"/>
        </w:rPr>
        <w:t>não </w:t>
      </w:r>
      <w:r>
        <w:rPr/>
        <w:t>é Mercadoria” </w:t>
      </w:r>
      <w:r>
        <w:rPr>
          <w:spacing w:val="-3"/>
        </w:rPr>
        <w:t>(BOLLMANN, </w:t>
      </w:r>
      <w:r>
        <w:rPr/>
        <w:t>2010, p. </w:t>
      </w:r>
      <w:r>
        <w:rPr>
          <w:spacing w:val="2"/>
        </w:rPr>
        <w:t>669), </w:t>
      </w:r>
      <w:r>
        <w:rPr/>
        <w:t>o V CONED discutiu os problemas e as </w:t>
      </w:r>
      <w:r>
        <w:rPr>
          <w:spacing w:val="-3"/>
        </w:rPr>
        <w:t>questões </w:t>
      </w:r>
      <w:r>
        <w:rPr/>
        <w:t>polêmicas, de ordem </w:t>
      </w:r>
      <w:r>
        <w:rPr>
          <w:spacing w:val="-5"/>
        </w:rPr>
        <w:t>quantitativa </w:t>
      </w:r>
      <w:r>
        <w:rPr/>
        <w:t>e </w:t>
      </w:r>
      <w:r>
        <w:rPr>
          <w:spacing w:val="-4"/>
        </w:rPr>
        <w:t>qualitativa, </w:t>
      </w:r>
      <w:r>
        <w:rPr>
          <w:spacing w:val="-3"/>
        </w:rPr>
        <w:t>presentes </w:t>
      </w:r>
      <w:r>
        <w:rPr/>
        <w:t>em todos os </w:t>
      </w:r>
      <w:r>
        <w:rPr>
          <w:spacing w:val="-8"/>
        </w:rPr>
        <w:t>níveis </w:t>
      </w:r>
      <w:r>
        <w:rPr/>
        <w:t>e modalidades educacionais, </w:t>
      </w:r>
      <w:r>
        <w:rPr>
          <w:spacing w:val="-3"/>
        </w:rPr>
        <w:t>decorrentes </w:t>
      </w:r>
      <w:r>
        <w:rPr/>
        <w:t>desse </w:t>
      </w:r>
      <w:r>
        <w:rPr>
          <w:spacing w:val="-3"/>
        </w:rPr>
        <w:t>quadro </w:t>
      </w:r>
      <w:r>
        <w:rPr>
          <w:spacing w:val="-8"/>
        </w:rPr>
        <w:t>conjuntural. </w:t>
      </w:r>
      <w:r>
        <w:rPr/>
        <w:t>Decidiu-se </w:t>
      </w:r>
      <w:r>
        <w:rPr>
          <w:spacing w:val="-5"/>
        </w:rPr>
        <w:t>que </w:t>
      </w:r>
      <w:r>
        <w:rPr/>
        <w:t>tais problemas e </w:t>
      </w:r>
      <w:r>
        <w:rPr>
          <w:spacing w:val="-3"/>
        </w:rPr>
        <w:t>questões </w:t>
      </w:r>
      <w:r>
        <w:rPr/>
        <w:t>exigem </w:t>
      </w:r>
      <w:r>
        <w:rPr>
          <w:spacing w:val="-3"/>
        </w:rPr>
        <w:t>estudos   </w:t>
      </w:r>
      <w:r>
        <w:rPr/>
        <w:t>e</w:t>
      </w:r>
      <w:r>
        <w:rPr>
          <w:spacing w:val="24"/>
        </w:rPr>
        <w:t> </w:t>
      </w:r>
      <w:r>
        <w:rPr/>
        <w:t>debates,</w:t>
      </w:r>
      <w:r>
        <w:rPr>
          <w:spacing w:val="16"/>
        </w:rPr>
        <w:t> </w:t>
      </w:r>
      <w:r>
        <w:rPr/>
        <w:t>para</w:t>
      </w:r>
      <w:r>
        <w:rPr>
          <w:spacing w:val="24"/>
        </w:rPr>
        <w:t> </w:t>
      </w:r>
      <w:r>
        <w:rPr>
          <w:spacing w:val="-5"/>
        </w:rPr>
        <w:t>que</w:t>
      </w:r>
      <w:r>
        <w:rPr>
          <w:spacing w:val="24"/>
        </w:rPr>
        <w:t> </w:t>
      </w:r>
      <w:r>
        <w:rPr/>
        <w:t>os</w:t>
      </w:r>
      <w:r>
        <w:rPr>
          <w:spacing w:val="23"/>
        </w:rPr>
        <w:t> </w:t>
      </w:r>
      <w:r>
        <w:rPr/>
        <w:t>setores</w:t>
      </w:r>
      <w:r>
        <w:rPr>
          <w:spacing w:val="23"/>
        </w:rPr>
        <w:t> </w:t>
      </w:r>
      <w:r>
        <w:rPr>
          <w:spacing w:val="-3"/>
        </w:rPr>
        <w:t>organizados</w:t>
      </w:r>
      <w:r>
        <w:rPr>
          <w:spacing w:val="23"/>
        </w:rPr>
        <w:t> </w:t>
      </w:r>
      <w:r>
        <w:rPr/>
        <w:t>da</w:t>
      </w:r>
      <w:r>
        <w:rPr>
          <w:spacing w:val="24"/>
        </w:rPr>
        <w:t> </w:t>
      </w:r>
      <w:r>
        <w:rPr/>
        <w:t>sociedade</w:t>
      </w:r>
      <w:r>
        <w:rPr>
          <w:spacing w:val="24"/>
        </w:rPr>
        <w:t> </w:t>
      </w:r>
      <w:r>
        <w:rPr/>
        <w:t>civil</w:t>
      </w:r>
      <w:r>
        <w:rPr>
          <w:spacing w:val="14"/>
        </w:rPr>
        <w:t> </w:t>
      </w:r>
      <w:r>
        <w:rPr>
          <w:spacing w:val="-4"/>
        </w:rPr>
        <w:t>avancem</w:t>
      </w:r>
      <w:r>
        <w:rPr>
          <w:spacing w:val="18"/>
        </w:rPr>
        <w:t> </w:t>
      </w:r>
      <w:r>
        <w:rPr>
          <w:spacing w:val="-7"/>
        </w:rPr>
        <w:t>na</w:t>
      </w:r>
      <w:r>
        <w:rPr>
          <w:spacing w:val="24"/>
        </w:rPr>
        <w:t> </w:t>
      </w:r>
      <w:r>
        <w:rPr>
          <w:spacing w:val="-8"/>
        </w:rPr>
        <w:t>luta</w:t>
      </w:r>
      <w:r>
        <w:rPr>
          <w:spacing w:val="9"/>
        </w:rPr>
        <w:t> </w:t>
      </w:r>
      <w:r>
        <w:rPr/>
        <w:t>por</w:t>
      </w:r>
    </w:p>
    <w:p>
      <w:pPr>
        <w:spacing w:line="251" w:lineRule="exact" w:before="154"/>
        <w:ind w:left="116" w:right="0" w:firstLine="0"/>
        <w:jc w:val="left"/>
        <w:rPr>
          <w:sz w:val="19"/>
        </w:rPr>
      </w:pPr>
      <w:r>
        <w:rPr>
          <w:w w:val="105"/>
          <w:position w:val="10"/>
          <w:sz w:val="13"/>
        </w:rPr>
        <w:t>8 </w:t>
      </w:r>
      <w:r>
        <w:rPr>
          <w:w w:val="105"/>
          <w:sz w:val="19"/>
        </w:rPr>
        <w:t>Até o momento, não encontramos os nomes dos sujeitos participantes.</w:t>
      </w:r>
    </w:p>
    <w:p>
      <w:pPr>
        <w:spacing w:line="251" w:lineRule="exact" w:before="0"/>
        <w:ind w:left="116" w:right="0" w:firstLine="0"/>
        <w:jc w:val="left"/>
        <w:rPr>
          <w:sz w:val="19"/>
        </w:rPr>
      </w:pPr>
      <w:r>
        <w:rPr>
          <w:w w:val="105"/>
          <w:position w:val="10"/>
          <w:sz w:val="13"/>
        </w:rPr>
        <w:t>9 </w:t>
      </w:r>
      <w:r>
        <w:rPr>
          <w:w w:val="105"/>
          <w:sz w:val="19"/>
        </w:rPr>
        <w:t>Até o momento, não encontramos os objetivos  específicos desse evento.</w:t>
      </w:r>
    </w:p>
    <w:p>
      <w:pPr>
        <w:spacing w:after="0" w:line="251" w:lineRule="exact"/>
        <w:jc w:val="left"/>
        <w:rPr>
          <w:sz w:val="19"/>
        </w:rPr>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right="124"/>
        <w:jc w:val="both"/>
      </w:pPr>
      <w:r>
        <w:rPr/>
        <w:t>uma educação de qualidade para todos, com o objetivo de proporcionar a todas as pessoas níveis sempre crescentes de humanização e de cidadania (CARTA DE RECIFE, V CONED, 2004, p. 2).</w:t>
      </w:r>
    </w:p>
    <w:p>
      <w:pPr>
        <w:pStyle w:val="BodyText"/>
        <w:rPr>
          <w:sz w:val="26"/>
        </w:rPr>
      </w:pPr>
    </w:p>
    <w:p>
      <w:pPr>
        <w:pStyle w:val="BodyText"/>
        <w:rPr>
          <w:sz w:val="26"/>
        </w:rPr>
      </w:pPr>
    </w:p>
    <w:p>
      <w:pPr>
        <w:pStyle w:val="Heading1"/>
        <w:numPr>
          <w:ilvl w:val="1"/>
          <w:numId w:val="8"/>
        </w:numPr>
        <w:tabs>
          <w:tab w:pos="522" w:val="left" w:leader="none"/>
        </w:tabs>
        <w:spacing w:line="240" w:lineRule="auto" w:before="202" w:after="0"/>
        <w:ind w:left="521" w:right="0" w:hanging="404"/>
        <w:jc w:val="both"/>
      </w:pPr>
      <w:bookmarkStart w:name="_bookmark26" w:id="39"/>
      <w:bookmarkEnd w:id="39"/>
      <w:r>
        <w:rPr>
          <w:b w:val="0"/>
        </w:rPr>
      </w:r>
      <w:bookmarkStart w:name="_bookmark26" w:id="40"/>
      <w:bookmarkEnd w:id="40"/>
      <w:r>
        <w:rPr/>
        <w:t>M</w:t>
      </w:r>
      <w:r>
        <w:rPr/>
        <w:t>omentos que antecederam as CONAE nos anos</w:t>
      </w:r>
      <w:r>
        <w:rPr>
          <w:spacing w:val="-12"/>
        </w:rPr>
        <w:t> </w:t>
      </w:r>
      <w:r>
        <w:rPr/>
        <w:t>2000</w:t>
      </w:r>
    </w:p>
    <w:p>
      <w:pPr>
        <w:pStyle w:val="BodyText"/>
        <w:rPr>
          <w:b/>
          <w:sz w:val="26"/>
        </w:rPr>
      </w:pPr>
    </w:p>
    <w:p>
      <w:pPr>
        <w:pStyle w:val="BodyText"/>
        <w:spacing w:before="4"/>
        <w:rPr>
          <w:b/>
        </w:rPr>
      </w:pPr>
    </w:p>
    <w:p>
      <w:pPr>
        <w:pStyle w:val="BodyText"/>
        <w:spacing w:line="360" w:lineRule="auto"/>
        <w:ind w:left="116" w:right="107" w:firstLine="706"/>
        <w:jc w:val="both"/>
      </w:pPr>
      <w:r>
        <w:rPr/>
        <w:t>Pogrebinschi e </w:t>
      </w:r>
      <w:r>
        <w:rPr>
          <w:spacing w:val="-3"/>
        </w:rPr>
        <w:t>Santos </w:t>
      </w:r>
      <w:r>
        <w:rPr/>
        <w:t>(2011) destacam que, a partir de 2003, com o </w:t>
      </w:r>
      <w:r>
        <w:rPr>
          <w:spacing w:val="-4"/>
        </w:rPr>
        <w:t>início </w:t>
      </w:r>
      <w:r>
        <w:rPr/>
        <w:t>do </w:t>
      </w:r>
      <w:r>
        <w:rPr>
          <w:spacing w:val="-6"/>
        </w:rPr>
        <w:t>Governo </w:t>
      </w:r>
      <w:r>
        <w:rPr>
          <w:spacing w:val="-5"/>
        </w:rPr>
        <w:t>Lula, </w:t>
      </w:r>
      <w:r>
        <w:rPr/>
        <w:t>as Conferências </w:t>
      </w:r>
      <w:r>
        <w:rPr>
          <w:spacing w:val="-3"/>
        </w:rPr>
        <w:t>assumem </w:t>
      </w:r>
      <w:r>
        <w:rPr>
          <w:spacing w:val="-7"/>
        </w:rPr>
        <w:t>um </w:t>
      </w:r>
      <w:r>
        <w:rPr>
          <w:spacing w:val="-8"/>
        </w:rPr>
        <w:t>novo </w:t>
      </w:r>
      <w:r>
        <w:rPr/>
        <w:t>caráter: “as  </w:t>
      </w:r>
      <w:r>
        <w:rPr>
          <w:spacing w:val="-3"/>
        </w:rPr>
        <w:t>Conferências </w:t>
      </w:r>
      <w:r>
        <w:rPr/>
        <w:t>nacionais, </w:t>
      </w:r>
      <w:r>
        <w:rPr>
          <w:spacing w:val="-4"/>
        </w:rPr>
        <w:t>inobstante </w:t>
      </w:r>
      <w:r>
        <w:rPr/>
        <w:t>o seu caráter </w:t>
      </w:r>
      <w:r>
        <w:rPr>
          <w:spacing w:val="-6"/>
        </w:rPr>
        <w:t>consultivo </w:t>
      </w:r>
      <w:r>
        <w:rPr/>
        <w:t>e não </w:t>
      </w:r>
      <w:r>
        <w:rPr>
          <w:spacing w:val="-6"/>
        </w:rPr>
        <w:t>vinculante, </w:t>
      </w:r>
      <w:r>
        <w:rPr>
          <w:spacing w:val="-3"/>
        </w:rPr>
        <w:t>assumem </w:t>
      </w:r>
      <w:r>
        <w:rPr/>
        <w:t>feição </w:t>
      </w:r>
      <w:r>
        <w:rPr>
          <w:spacing w:val="-3"/>
        </w:rPr>
        <w:t>propriamente </w:t>
      </w:r>
      <w:r>
        <w:rPr/>
        <w:t>participativa, deliberativa, </w:t>
      </w:r>
      <w:r>
        <w:rPr>
          <w:spacing w:val="-5"/>
        </w:rPr>
        <w:t>normativa </w:t>
      </w:r>
      <w:r>
        <w:rPr/>
        <w:t>e </w:t>
      </w:r>
      <w:r>
        <w:rPr>
          <w:spacing w:val="-4"/>
        </w:rPr>
        <w:t>representativa”,</w:t>
      </w:r>
      <w:r>
        <w:rPr>
          <w:spacing w:val="58"/>
        </w:rPr>
        <w:t> </w:t>
      </w:r>
      <w:r>
        <w:rPr/>
        <w:t>saindo do modelo apenas de</w:t>
      </w:r>
      <w:r>
        <w:rPr>
          <w:spacing w:val="-7"/>
        </w:rPr>
        <w:t> </w:t>
      </w:r>
      <w:r>
        <w:rPr>
          <w:spacing w:val="-5"/>
        </w:rPr>
        <w:t>consulta.</w:t>
      </w:r>
    </w:p>
    <w:p>
      <w:pPr>
        <w:pStyle w:val="BodyText"/>
        <w:spacing w:line="360" w:lineRule="auto" w:before="9"/>
        <w:ind w:left="116" w:right="103" w:firstLine="706"/>
        <w:jc w:val="both"/>
      </w:pPr>
      <w:r>
        <w:rPr>
          <w:spacing w:val="-5"/>
        </w:rPr>
        <w:t>No  </w:t>
      </w:r>
      <w:r>
        <w:rPr>
          <w:spacing w:val="-4"/>
        </w:rPr>
        <w:t>período </w:t>
      </w:r>
      <w:r>
        <w:rPr/>
        <w:t>de 2006 a </w:t>
      </w:r>
      <w:r>
        <w:rPr>
          <w:spacing w:val="2"/>
        </w:rPr>
        <w:t>2010, </w:t>
      </w:r>
      <w:r>
        <w:rPr/>
        <w:t>o MEC </w:t>
      </w:r>
      <w:r>
        <w:rPr>
          <w:spacing w:val="-3"/>
        </w:rPr>
        <w:t>realizou várias conferências, organizadas  </w:t>
      </w:r>
      <w:r>
        <w:rPr/>
        <w:t>a partir de demandas de </w:t>
      </w:r>
      <w:r>
        <w:rPr>
          <w:spacing w:val="-4"/>
        </w:rPr>
        <w:t>movimentos</w:t>
      </w:r>
      <w:r>
        <w:rPr>
          <w:spacing w:val="58"/>
        </w:rPr>
        <w:t> </w:t>
      </w:r>
      <w:r>
        <w:rPr/>
        <w:t>sociais e setores da sociedade  civil  </w:t>
      </w:r>
      <w:r>
        <w:rPr>
          <w:spacing w:val="-3"/>
        </w:rPr>
        <w:t>organizada, </w:t>
      </w:r>
      <w:r>
        <w:rPr>
          <w:spacing w:val="-4"/>
        </w:rPr>
        <w:t>tendo </w:t>
      </w:r>
      <w:r>
        <w:rPr/>
        <w:t>sido incorporadas e subsidiadas pelo Ministério da Educação, em parceria com </w:t>
      </w:r>
      <w:r>
        <w:rPr>
          <w:spacing w:val="-5"/>
        </w:rPr>
        <w:t>outros </w:t>
      </w:r>
      <w:r>
        <w:rPr/>
        <w:t>órgãos de </w:t>
      </w:r>
      <w:r>
        <w:rPr>
          <w:spacing w:val="-5"/>
        </w:rPr>
        <w:t>governo </w:t>
      </w:r>
      <w:r>
        <w:rPr/>
        <w:t>ou instituições da sociedade. </w:t>
      </w:r>
      <w:r>
        <w:rPr>
          <w:spacing w:val="-5"/>
        </w:rPr>
        <w:t>Entre </w:t>
      </w:r>
      <w:r>
        <w:rPr/>
        <w:t>elas destacamos a </w:t>
      </w:r>
      <w:r>
        <w:rPr>
          <w:spacing w:val="-3"/>
        </w:rPr>
        <w:t>Conferência </w:t>
      </w:r>
      <w:r>
        <w:rPr/>
        <w:t>Nacional de Educação Profissional e Tecnológica (CONFETEC), a </w:t>
      </w:r>
      <w:r>
        <w:rPr>
          <w:spacing w:val="-3"/>
        </w:rPr>
        <w:t>Conferência </w:t>
      </w:r>
      <w:r>
        <w:rPr/>
        <w:t>Nacional de Educação Escolar </w:t>
      </w:r>
      <w:r>
        <w:rPr>
          <w:spacing w:val="-9"/>
        </w:rPr>
        <w:t>Indígena </w:t>
      </w:r>
      <w:r>
        <w:rPr>
          <w:spacing w:val="-4"/>
        </w:rPr>
        <w:t>(CONEEI), </w:t>
      </w:r>
      <w:r>
        <w:rPr/>
        <w:t>o </w:t>
      </w:r>
      <w:r>
        <w:rPr>
          <w:spacing w:val="-4"/>
        </w:rPr>
        <w:t>Fórum</w:t>
      </w:r>
      <w:r>
        <w:rPr>
          <w:spacing w:val="58"/>
        </w:rPr>
        <w:t> </w:t>
      </w:r>
      <w:r>
        <w:rPr/>
        <w:t>Nacional de Educação Superior (FNES) e a </w:t>
      </w:r>
      <w:r>
        <w:rPr>
          <w:spacing w:val="-3"/>
        </w:rPr>
        <w:t>Conferência </w:t>
      </w:r>
      <w:r>
        <w:rPr/>
        <w:t>Naci </w:t>
      </w:r>
      <w:r>
        <w:rPr>
          <w:spacing w:val="-3"/>
        </w:rPr>
        <w:t>onal </w:t>
      </w:r>
      <w:r>
        <w:rPr/>
        <w:t>de Educação Básica (CONEB) </w:t>
      </w:r>
      <w:r>
        <w:rPr>
          <w:spacing w:val="-3"/>
        </w:rPr>
        <w:t>(BRASIL,</w:t>
      </w:r>
      <w:r>
        <w:rPr>
          <w:spacing w:val="10"/>
        </w:rPr>
        <w:t> </w:t>
      </w:r>
      <w:r>
        <w:rPr/>
        <w:t>2011c).</w:t>
      </w:r>
    </w:p>
    <w:p>
      <w:pPr>
        <w:pStyle w:val="BodyText"/>
        <w:spacing w:line="364" w:lineRule="auto"/>
        <w:ind w:left="116" w:right="101" w:firstLine="706"/>
        <w:jc w:val="both"/>
      </w:pPr>
      <w:r>
        <w:rPr/>
        <w:t>Esse é um período marcado, também, pela transição das Conferências com temas setorizados para as Conferências discutindo a institucionalização do Sistema Nacional de Educação (SNE).</w:t>
      </w:r>
    </w:p>
    <w:p>
      <w:pPr>
        <w:spacing w:line="251" w:lineRule="exact" w:before="5"/>
        <w:ind w:left="116" w:right="0" w:firstLine="706"/>
        <w:jc w:val="both"/>
        <w:rPr>
          <w:b/>
          <w:sz w:val="24"/>
        </w:rPr>
      </w:pPr>
      <w:r>
        <w:rPr>
          <w:sz w:val="24"/>
        </w:rPr>
        <w:t>Em 2006, é </w:t>
      </w:r>
      <w:r>
        <w:rPr>
          <w:spacing w:val="-3"/>
          <w:sz w:val="24"/>
        </w:rPr>
        <w:t>realizada </w:t>
      </w:r>
      <w:r>
        <w:rPr>
          <w:sz w:val="24"/>
        </w:rPr>
        <w:t>a </w:t>
      </w:r>
      <w:r>
        <w:rPr>
          <w:b/>
          <w:sz w:val="24"/>
        </w:rPr>
        <w:t>I Conferência Nacional de Educação Profissional</w:t>
      </w:r>
      <w:r>
        <w:rPr>
          <w:b/>
          <w:spacing w:val="57"/>
          <w:sz w:val="24"/>
        </w:rPr>
        <w:t> </w:t>
      </w:r>
      <w:r>
        <w:rPr>
          <w:b/>
          <w:sz w:val="24"/>
        </w:rPr>
        <w:t>e</w:t>
      </w:r>
    </w:p>
    <w:p>
      <w:pPr>
        <w:pStyle w:val="BodyText"/>
        <w:spacing w:line="364" w:lineRule="auto" w:before="144"/>
        <w:ind w:left="116" w:right="99"/>
        <w:jc w:val="both"/>
      </w:pPr>
      <w:r>
        <w:rPr>
          <w:b/>
        </w:rPr>
        <w:t>Tecnológica</w:t>
      </w:r>
      <w:r>
        <w:rPr/>
        <w:t>, em </w:t>
      </w:r>
      <w:r>
        <w:rPr>
          <w:spacing w:val="-3"/>
        </w:rPr>
        <w:t>Brasília, </w:t>
      </w:r>
      <w:r>
        <w:rPr>
          <w:spacing w:val="-7"/>
        </w:rPr>
        <w:t>no </w:t>
      </w:r>
      <w:r>
        <w:rPr>
          <w:spacing w:val="-4"/>
        </w:rPr>
        <w:t>período </w:t>
      </w:r>
      <w:r>
        <w:rPr/>
        <w:t>de 5 a 8 de </w:t>
      </w:r>
      <w:r>
        <w:rPr>
          <w:spacing w:val="-5"/>
        </w:rPr>
        <w:t>novembro, </w:t>
      </w:r>
      <w:r>
        <w:rPr/>
        <w:t>com o </w:t>
      </w:r>
      <w:r>
        <w:rPr>
          <w:spacing w:val="-3"/>
        </w:rPr>
        <w:t>tema </w:t>
      </w:r>
      <w:r>
        <w:rPr/>
        <w:t>“Educação Profissional como estratégia para o </w:t>
      </w:r>
      <w:r>
        <w:rPr>
          <w:spacing w:val="-5"/>
        </w:rPr>
        <w:t>desenvolvimento </w:t>
      </w:r>
      <w:r>
        <w:rPr/>
        <w:t>e a </w:t>
      </w:r>
      <w:r>
        <w:rPr>
          <w:spacing w:val="-4"/>
        </w:rPr>
        <w:t>inclusão </w:t>
      </w:r>
      <w:r>
        <w:rPr>
          <w:spacing w:val="2"/>
        </w:rPr>
        <w:t>social” </w:t>
      </w:r>
      <w:r>
        <w:rPr>
          <w:spacing w:val="-3"/>
        </w:rPr>
        <w:t>(BRASIL, Regimento </w:t>
      </w:r>
      <w:r>
        <w:rPr>
          <w:spacing w:val="-9"/>
        </w:rPr>
        <w:t>Interno </w:t>
      </w:r>
      <w:r>
        <w:rPr/>
        <w:t>da </w:t>
      </w:r>
      <w:r>
        <w:rPr>
          <w:spacing w:val="-3"/>
        </w:rPr>
        <w:t>Conferência </w:t>
      </w:r>
      <w:r>
        <w:rPr/>
        <w:t>Nacional de Educação  Profissional  e  Tecnológica, 2006, p.</w:t>
      </w:r>
      <w:r>
        <w:rPr>
          <w:spacing w:val="-1"/>
        </w:rPr>
        <w:t> </w:t>
      </w:r>
      <w:r>
        <w:rPr/>
        <w:t>1).</w:t>
      </w:r>
    </w:p>
    <w:p>
      <w:pPr>
        <w:pStyle w:val="BodyText"/>
        <w:spacing w:line="360" w:lineRule="auto"/>
        <w:ind w:left="116" w:right="107" w:firstLine="706"/>
        <w:jc w:val="both"/>
      </w:pPr>
      <w:r>
        <w:rPr>
          <w:spacing w:val="-4"/>
        </w:rPr>
        <w:t>Organizada</w:t>
      </w:r>
      <w:r>
        <w:rPr>
          <w:spacing w:val="58"/>
        </w:rPr>
        <w:t> </w:t>
      </w:r>
      <w:r>
        <w:rPr/>
        <w:t>pela Secretaria de Educação Profissional e Tecnológica do Ministério da Educação, pelo </w:t>
      </w:r>
      <w:r>
        <w:rPr>
          <w:spacing w:val="-4"/>
        </w:rPr>
        <w:t>Fórum</w:t>
      </w:r>
      <w:r>
        <w:rPr>
          <w:spacing w:val="58"/>
        </w:rPr>
        <w:t> </w:t>
      </w:r>
      <w:r>
        <w:rPr/>
        <w:t>de </w:t>
      </w:r>
      <w:r>
        <w:rPr>
          <w:spacing w:val="-3"/>
        </w:rPr>
        <w:t>Gestores </w:t>
      </w:r>
      <w:r>
        <w:rPr/>
        <w:t>Estaduais de Educação Profissional e pelos </w:t>
      </w:r>
      <w:r>
        <w:rPr>
          <w:spacing w:val="-4"/>
        </w:rPr>
        <w:t>Conselhos </w:t>
      </w:r>
      <w:r>
        <w:rPr/>
        <w:t>de Dirigentes dos </w:t>
      </w:r>
      <w:r>
        <w:rPr>
          <w:spacing w:val="-3"/>
        </w:rPr>
        <w:t>Centros </w:t>
      </w:r>
      <w:r>
        <w:rPr/>
        <w:t>Federais de Educação Tecnológica, das Escolas Agrotécnicas e das Escolas </w:t>
      </w:r>
      <w:r>
        <w:rPr>
          <w:spacing w:val="-4"/>
        </w:rPr>
        <w:t>Vinculas </w:t>
      </w:r>
      <w:r>
        <w:rPr/>
        <w:t>às </w:t>
      </w:r>
      <w:r>
        <w:rPr>
          <w:spacing w:val="-3"/>
        </w:rPr>
        <w:t>Universidades </w:t>
      </w:r>
      <w:r>
        <w:rPr/>
        <w:t>Federais, tem como </w:t>
      </w:r>
      <w:r>
        <w:rPr>
          <w:spacing w:val="-3"/>
        </w:rPr>
        <w:t>objetivo </w:t>
      </w:r>
      <w:r>
        <w:rPr/>
        <w:t>principal “definir diretrizes para </w:t>
      </w:r>
      <w:r>
        <w:rPr>
          <w:spacing w:val="-7"/>
        </w:rPr>
        <w:t>uma </w:t>
      </w:r>
      <w:r>
        <w:rPr>
          <w:spacing w:val="-8"/>
        </w:rPr>
        <w:t>nova </w:t>
      </w:r>
      <w:r>
        <w:rPr>
          <w:spacing w:val="-4"/>
        </w:rPr>
        <w:t>política  </w:t>
      </w:r>
      <w:r>
        <w:rPr>
          <w:spacing w:val="-3"/>
        </w:rPr>
        <w:t>nacional   </w:t>
      </w:r>
      <w:r>
        <w:rPr/>
        <w:t>de   educação   profissional   e  tecnológica,  </w:t>
      </w:r>
      <w:r>
        <w:rPr>
          <w:spacing w:val="-4"/>
        </w:rPr>
        <w:t>através </w:t>
      </w:r>
      <w:r>
        <w:rPr>
          <w:spacing w:val="58"/>
        </w:rPr>
        <w:t> </w:t>
      </w:r>
      <w:r>
        <w:rPr/>
        <w:t>do  </w:t>
      </w:r>
      <w:r>
        <w:rPr>
          <w:spacing w:val="2"/>
        </w:rPr>
        <w:t>diálogo  </w:t>
      </w:r>
      <w:r>
        <w:rPr>
          <w:spacing w:val="-6"/>
        </w:rPr>
        <w:t>entre </w:t>
      </w:r>
      <w:r>
        <w:rPr>
          <w:spacing w:val="18"/>
        </w:rPr>
        <w:t> </w:t>
      </w:r>
      <w:r>
        <w:rPr/>
        <w:t>os</w:t>
      </w:r>
    </w:p>
    <w:p>
      <w:pPr>
        <w:spacing w:after="0" w:line="360"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pPr>
      <w:r>
        <w:rPr/>
        <w:t>diversos atores” (BRASIL, Regimento Interno da Conferência Nacional de Educação Profissional e Tecnológica, 2006, p. 1). E como outros objetivos:</w:t>
      </w:r>
    </w:p>
    <w:p>
      <w:pPr>
        <w:pStyle w:val="BodyText"/>
        <w:spacing w:before="8"/>
        <w:rPr>
          <w:sz w:val="35"/>
        </w:rPr>
      </w:pPr>
    </w:p>
    <w:p>
      <w:pPr>
        <w:pStyle w:val="ListParagraph"/>
        <w:numPr>
          <w:ilvl w:val="0"/>
          <w:numId w:val="10"/>
        </w:numPr>
        <w:tabs>
          <w:tab w:pos="2551" w:val="left" w:leader="none"/>
        </w:tabs>
        <w:spacing w:line="256" w:lineRule="auto" w:before="0" w:after="0"/>
        <w:ind w:left="2385" w:right="118" w:firstLine="0"/>
        <w:jc w:val="both"/>
        <w:rPr>
          <w:sz w:val="19"/>
        </w:rPr>
      </w:pPr>
      <w:r>
        <w:rPr>
          <w:w w:val="105"/>
          <w:sz w:val="19"/>
        </w:rPr>
        <w:t>– </w:t>
      </w:r>
      <w:r>
        <w:rPr>
          <w:spacing w:val="-4"/>
          <w:w w:val="105"/>
          <w:sz w:val="19"/>
        </w:rPr>
        <w:t>Definir </w:t>
      </w:r>
      <w:r>
        <w:rPr>
          <w:w w:val="105"/>
          <w:sz w:val="19"/>
        </w:rPr>
        <w:t>diretrizes </w:t>
      </w:r>
      <w:r>
        <w:rPr>
          <w:spacing w:val="-4"/>
          <w:w w:val="105"/>
          <w:sz w:val="19"/>
        </w:rPr>
        <w:t>para </w:t>
      </w:r>
      <w:r>
        <w:rPr>
          <w:w w:val="105"/>
          <w:sz w:val="19"/>
        </w:rPr>
        <w:t>a política nacional de Educação Profissional e Tecnológica </w:t>
      </w:r>
      <w:r>
        <w:rPr>
          <w:spacing w:val="-5"/>
          <w:w w:val="105"/>
          <w:sz w:val="19"/>
        </w:rPr>
        <w:t>através </w:t>
      </w:r>
      <w:r>
        <w:rPr>
          <w:w w:val="105"/>
          <w:sz w:val="19"/>
        </w:rPr>
        <w:t>do diálogo entre os</w:t>
      </w:r>
      <w:r>
        <w:rPr>
          <w:spacing w:val="55"/>
          <w:w w:val="105"/>
          <w:sz w:val="19"/>
        </w:rPr>
        <w:t> </w:t>
      </w:r>
      <w:r>
        <w:rPr>
          <w:spacing w:val="-4"/>
          <w:w w:val="105"/>
          <w:sz w:val="19"/>
        </w:rPr>
        <w:t>diversos  </w:t>
      </w:r>
      <w:r>
        <w:rPr>
          <w:spacing w:val="-3"/>
          <w:w w:val="105"/>
          <w:sz w:val="19"/>
        </w:rPr>
        <w:t>agentes  </w:t>
      </w:r>
      <w:r>
        <w:rPr>
          <w:spacing w:val="-6"/>
          <w:w w:val="105"/>
          <w:sz w:val="19"/>
        </w:rPr>
        <w:t>envolvidos, </w:t>
      </w:r>
      <w:r>
        <w:rPr>
          <w:spacing w:val="-4"/>
          <w:w w:val="105"/>
          <w:sz w:val="19"/>
        </w:rPr>
        <w:t>visando  </w:t>
      </w:r>
      <w:r>
        <w:rPr>
          <w:w w:val="105"/>
          <w:sz w:val="19"/>
        </w:rPr>
        <w:t>contribuir </w:t>
      </w:r>
      <w:r>
        <w:rPr>
          <w:spacing w:val="-4"/>
          <w:w w:val="105"/>
          <w:sz w:val="19"/>
        </w:rPr>
        <w:t>para </w:t>
      </w:r>
      <w:r>
        <w:rPr>
          <w:w w:val="105"/>
          <w:sz w:val="19"/>
        </w:rPr>
        <w:t>o </w:t>
      </w:r>
      <w:r>
        <w:rPr>
          <w:spacing w:val="-3"/>
          <w:w w:val="105"/>
          <w:sz w:val="19"/>
        </w:rPr>
        <w:t>desenvolvimento  </w:t>
      </w:r>
      <w:r>
        <w:rPr>
          <w:w w:val="105"/>
          <w:sz w:val="19"/>
        </w:rPr>
        <w:t>do </w:t>
      </w:r>
      <w:r>
        <w:rPr>
          <w:spacing w:val="-5"/>
          <w:w w:val="105"/>
          <w:sz w:val="19"/>
        </w:rPr>
        <w:t>país </w:t>
      </w:r>
      <w:r>
        <w:rPr>
          <w:w w:val="105"/>
          <w:sz w:val="19"/>
        </w:rPr>
        <w:t>e </w:t>
      </w:r>
      <w:r>
        <w:rPr>
          <w:spacing w:val="-4"/>
          <w:w w:val="105"/>
          <w:sz w:val="19"/>
        </w:rPr>
        <w:t>para </w:t>
      </w:r>
      <w:r>
        <w:rPr>
          <w:w w:val="105"/>
          <w:sz w:val="19"/>
        </w:rPr>
        <w:t>a inclusão</w:t>
      </w:r>
      <w:r>
        <w:rPr>
          <w:spacing w:val="14"/>
          <w:w w:val="105"/>
          <w:sz w:val="19"/>
        </w:rPr>
        <w:t> </w:t>
      </w:r>
      <w:r>
        <w:rPr>
          <w:w w:val="105"/>
          <w:sz w:val="19"/>
        </w:rPr>
        <w:t>social;</w:t>
      </w:r>
    </w:p>
    <w:p>
      <w:pPr>
        <w:pStyle w:val="ListParagraph"/>
        <w:numPr>
          <w:ilvl w:val="0"/>
          <w:numId w:val="10"/>
        </w:numPr>
        <w:tabs>
          <w:tab w:pos="2671" w:val="left" w:leader="none"/>
        </w:tabs>
        <w:spacing w:line="254" w:lineRule="auto" w:before="0" w:after="0"/>
        <w:ind w:left="2385" w:right="110" w:firstLine="0"/>
        <w:jc w:val="both"/>
        <w:rPr>
          <w:sz w:val="19"/>
        </w:rPr>
      </w:pPr>
      <w:r>
        <w:rPr>
          <w:w w:val="105"/>
          <w:sz w:val="19"/>
        </w:rPr>
        <w:t>– Discutir o </w:t>
      </w:r>
      <w:r>
        <w:rPr>
          <w:spacing w:val="-4"/>
          <w:w w:val="105"/>
          <w:sz w:val="19"/>
        </w:rPr>
        <w:t>papel </w:t>
      </w:r>
      <w:r>
        <w:rPr>
          <w:w w:val="105"/>
          <w:sz w:val="19"/>
        </w:rPr>
        <w:t>da Educação Profissional e Tecnológica no </w:t>
      </w:r>
      <w:r>
        <w:rPr>
          <w:spacing w:val="-4"/>
          <w:w w:val="105"/>
          <w:sz w:val="19"/>
        </w:rPr>
        <w:t>desenvolvimento </w:t>
      </w:r>
      <w:r>
        <w:rPr>
          <w:w w:val="105"/>
          <w:sz w:val="19"/>
        </w:rPr>
        <w:t>nacional e </w:t>
      </w:r>
      <w:r>
        <w:rPr>
          <w:spacing w:val="-3"/>
          <w:w w:val="105"/>
          <w:sz w:val="19"/>
        </w:rPr>
        <w:t>nas </w:t>
      </w:r>
      <w:r>
        <w:rPr>
          <w:w w:val="105"/>
          <w:sz w:val="19"/>
        </w:rPr>
        <w:t>políticas de inclusão social, </w:t>
      </w:r>
      <w:r>
        <w:rPr>
          <w:spacing w:val="-5"/>
          <w:w w:val="105"/>
          <w:sz w:val="19"/>
        </w:rPr>
        <w:t>observando </w:t>
      </w:r>
      <w:r>
        <w:rPr>
          <w:w w:val="105"/>
          <w:sz w:val="19"/>
        </w:rPr>
        <w:t>as </w:t>
      </w:r>
      <w:r>
        <w:rPr>
          <w:spacing w:val="-3"/>
          <w:w w:val="105"/>
          <w:sz w:val="19"/>
        </w:rPr>
        <w:t>realidades</w:t>
      </w:r>
      <w:r>
        <w:rPr>
          <w:spacing w:val="-13"/>
          <w:w w:val="105"/>
          <w:sz w:val="19"/>
        </w:rPr>
        <w:t> </w:t>
      </w:r>
      <w:r>
        <w:rPr>
          <w:w w:val="105"/>
          <w:sz w:val="19"/>
        </w:rPr>
        <w:t>regionais;</w:t>
      </w:r>
    </w:p>
    <w:p>
      <w:pPr>
        <w:pStyle w:val="ListParagraph"/>
        <w:numPr>
          <w:ilvl w:val="0"/>
          <w:numId w:val="10"/>
        </w:numPr>
        <w:tabs>
          <w:tab w:pos="2641" w:val="left" w:leader="none"/>
        </w:tabs>
        <w:spacing w:line="264" w:lineRule="auto" w:before="3" w:after="0"/>
        <w:ind w:left="2385" w:right="118" w:firstLine="0"/>
        <w:jc w:val="both"/>
        <w:rPr>
          <w:sz w:val="19"/>
        </w:rPr>
      </w:pPr>
      <w:r>
        <w:rPr>
          <w:w w:val="105"/>
          <w:sz w:val="19"/>
        </w:rPr>
        <w:t>– Discutir sobre a atuação da Educação Profissional e Tecnológica na melhoria da competitividade do </w:t>
      </w:r>
      <w:r>
        <w:rPr>
          <w:spacing w:val="-3"/>
          <w:w w:val="105"/>
          <w:sz w:val="19"/>
        </w:rPr>
        <w:t>país </w:t>
      </w:r>
      <w:r>
        <w:rPr>
          <w:w w:val="105"/>
          <w:sz w:val="19"/>
        </w:rPr>
        <w:t>na economia</w:t>
      </w:r>
      <w:r>
        <w:rPr>
          <w:spacing w:val="-23"/>
          <w:w w:val="105"/>
          <w:sz w:val="19"/>
        </w:rPr>
        <w:t> </w:t>
      </w:r>
      <w:r>
        <w:rPr>
          <w:w w:val="105"/>
          <w:sz w:val="19"/>
        </w:rPr>
        <w:t>global;</w:t>
      </w:r>
    </w:p>
    <w:p>
      <w:pPr>
        <w:pStyle w:val="ListParagraph"/>
        <w:numPr>
          <w:ilvl w:val="0"/>
          <w:numId w:val="10"/>
        </w:numPr>
        <w:tabs>
          <w:tab w:pos="2761" w:val="left" w:leader="none"/>
        </w:tabs>
        <w:spacing w:line="204" w:lineRule="exact" w:before="0" w:after="0"/>
        <w:ind w:left="2760" w:right="0" w:hanging="375"/>
        <w:jc w:val="both"/>
        <w:rPr>
          <w:sz w:val="19"/>
        </w:rPr>
      </w:pPr>
      <w:r>
        <w:rPr>
          <w:w w:val="105"/>
          <w:sz w:val="19"/>
        </w:rPr>
        <w:t>–   </w:t>
      </w:r>
      <w:r>
        <w:rPr>
          <w:spacing w:val="-3"/>
          <w:w w:val="105"/>
          <w:sz w:val="19"/>
        </w:rPr>
        <w:t>Propor   </w:t>
      </w:r>
      <w:r>
        <w:rPr>
          <w:w w:val="105"/>
          <w:sz w:val="19"/>
        </w:rPr>
        <w:t>mecanismos   </w:t>
      </w:r>
      <w:r>
        <w:rPr>
          <w:spacing w:val="-3"/>
          <w:w w:val="105"/>
          <w:sz w:val="19"/>
        </w:rPr>
        <w:t>permanentes   </w:t>
      </w:r>
      <w:r>
        <w:rPr>
          <w:w w:val="105"/>
          <w:sz w:val="19"/>
        </w:rPr>
        <w:t>de   financiamento,   </w:t>
      </w:r>
      <w:r>
        <w:rPr>
          <w:spacing w:val="-4"/>
          <w:w w:val="105"/>
          <w:sz w:val="19"/>
        </w:rPr>
        <w:t>visando  </w:t>
      </w:r>
      <w:r>
        <w:rPr>
          <w:spacing w:val="38"/>
          <w:w w:val="105"/>
          <w:sz w:val="19"/>
        </w:rPr>
        <w:t> </w:t>
      </w:r>
      <w:r>
        <w:rPr>
          <w:w w:val="105"/>
          <w:sz w:val="19"/>
        </w:rPr>
        <w:t>à</w:t>
      </w:r>
    </w:p>
    <w:p>
      <w:pPr>
        <w:spacing w:before="6"/>
        <w:ind w:left="2385" w:right="0" w:firstLine="0"/>
        <w:jc w:val="both"/>
        <w:rPr>
          <w:sz w:val="19"/>
        </w:rPr>
      </w:pPr>
      <w:r>
        <w:rPr>
          <w:w w:val="105"/>
          <w:sz w:val="19"/>
        </w:rPr>
        <w:t>manutenção e expansão da Educação Profissional e Tecnológica;</w:t>
      </w:r>
    </w:p>
    <w:p>
      <w:pPr>
        <w:pStyle w:val="ListParagraph"/>
        <w:numPr>
          <w:ilvl w:val="0"/>
          <w:numId w:val="10"/>
        </w:numPr>
        <w:tabs>
          <w:tab w:pos="2686" w:val="left" w:leader="none"/>
        </w:tabs>
        <w:spacing w:line="247" w:lineRule="auto" w:before="21" w:after="0"/>
        <w:ind w:left="2385" w:right="107" w:firstLine="0"/>
        <w:jc w:val="both"/>
        <w:rPr>
          <w:sz w:val="19"/>
        </w:rPr>
      </w:pPr>
      <w:r>
        <w:rPr>
          <w:w w:val="105"/>
          <w:sz w:val="19"/>
        </w:rPr>
        <w:t>– Analisar e discutir o pacto </w:t>
      </w:r>
      <w:r>
        <w:rPr>
          <w:spacing w:val="-5"/>
          <w:w w:val="105"/>
          <w:sz w:val="19"/>
        </w:rPr>
        <w:t>federativo </w:t>
      </w:r>
      <w:r>
        <w:rPr>
          <w:w w:val="105"/>
          <w:sz w:val="19"/>
        </w:rPr>
        <w:t>e o </w:t>
      </w:r>
      <w:r>
        <w:rPr>
          <w:spacing w:val="-4"/>
          <w:w w:val="105"/>
          <w:sz w:val="19"/>
        </w:rPr>
        <w:t>papel </w:t>
      </w:r>
      <w:r>
        <w:rPr>
          <w:spacing w:val="-3"/>
          <w:w w:val="105"/>
          <w:sz w:val="19"/>
        </w:rPr>
        <w:t>das </w:t>
      </w:r>
      <w:r>
        <w:rPr>
          <w:w w:val="105"/>
          <w:sz w:val="19"/>
        </w:rPr>
        <w:t>instâncias </w:t>
      </w:r>
      <w:r>
        <w:rPr>
          <w:spacing w:val="-4"/>
          <w:w w:val="105"/>
          <w:sz w:val="19"/>
        </w:rPr>
        <w:t>governamentais </w:t>
      </w:r>
      <w:r>
        <w:rPr>
          <w:w w:val="105"/>
          <w:sz w:val="19"/>
        </w:rPr>
        <w:t>e </w:t>
      </w:r>
      <w:r>
        <w:rPr>
          <w:spacing w:val="-3"/>
          <w:w w:val="105"/>
          <w:sz w:val="19"/>
        </w:rPr>
        <w:t>não </w:t>
      </w:r>
      <w:r>
        <w:rPr>
          <w:spacing w:val="-4"/>
          <w:w w:val="105"/>
          <w:sz w:val="19"/>
        </w:rPr>
        <w:t>governamentais </w:t>
      </w:r>
      <w:r>
        <w:rPr>
          <w:w w:val="105"/>
          <w:sz w:val="19"/>
        </w:rPr>
        <w:t>na organização institucional da Educação</w:t>
      </w:r>
      <w:r>
        <w:rPr>
          <w:spacing w:val="-19"/>
          <w:w w:val="105"/>
          <w:sz w:val="19"/>
        </w:rPr>
        <w:t> </w:t>
      </w:r>
      <w:r>
        <w:rPr>
          <w:w w:val="105"/>
          <w:sz w:val="19"/>
        </w:rPr>
        <w:t>Profissional</w:t>
      </w:r>
      <w:r>
        <w:rPr>
          <w:spacing w:val="-9"/>
          <w:w w:val="105"/>
          <w:sz w:val="19"/>
        </w:rPr>
        <w:t> </w:t>
      </w:r>
      <w:r>
        <w:rPr>
          <w:w w:val="105"/>
          <w:sz w:val="19"/>
        </w:rPr>
        <w:t>e</w:t>
      </w:r>
      <w:r>
        <w:rPr>
          <w:spacing w:val="-27"/>
          <w:w w:val="105"/>
          <w:sz w:val="19"/>
        </w:rPr>
        <w:t> </w:t>
      </w:r>
      <w:r>
        <w:rPr>
          <w:w w:val="105"/>
          <w:sz w:val="19"/>
        </w:rPr>
        <w:t>Tecnológica;</w:t>
      </w:r>
    </w:p>
    <w:p>
      <w:pPr>
        <w:pStyle w:val="ListParagraph"/>
        <w:numPr>
          <w:ilvl w:val="0"/>
          <w:numId w:val="10"/>
        </w:numPr>
        <w:tabs>
          <w:tab w:pos="2731" w:val="left" w:leader="none"/>
        </w:tabs>
        <w:spacing w:line="252" w:lineRule="auto" w:before="16" w:after="0"/>
        <w:ind w:left="2385" w:right="103" w:firstLine="0"/>
        <w:jc w:val="both"/>
        <w:rPr>
          <w:sz w:val="19"/>
        </w:rPr>
      </w:pPr>
      <w:r>
        <w:rPr>
          <w:w w:val="105"/>
          <w:sz w:val="19"/>
        </w:rPr>
        <w:t>– </w:t>
      </w:r>
      <w:r>
        <w:rPr>
          <w:spacing w:val="-3"/>
          <w:w w:val="105"/>
          <w:sz w:val="19"/>
        </w:rPr>
        <w:t>Propor </w:t>
      </w:r>
      <w:r>
        <w:rPr>
          <w:w w:val="105"/>
          <w:sz w:val="19"/>
        </w:rPr>
        <w:t>estratégias operacionais </w:t>
      </w:r>
      <w:r>
        <w:rPr>
          <w:spacing w:val="-4"/>
          <w:w w:val="105"/>
          <w:sz w:val="19"/>
        </w:rPr>
        <w:t>para </w:t>
      </w:r>
      <w:r>
        <w:rPr>
          <w:w w:val="105"/>
          <w:sz w:val="19"/>
        </w:rPr>
        <w:t>a Educação Profissional e Tecnológica quanto ao </w:t>
      </w:r>
      <w:r>
        <w:rPr>
          <w:spacing w:val="2"/>
          <w:w w:val="105"/>
          <w:sz w:val="19"/>
        </w:rPr>
        <w:t>sistema </w:t>
      </w:r>
      <w:r>
        <w:rPr>
          <w:w w:val="105"/>
          <w:sz w:val="19"/>
        </w:rPr>
        <w:t>de gestão, à proposta </w:t>
      </w:r>
      <w:r>
        <w:rPr>
          <w:spacing w:val="-3"/>
          <w:w w:val="105"/>
          <w:sz w:val="19"/>
        </w:rPr>
        <w:t>pedagógica, </w:t>
      </w:r>
      <w:r>
        <w:rPr>
          <w:w w:val="105"/>
          <w:sz w:val="19"/>
        </w:rPr>
        <w:t>à Educação a Distância, à </w:t>
      </w:r>
      <w:r>
        <w:rPr>
          <w:spacing w:val="-3"/>
          <w:w w:val="105"/>
          <w:sz w:val="19"/>
        </w:rPr>
        <w:t>formação </w:t>
      </w:r>
      <w:r>
        <w:rPr>
          <w:w w:val="105"/>
          <w:sz w:val="19"/>
        </w:rPr>
        <w:t>e à </w:t>
      </w:r>
      <w:r>
        <w:rPr>
          <w:spacing w:val="-3"/>
          <w:w w:val="105"/>
          <w:sz w:val="19"/>
        </w:rPr>
        <w:t>valorização dos </w:t>
      </w:r>
      <w:r>
        <w:rPr>
          <w:w w:val="105"/>
          <w:sz w:val="19"/>
        </w:rPr>
        <w:t>trabalhadores da </w:t>
      </w:r>
      <w:r>
        <w:rPr>
          <w:sz w:val="19"/>
        </w:rPr>
        <w:t>educação </w:t>
      </w:r>
      <w:r>
        <w:rPr>
          <w:spacing w:val="4"/>
          <w:sz w:val="19"/>
        </w:rPr>
        <w:t> </w:t>
      </w:r>
      <w:r>
        <w:rPr>
          <w:sz w:val="19"/>
        </w:rPr>
        <w:t>profissional;</w:t>
      </w:r>
    </w:p>
    <w:p>
      <w:pPr>
        <w:pStyle w:val="ListParagraph"/>
        <w:numPr>
          <w:ilvl w:val="0"/>
          <w:numId w:val="10"/>
        </w:numPr>
        <w:tabs>
          <w:tab w:pos="2716" w:val="left" w:leader="none"/>
        </w:tabs>
        <w:spacing w:line="247" w:lineRule="auto" w:before="0" w:after="0"/>
        <w:ind w:left="2385" w:right="117" w:firstLine="0"/>
        <w:jc w:val="both"/>
        <w:rPr>
          <w:sz w:val="19"/>
        </w:rPr>
      </w:pPr>
      <w:r>
        <w:rPr>
          <w:w w:val="105"/>
          <w:sz w:val="19"/>
        </w:rPr>
        <w:t>– Instituir a realização periódica da </w:t>
      </w:r>
      <w:r>
        <w:rPr>
          <w:spacing w:val="-3"/>
          <w:w w:val="105"/>
          <w:sz w:val="19"/>
        </w:rPr>
        <w:t>Conferência </w:t>
      </w:r>
      <w:r>
        <w:rPr>
          <w:w w:val="105"/>
          <w:sz w:val="19"/>
        </w:rPr>
        <w:t>Nacional da Educação Profissional</w:t>
      </w:r>
      <w:r>
        <w:rPr>
          <w:spacing w:val="-18"/>
          <w:w w:val="105"/>
          <w:sz w:val="19"/>
        </w:rPr>
        <w:t> </w:t>
      </w:r>
      <w:r>
        <w:rPr>
          <w:w w:val="105"/>
          <w:sz w:val="19"/>
        </w:rPr>
        <w:t>e</w:t>
      </w:r>
      <w:r>
        <w:rPr>
          <w:spacing w:val="-33"/>
          <w:w w:val="105"/>
          <w:sz w:val="19"/>
        </w:rPr>
        <w:t> </w:t>
      </w:r>
      <w:r>
        <w:rPr>
          <w:w w:val="105"/>
          <w:sz w:val="19"/>
        </w:rPr>
        <w:t>Tecnológica.</w:t>
      </w:r>
    </w:p>
    <w:p>
      <w:pPr>
        <w:pStyle w:val="BodyText"/>
        <w:rPr>
          <w:sz w:val="22"/>
        </w:rPr>
      </w:pPr>
    </w:p>
    <w:p>
      <w:pPr>
        <w:pStyle w:val="BodyText"/>
        <w:spacing w:line="360" w:lineRule="auto" w:before="169"/>
        <w:ind w:left="116" w:right="112" w:firstLine="706"/>
        <w:jc w:val="both"/>
      </w:pPr>
      <w:r>
        <w:rPr/>
        <w:t>Essa </w:t>
      </w:r>
      <w:r>
        <w:rPr>
          <w:spacing w:val="-3"/>
        </w:rPr>
        <w:t>Conferência </w:t>
      </w:r>
      <w:r>
        <w:rPr/>
        <w:t>é considerada </w:t>
      </w:r>
      <w:r>
        <w:rPr>
          <w:spacing w:val="-7"/>
        </w:rPr>
        <w:t>um </w:t>
      </w:r>
      <w:r>
        <w:rPr/>
        <w:t>marco </w:t>
      </w:r>
      <w:r>
        <w:rPr>
          <w:spacing w:val="-7"/>
        </w:rPr>
        <w:t>na </w:t>
      </w:r>
      <w:r>
        <w:rPr/>
        <w:t>história da educação profissional e tecnológica do </w:t>
      </w:r>
      <w:r>
        <w:rPr>
          <w:spacing w:val="-4"/>
        </w:rPr>
        <w:t>País, </w:t>
      </w:r>
      <w:r>
        <w:rPr>
          <w:spacing w:val="-3"/>
        </w:rPr>
        <w:t>sendo </w:t>
      </w:r>
      <w:r>
        <w:rPr/>
        <w:t>a primeira </w:t>
      </w:r>
      <w:r>
        <w:rPr>
          <w:spacing w:val="-3"/>
        </w:rPr>
        <w:t>realizada </w:t>
      </w:r>
      <w:r>
        <w:rPr/>
        <w:t>para definir  </w:t>
      </w:r>
      <w:r>
        <w:rPr>
          <w:spacing w:val="-7"/>
        </w:rPr>
        <w:t>uma  </w:t>
      </w:r>
      <w:r>
        <w:rPr>
          <w:spacing w:val="-4"/>
        </w:rPr>
        <w:t>política </w:t>
      </w:r>
      <w:r>
        <w:rPr>
          <w:spacing w:val="-3"/>
        </w:rPr>
        <w:t>nacional </w:t>
      </w:r>
      <w:r>
        <w:rPr/>
        <w:t>para essa modalidade, com a premissa do diálogo </w:t>
      </w:r>
      <w:r>
        <w:rPr>
          <w:spacing w:val="-6"/>
        </w:rPr>
        <w:t>entre </w:t>
      </w:r>
      <w:r>
        <w:rPr/>
        <w:t>os atores </w:t>
      </w:r>
      <w:r>
        <w:rPr>
          <w:spacing w:val="-5"/>
        </w:rPr>
        <w:t>envolvidos  </w:t>
      </w:r>
      <w:r>
        <w:rPr>
          <w:spacing w:val="-3"/>
        </w:rPr>
        <w:t>(BRASIL,</w:t>
      </w:r>
      <w:r>
        <w:rPr>
          <w:spacing w:val="-1"/>
        </w:rPr>
        <w:t> </w:t>
      </w:r>
      <w:r>
        <w:rPr/>
        <w:t>2006).</w:t>
      </w:r>
    </w:p>
    <w:p>
      <w:pPr>
        <w:pStyle w:val="BodyText"/>
        <w:spacing w:line="360" w:lineRule="auto"/>
        <w:ind w:left="116" w:right="113" w:firstLine="706"/>
        <w:jc w:val="both"/>
      </w:pPr>
      <w:r>
        <w:rPr/>
        <w:t>Em 2008, também em Brasília, entre os dias 14 a 18 de abril, foi realizada a </w:t>
      </w:r>
      <w:r>
        <w:rPr>
          <w:b/>
        </w:rPr>
        <w:t>Conferência Nacional da Educação Básica (CONEB)</w:t>
      </w:r>
      <w:r>
        <w:rPr/>
        <w:t>, com a temática central “A Construção do Sistema Nacional Articulado de Educação” e cinco eixos temáticos de discussão:</w:t>
      </w:r>
    </w:p>
    <w:p>
      <w:pPr>
        <w:pStyle w:val="BodyText"/>
        <w:spacing w:before="8"/>
        <w:rPr>
          <w:sz w:val="36"/>
        </w:rPr>
      </w:pPr>
    </w:p>
    <w:p>
      <w:pPr>
        <w:pStyle w:val="ListParagraph"/>
        <w:numPr>
          <w:ilvl w:val="0"/>
          <w:numId w:val="11"/>
        </w:numPr>
        <w:tabs>
          <w:tab w:pos="2566" w:val="left" w:leader="none"/>
        </w:tabs>
        <w:spacing w:line="264" w:lineRule="auto" w:before="0" w:after="0"/>
        <w:ind w:left="2385" w:right="118" w:firstLine="0"/>
        <w:jc w:val="both"/>
        <w:rPr>
          <w:sz w:val="19"/>
        </w:rPr>
      </w:pPr>
      <w:r>
        <w:rPr>
          <w:w w:val="105"/>
          <w:sz w:val="19"/>
        </w:rPr>
        <w:t>– Os </w:t>
      </w:r>
      <w:r>
        <w:rPr>
          <w:spacing w:val="-3"/>
          <w:w w:val="105"/>
          <w:sz w:val="19"/>
        </w:rPr>
        <w:t>Desafios </w:t>
      </w:r>
      <w:r>
        <w:rPr>
          <w:w w:val="105"/>
          <w:sz w:val="19"/>
        </w:rPr>
        <w:t>da Construção de um </w:t>
      </w:r>
      <w:r>
        <w:rPr>
          <w:spacing w:val="2"/>
          <w:w w:val="105"/>
          <w:sz w:val="19"/>
        </w:rPr>
        <w:t>Sistema </w:t>
      </w:r>
      <w:r>
        <w:rPr>
          <w:w w:val="105"/>
          <w:sz w:val="19"/>
        </w:rPr>
        <w:t>Nacional Articulado de Educação</w:t>
      </w:r>
    </w:p>
    <w:p>
      <w:pPr>
        <w:pStyle w:val="ListParagraph"/>
        <w:numPr>
          <w:ilvl w:val="0"/>
          <w:numId w:val="11"/>
        </w:numPr>
        <w:tabs>
          <w:tab w:pos="2551" w:val="left" w:leader="none"/>
        </w:tabs>
        <w:spacing w:line="204" w:lineRule="exact" w:before="0" w:after="0"/>
        <w:ind w:left="2550" w:right="0" w:hanging="165"/>
        <w:jc w:val="both"/>
        <w:rPr>
          <w:sz w:val="19"/>
        </w:rPr>
      </w:pPr>
      <w:r>
        <w:rPr>
          <w:w w:val="105"/>
          <w:sz w:val="19"/>
        </w:rPr>
        <w:t>– Democratização da Gestão e </w:t>
      </w:r>
      <w:r>
        <w:rPr>
          <w:spacing w:val="-3"/>
          <w:w w:val="105"/>
          <w:sz w:val="19"/>
        </w:rPr>
        <w:t>Qualidade </w:t>
      </w:r>
      <w:r>
        <w:rPr>
          <w:w w:val="105"/>
          <w:sz w:val="19"/>
        </w:rPr>
        <w:t>Social da</w:t>
      </w:r>
      <w:r>
        <w:rPr>
          <w:spacing w:val="16"/>
          <w:w w:val="105"/>
          <w:sz w:val="19"/>
        </w:rPr>
        <w:t> </w:t>
      </w:r>
      <w:r>
        <w:rPr>
          <w:w w:val="105"/>
          <w:sz w:val="19"/>
        </w:rPr>
        <w:t>Educação</w:t>
      </w:r>
    </w:p>
    <w:p>
      <w:pPr>
        <w:pStyle w:val="ListParagraph"/>
        <w:numPr>
          <w:ilvl w:val="0"/>
          <w:numId w:val="11"/>
        </w:numPr>
        <w:tabs>
          <w:tab w:pos="2626" w:val="left" w:leader="none"/>
        </w:tabs>
        <w:spacing w:line="264" w:lineRule="auto" w:before="7" w:after="0"/>
        <w:ind w:left="2385" w:right="126" w:firstLine="0"/>
        <w:jc w:val="both"/>
        <w:rPr>
          <w:sz w:val="19"/>
        </w:rPr>
      </w:pPr>
      <w:r>
        <w:rPr>
          <w:w w:val="105"/>
          <w:sz w:val="19"/>
        </w:rPr>
        <w:t>– Construção do Regime de </w:t>
      </w:r>
      <w:r>
        <w:rPr>
          <w:spacing w:val="-3"/>
          <w:w w:val="105"/>
          <w:sz w:val="19"/>
        </w:rPr>
        <w:t>Colaboração </w:t>
      </w:r>
      <w:r>
        <w:rPr>
          <w:w w:val="105"/>
          <w:sz w:val="19"/>
        </w:rPr>
        <w:t>entre os Sistemas de Ensino, tendo como um </w:t>
      </w:r>
      <w:r>
        <w:rPr>
          <w:spacing w:val="-3"/>
          <w:w w:val="105"/>
          <w:sz w:val="19"/>
        </w:rPr>
        <w:t>dos </w:t>
      </w:r>
      <w:r>
        <w:rPr>
          <w:w w:val="105"/>
          <w:sz w:val="19"/>
        </w:rPr>
        <w:t>instrumentos o Financiamento da</w:t>
      </w:r>
      <w:r>
        <w:rPr>
          <w:spacing w:val="-16"/>
          <w:w w:val="105"/>
          <w:sz w:val="19"/>
        </w:rPr>
        <w:t> </w:t>
      </w:r>
      <w:r>
        <w:rPr>
          <w:w w:val="105"/>
          <w:sz w:val="19"/>
        </w:rPr>
        <w:t>Educação</w:t>
      </w:r>
    </w:p>
    <w:p>
      <w:pPr>
        <w:pStyle w:val="ListParagraph"/>
        <w:numPr>
          <w:ilvl w:val="0"/>
          <w:numId w:val="11"/>
        </w:numPr>
        <w:tabs>
          <w:tab w:pos="2626" w:val="left" w:leader="none"/>
        </w:tabs>
        <w:spacing w:line="204" w:lineRule="exact" w:before="0" w:after="0"/>
        <w:ind w:left="2625" w:right="0" w:hanging="240"/>
        <w:jc w:val="both"/>
        <w:rPr>
          <w:sz w:val="19"/>
        </w:rPr>
      </w:pPr>
      <w:r>
        <w:rPr>
          <w:w w:val="105"/>
          <w:sz w:val="19"/>
        </w:rPr>
        <w:t>– Inclusão e </w:t>
      </w:r>
      <w:r>
        <w:rPr>
          <w:spacing w:val="-4"/>
          <w:w w:val="105"/>
          <w:sz w:val="19"/>
        </w:rPr>
        <w:t>Diversidade  </w:t>
      </w:r>
      <w:r>
        <w:rPr>
          <w:w w:val="105"/>
          <w:sz w:val="19"/>
        </w:rPr>
        <w:t>na Educação</w:t>
      </w:r>
      <w:r>
        <w:rPr>
          <w:spacing w:val="-14"/>
          <w:w w:val="105"/>
          <w:sz w:val="19"/>
        </w:rPr>
        <w:t> </w:t>
      </w:r>
      <w:r>
        <w:rPr>
          <w:spacing w:val="2"/>
          <w:w w:val="105"/>
          <w:sz w:val="19"/>
        </w:rPr>
        <w:t>Básica</w:t>
      </w:r>
    </w:p>
    <w:p>
      <w:pPr>
        <w:pStyle w:val="ListParagraph"/>
        <w:numPr>
          <w:ilvl w:val="0"/>
          <w:numId w:val="11"/>
        </w:numPr>
        <w:tabs>
          <w:tab w:pos="2581" w:val="left" w:leader="none"/>
        </w:tabs>
        <w:spacing w:line="240" w:lineRule="auto" w:before="7" w:after="0"/>
        <w:ind w:left="2580" w:right="0" w:hanging="195"/>
        <w:jc w:val="both"/>
        <w:rPr>
          <w:sz w:val="19"/>
        </w:rPr>
      </w:pPr>
      <w:r>
        <w:rPr>
          <w:w w:val="105"/>
          <w:sz w:val="19"/>
        </w:rPr>
        <w:t>– Formação e Valorização Profissional (BRASIL, </w:t>
      </w:r>
      <w:r>
        <w:rPr>
          <w:spacing w:val="-5"/>
          <w:w w:val="105"/>
          <w:sz w:val="19"/>
        </w:rPr>
        <w:t>2008ª,</w:t>
      </w:r>
      <w:r>
        <w:rPr>
          <w:spacing w:val="15"/>
          <w:w w:val="105"/>
          <w:sz w:val="19"/>
        </w:rPr>
        <w:t> </w:t>
      </w:r>
      <w:r>
        <w:rPr>
          <w:spacing w:val="-3"/>
          <w:w w:val="105"/>
          <w:sz w:val="19"/>
        </w:rPr>
        <w:t>p.1).</w:t>
      </w:r>
    </w:p>
    <w:p>
      <w:pPr>
        <w:pStyle w:val="BodyText"/>
        <w:rPr>
          <w:sz w:val="22"/>
        </w:rPr>
      </w:pPr>
    </w:p>
    <w:p>
      <w:pPr>
        <w:pStyle w:val="BodyText"/>
        <w:spacing w:line="362" w:lineRule="auto" w:before="171"/>
        <w:ind w:left="116" w:right="105" w:firstLine="706"/>
        <w:jc w:val="both"/>
      </w:pPr>
      <w:r>
        <w:rPr/>
        <w:t>Para </w:t>
      </w:r>
      <w:r>
        <w:rPr>
          <w:spacing w:val="-5"/>
        </w:rPr>
        <w:t>estruturação </w:t>
      </w:r>
      <w:r>
        <w:rPr/>
        <w:t>da CONEB, foi criada </w:t>
      </w:r>
      <w:r>
        <w:rPr>
          <w:spacing w:val="-7"/>
        </w:rPr>
        <w:t>uma </w:t>
      </w:r>
      <w:r>
        <w:rPr/>
        <w:t>Comissão  Nacional </w:t>
      </w:r>
      <w:r>
        <w:rPr>
          <w:spacing w:val="-3"/>
        </w:rPr>
        <w:t>Organizadora, reconhecida </w:t>
      </w:r>
      <w:r>
        <w:rPr/>
        <w:t>e apoiada pelo Ministério da Educação, sendo composta por 1.463 delegados(as) e 464 observadores(as), </w:t>
      </w:r>
      <w:r>
        <w:rPr>
          <w:spacing w:val="-3"/>
        </w:rPr>
        <w:t>oriundos(as) </w:t>
      </w:r>
      <w:r>
        <w:rPr/>
        <w:t>dos 26 Estados e do Distrito Federal. Dada à </w:t>
      </w:r>
      <w:r>
        <w:rPr>
          <w:spacing w:val="-4"/>
        </w:rPr>
        <w:t>forma</w:t>
      </w:r>
      <w:r>
        <w:rPr>
          <w:spacing w:val="58"/>
        </w:rPr>
        <w:t> </w:t>
      </w:r>
      <w:r>
        <w:rPr/>
        <w:t>de indicação desses participantes, de caráter </w:t>
      </w:r>
      <w:r>
        <w:rPr>
          <w:spacing w:val="-4"/>
        </w:rPr>
        <w:t>nacional,  </w:t>
      </w:r>
      <w:r>
        <w:rPr>
          <w:spacing w:val="-3"/>
        </w:rPr>
        <w:t>foram  contemplados  </w:t>
      </w:r>
      <w:r>
        <w:rPr/>
        <w:t>os mais diversos </w:t>
      </w:r>
      <w:r>
        <w:rPr>
          <w:spacing w:val="-3"/>
        </w:rPr>
        <w:t>segmentos  </w:t>
      </w:r>
      <w:r>
        <w:rPr/>
        <w:t>e organizações </w:t>
      </w:r>
      <w:r>
        <w:rPr>
          <w:spacing w:val="54"/>
        </w:rPr>
        <w:t> </w:t>
      </w:r>
      <w:r>
        <w:rPr/>
        <w:t>sociais</w:t>
      </w:r>
    </w:p>
    <w:p>
      <w:pPr>
        <w:spacing w:after="0" w:line="362"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ind w:left="116"/>
      </w:pPr>
      <w:r>
        <w:rPr/>
        <w:t>(BRASIL, 2008a).</w:t>
      </w:r>
    </w:p>
    <w:p>
      <w:pPr>
        <w:pStyle w:val="BodyText"/>
        <w:spacing w:line="360" w:lineRule="auto" w:before="143"/>
        <w:ind w:left="116" w:right="103" w:firstLine="706"/>
        <w:jc w:val="both"/>
      </w:pPr>
      <w:r>
        <w:rPr/>
        <w:t>Anterior ao evento nacional ocorreu a mobilização de todos os setores organizados da educação básica, representados em diversos níveis de participação, em etapas estaduais e municipais (BRASIL, 2008a).</w:t>
      </w:r>
    </w:p>
    <w:p>
      <w:pPr>
        <w:pStyle w:val="BodyText"/>
        <w:spacing w:line="352" w:lineRule="auto" w:before="10"/>
        <w:ind w:left="116" w:right="119" w:firstLine="706"/>
        <w:jc w:val="both"/>
      </w:pPr>
      <w:r>
        <w:rPr/>
        <w:t>No regimento interno da CONEB (BRASIL, 2008b), constam como seus objetivos:</w:t>
      </w:r>
    </w:p>
    <w:p>
      <w:pPr>
        <w:pStyle w:val="BodyText"/>
        <w:spacing w:before="3"/>
        <w:rPr>
          <w:sz w:val="38"/>
        </w:rPr>
      </w:pPr>
    </w:p>
    <w:p>
      <w:pPr>
        <w:spacing w:line="252" w:lineRule="auto" w:before="0"/>
        <w:ind w:left="2385" w:right="107" w:firstLine="0"/>
        <w:jc w:val="both"/>
        <w:rPr>
          <w:sz w:val="19"/>
        </w:rPr>
      </w:pPr>
      <w:r>
        <w:rPr>
          <w:w w:val="105"/>
          <w:sz w:val="19"/>
        </w:rPr>
        <w:t>I – promover a construção de um Sistema Nacional ARTICULADO de Educação, como consequência de um regime de colaboração que garanta a institucionalização de um trabalho permanente do Estado com a Sociedade no sentido da garantia do direito à educação;</w:t>
      </w:r>
    </w:p>
    <w:p>
      <w:pPr>
        <w:spacing w:line="256" w:lineRule="auto" w:before="0"/>
        <w:ind w:left="2385" w:right="111" w:firstLine="60"/>
        <w:jc w:val="both"/>
        <w:rPr>
          <w:sz w:val="19"/>
        </w:rPr>
      </w:pPr>
      <w:r>
        <w:rPr>
          <w:w w:val="105"/>
          <w:sz w:val="19"/>
        </w:rPr>
        <w:t>lI – indicar, para o conjunto das políticas educacionais de forma articulada entre os sistemas de ensino, a garantia da democratização da gestão e da qualidade social da educação básica;</w:t>
      </w:r>
    </w:p>
    <w:p>
      <w:pPr>
        <w:pStyle w:val="ListParagraph"/>
        <w:numPr>
          <w:ilvl w:val="0"/>
          <w:numId w:val="12"/>
        </w:numPr>
        <w:tabs>
          <w:tab w:pos="2641" w:val="left" w:leader="none"/>
        </w:tabs>
        <w:spacing w:line="247" w:lineRule="auto" w:before="0" w:after="0"/>
        <w:ind w:left="2385" w:right="117" w:firstLine="0"/>
        <w:jc w:val="both"/>
        <w:rPr>
          <w:sz w:val="19"/>
        </w:rPr>
      </w:pPr>
      <w:r>
        <w:rPr>
          <w:w w:val="105"/>
          <w:sz w:val="19"/>
        </w:rPr>
        <w:t>– </w:t>
      </w:r>
      <w:r>
        <w:rPr>
          <w:spacing w:val="-3"/>
          <w:w w:val="105"/>
          <w:sz w:val="19"/>
        </w:rPr>
        <w:t>definir parâmetros </w:t>
      </w:r>
      <w:r>
        <w:rPr>
          <w:w w:val="105"/>
          <w:sz w:val="19"/>
        </w:rPr>
        <w:t>e diretrizes </w:t>
      </w:r>
      <w:r>
        <w:rPr>
          <w:spacing w:val="-4"/>
          <w:w w:val="105"/>
          <w:sz w:val="19"/>
        </w:rPr>
        <w:t>para </w:t>
      </w:r>
      <w:r>
        <w:rPr>
          <w:w w:val="105"/>
          <w:sz w:val="19"/>
        </w:rPr>
        <w:t>contribuir com a qualificação do processo de ensino e</w:t>
      </w:r>
      <w:r>
        <w:rPr>
          <w:spacing w:val="-15"/>
          <w:w w:val="105"/>
          <w:sz w:val="19"/>
        </w:rPr>
        <w:t> </w:t>
      </w:r>
      <w:r>
        <w:rPr>
          <w:spacing w:val="-3"/>
          <w:w w:val="105"/>
          <w:sz w:val="19"/>
        </w:rPr>
        <w:t>aprendizagem;</w:t>
      </w:r>
    </w:p>
    <w:p>
      <w:pPr>
        <w:pStyle w:val="ListParagraph"/>
        <w:numPr>
          <w:ilvl w:val="0"/>
          <w:numId w:val="12"/>
        </w:numPr>
        <w:tabs>
          <w:tab w:pos="2656" w:val="left" w:leader="none"/>
        </w:tabs>
        <w:spacing w:line="247" w:lineRule="auto" w:before="20" w:after="0"/>
        <w:ind w:left="2385" w:right="115" w:firstLine="0"/>
        <w:jc w:val="both"/>
        <w:rPr>
          <w:sz w:val="19"/>
        </w:rPr>
      </w:pPr>
      <w:r>
        <w:rPr>
          <w:w w:val="105"/>
          <w:sz w:val="19"/>
        </w:rPr>
        <w:t>– </w:t>
      </w:r>
      <w:r>
        <w:rPr>
          <w:spacing w:val="-3"/>
          <w:w w:val="105"/>
          <w:sz w:val="19"/>
        </w:rPr>
        <w:t>apontar </w:t>
      </w:r>
      <w:r>
        <w:rPr>
          <w:w w:val="105"/>
          <w:sz w:val="19"/>
        </w:rPr>
        <w:t>os requisitos básicos </w:t>
      </w:r>
      <w:r>
        <w:rPr>
          <w:spacing w:val="-4"/>
          <w:w w:val="105"/>
          <w:sz w:val="19"/>
        </w:rPr>
        <w:t>para </w:t>
      </w:r>
      <w:r>
        <w:rPr>
          <w:w w:val="105"/>
          <w:sz w:val="19"/>
        </w:rPr>
        <w:t>a definição de políticas educacionais </w:t>
      </w:r>
      <w:r>
        <w:rPr>
          <w:spacing w:val="-3"/>
          <w:w w:val="105"/>
          <w:sz w:val="19"/>
        </w:rPr>
        <w:t>que </w:t>
      </w:r>
      <w:r>
        <w:rPr>
          <w:spacing w:val="-6"/>
          <w:w w:val="105"/>
          <w:sz w:val="19"/>
        </w:rPr>
        <w:t>promovam </w:t>
      </w:r>
      <w:r>
        <w:rPr>
          <w:w w:val="105"/>
          <w:sz w:val="19"/>
        </w:rPr>
        <w:t>a inclusão social, de </w:t>
      </w:r>
      <w:r>
        <w:rPr>
          <w:spacing w:val="-4"/>
          <w:w w:val="105"/>
          <w:sz w:val="19"/>
        </w:rPr>
        <w:t>forma </w:t>
      </w:r>
      <w:r>
        <w:rPr>
          <w:w w:val="105"/>
          <w:sz w:val="19"/>
        </w:rPr>
        <w:t>articulada, entre os sistemas de Ensino (BRASIL, </w:t>
      </w:r>
      <w:r>
        <w:rPr>
          <w:spacing w:val="-4"/>
          <w:w w:val="105"/>
          <w:sz w:val="19"/>
        </w:rPr>
        <w:t>2008b, </w:t>
      </w:r>
      <w:r>
        <w:rPr>
          <w:w w:val="105"/>
          <w:sz w:val="19"/>
        </w:rPr>
        <w:t>p.</w:t>
      </w:r>
      <w:r>
        <w:rPr>
          <w:spacing w:val="19"/>
          <w:w w:val="105"/>
          <w:sz w:val="19"/>
        </w:rPr>
        <w:t> </w:t>
      </w:r>
      <w:r>
        <w:rPr>
          <w:spacing w:val="-3"/>
          <w:w w:val="105"/>
          <w:sz w:val="19"/>
        </w:rPr>
        <w:t>1).</w:t>
      </w:r>
    </w:p>
    <w:p>
      <w:pPr>
        <w:pStyle w:val="BodyText"/>
        <w:rPr>
          <w:sz w:val="22"/>
        </w:rPr>
      </w:pPr>
    </w:p>
    <w:p>
      <w:pPr>
        <w:pStyle w:val="BodyText"/>
        <w:spacing w:line="360" w:lineRule="auto" w:before="165"/>
        <w:ind w:left="116" w:right="109" w:firstLine="706"/>
        <w:jc w:val="both"/>
      </w:pPr>
      <w:r>
        <w:rPr/>
        <w:t>O primeiro objetivo explicita a intencionalidade da criação de um Sistema Nacional de Educação e, como consequência, o regime de colaboração para que possa se garantir o direito à educação.</w:t>
      </w:r>
    </w:p>
    <w:p>
      <w:pPr>
        <w:pStyle w:val="BodyText"/>
        <w:spacing w:line="360" w:lineRule="auto" w:before="9"/>
        <w:ind w:left="116" w:right="112" w:firstLine="706"/>
        <w:jc w:val="both"/>
      </w:pPr>
      <w:r>
        <w:rPr/>
        <w:t>Implicitamente, as duas Conferências acabam por tratar do planejamento da educação, mas por setores, sendo, respectivamente, a educação profissional e a educação básica.</w:t>
      </w:r>
    </w:p>
    <w:p>
      <w:pPr>
        <w:pStyle w:val="BodyText"/>
        <w:spacing w:line="360" w:lineRule="auto" w:before="9"/>
        <w:ind w:left="116" w:right="100" w:firstLine="706"/>
        <w:jc w:val="both"/>
      </w:pPr>
      <w:r>
        <w:rPr>
          <w:spacing w:val="-5"/>
        </w:rPr>
        <w:t>Entretanto, </w:t>
      </w:r>
      <w:r>
        <w:rPr>
          <w:spacing w:val="-7"/>
        </w:rPr>
        <w:t>no </w:t>
      </w:r>
      <w:r>
        <w:rPr/>
        <w:t>próprio espaço da CONEB (2008), o </w:t>
      </w:r>
      <w:r>
        <w:rPr>
          <w:spacing w:val="-5"/>
        </w:rPr>
        <w:t>governo </w:t>
      </w:r>
      <w:r>
        <w:rPr/>
        <w:t>federal assumiu  </w:t>
      </w:r>
      <w:r>
        <w:rPr>
          <w:spacing w:val="-7"/>
        </w:rPr>
        <w:t>um </w:t>
      </w:r>
      <w:r>
        <w:rPr/>
        <w:t>compromisso </w:t>
      </w:r>
      <w:r>
        <w:rPr>
          <w:spacing w:val="-3"/>
        </w:rPr>
        <w:t>institucional </w:t>
      </w:r>
      <w:r>
        <w:rPr/>
        <w:t>a partir das deliberações </w:t>
      </w:r>
      <w:r>
        <w:rPr>
          <w:spacing w:val="-5"/>
        </w:rPr>
        <w:t>que </w:t>
      </w:r>
      <w:r>
        <w:rPr/>
        <w:t>ocorreram </w:t>
      </w:r>
      <w:r>
        <w:rPr>
          <w:spacing w:val="-7"/>
        </w:rPr>
        <w:t>no </w:t>
      </w:r>
      <w:r>
        <w:rPr>
          <w:spacing w:val="-6"/>
        </w:rPr>
        <w:t>evento </w:t>
      </w:r>
      <w:r>
        <w:rPr/>
        <w:t>de </w:t>
      </w:r>
      <w:r>
        <w:rPr>
          <w:spacing w:val="-3"/>
        </w:rPr>
        <w:t>organizar </w:t>
      </w:r>
      <w:r>
        <w:rPr/>
        <w:t>a </w:t>
      </w:r>
      <w:r>
        <w:rPr>
          <w:spacing w:val="-3"/>
        </w:rPr>
        <w:t>Conferência </w:t>
      </w:r>
      <w:r>
        <w:rPr/>
        <w:t>Nacional de Educação</w:t>
      </w:r>
      <w:r>
        <w:rPr>
          <w:spacing w:val="31"/>
        </w:rPr>
        <w:t> </w:t>
      </w:r>
      <w:r>
        <w:rPr/>
        <w:t>(CONAE).</w:t>
      </w:r>
    </w:p>
    <w:p>
      <w:pPr>
        <w:pStyle w:val="BodyText"/>
        <w:rPr>
          <w:sz w:val="26"/>
        </w:rPr>
      </w:pPr>
    </w:p>
    <w:p>
      <w:pPr>
        <w:pStyle w:val="BodyText"/>
        <w:rPr>
          <w:sz w:val="26"/>
        </w:rPr>
      </w:pPr>
    </w:p>
    <w:p>
      <w:pPr>
        <w:pStyle w:val="Heading1"/>
        <w:numPr>
          <w:ilvl w:val="1"/>
          <w:numId w:val="8"/>
        </w:numPr>
        <w:tabs>
          <w:tab w:pos="597" w:val="left" w:leader="none"/>
        </w:tabs>
        <w:spacing w:line="352" w:lineRule="auto" w:before="222" w:after="0"/>
        <w:ind w:left="117" w:right="121" w:firstLine="0"/>
        <w:jc w:val="left"/>
      </w:pPr>
      <w:bookmarkStart w:name="_bookmark27" w:id="41"/>
      <w:bookmarkEnd w:id="41"/>
      <w:r>
        <w:rPr>
          <w:b w:val="0"/>
        </w:rPr>
      </w:r>
      <w:bookmarkStart w:name="_bookmark27" w:id="42"/>
      <w:bookmarkEnd w:id="42"/>
      <w:r>
        <w:rPr/>
        <w:t>I</w:t>
      </w:r>
      <w:r>
        <w:rPr/>
        <w:t>nstitucionalização das Conferências Nacionais de Educação (CONAE) organizadas pelo MEC: espaços de planejamento</w:t>
      </w:r>
      <w:r>
        <w:rPr>
          <w:spacing w:val="3"/>
        </w:rPr>
        <w:t> </w:t>
      </w:r>
      <w:r>
        <w:rPr/>
        <w:t>educacional?</w:t>
      </w:r>
    </w:p>
    <w:p>
      <w:pPr>
        <w:pStyle w:val="BodyText"/>
        <w:rPr>
          <w:b/>
          <w:sz w:val="26"/>
        </w:rPr>
      </w:pPr>
    </w:p>
    <w:p>
      <w:pPr>
        <w:pStyle w:val="BodyText"/>
        <w:spacing w:line="360" w:lineRule="auto" w:before="155"/>
        <w:ind w:left="116" w:right="99" w:firstLine="706"/>
        <w:jc w:val="both"/>
      </w:pPr>
      <w:r>
        <w:rPr/>
        <w:t>Em </w:t>
      </w:r>
      <w:r>
        <w:rPr>
          <w:spacing w:val="-5"/>
        </w:rPr>
        <w:t>entrevista </w:t>
      </w:r>
      <w:r>
        <w:rPr>
          <w:spacing w:val="-3"/>
        </w:rPr>
        <w:t>realizada </w:t>
      </w:r>
      <w:r>
        <w:rPr/>
        <w:t>pelo Comitê Editorial do </w:t>
      </w:r>
      <w:r>
        <w:rPr>
          <w:spacing w:val="-4"/>
        </w:rPr>
        <w:t>Centro</w:t>
      </w:r>
      <w:r>
        <w:rPr>
          <w:spacing w:val="58"/>
        </w:rPr>
        <w:t> </w:t>
      </w:r>
      <w:r>
        <w:rPr/>
        <w:t>de </w:t>
      </w:r>
      <w:r>
        <w:rPr>
          <w:spacing w:val="-3"/>
        </w:rPr>
        <w:t>Estudos </w:t>
      </w:r>
      <w:r>
        <w:rPr/>
        <w:t>e Sociedade (CEDES), o Professor Francisco das Chagas </w:t>
      </w:r>
      <w:r>
        <w:rPr>
          <w:spacing w:val="-3"/>
        </w:rPr>
        <w:t>Fernandes </w:t>
      </w:r>
      <w:r>
        <w:rPr/>
        <w:t>(2010, p.1032- 1033), Coordenador da Comissão </w:t>
      </w:r>
      <w:r>
        <w:rPr>
          <w:spacing w:val="-4"/>
        </w:rPr>
        <w:t>Organizadora </w:t>
      </w:r>
      <w:r>
        <w:rPr/>
        <w:t>Nacional da CONAE, explicita as origens da </w:t>
      </w:r>
      <w:r>
        <w:rPr>
          <w:spacing w:val="2"/>
        </w:rPr>
        <w:t>ideia </w:t>
      </w:r>
      <w:r>
        <w:rPr/>
        <w:t>da </w:t>
      </w:r>
      <w:r>
        <w:rPr>
          <w:spacing w:val="-3"/>
        </w:rPr>
        <w:t>realização </w:t>
      </w:r>
      <w:r>
        <w:rPr/>
        <w:t>de </w:t>
      </w:r>
      <w:r>
        <w:rPr>
          <w:spacing w:val="-7"/>
        </w:rPr>
        <w:t>uma </w:t>
      </w:r>
      <w:r>
        <w:rPr>
          <w:spacing w:val="-3"/>
        </w:rPr>
        <w:t>Conferência </w:t>
      </w:r>
      <w:r>
        <w:rPr/>
        <w:t>Nacional </w:t>
      </w:r>
      <w:r>
        <w:rPr>
          <w:spacing w:val="-3"/>
        </w:rPr>
        <w:t>organizada </w:t>
      </w:r>
      <w:r>
        <w:rPr/>
        <w:t>pelo Ministério  da  Educação,  </w:t>
      </w:r>
      <w:r>
        <w:rPr>
          <w:spacing w:val="-3"/>
        </w:rPr>
        <w:t>reiterando  </w:t>
      </w:r>
      <w:r>
        <w:rPr>
          <w:spacing w:val="-5"/>
        </w:rPr>
        <w:t>que  </w:t>
      </w:r>
      <w:r>
        <w:rPr/>
        <w:t>a  proposta  </w:t>
      </w:r>
      <w:r>
        <w:rPr>
          <w:spacing w:val="-3"/>
        </w:rPr>
        <w:t>nasce  </w:t>
      </w:r>
      <w:r>
        <w:rPr>
          <w:spacing w:val="-7"/>
        </w:rPr>
        <w:t>na  </w:t>
      </w:r>
      <w:r>
        <w:rPr/>
        <w:t>sociedade  civil e é</w:t>
      </w:r>
    </w:p>
    <w:p>
      <w:pPr>
        <w:spacing w:after="0" w:line="360"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ind w:left="116"/>
      </w:pPr>
      <w:r>
        <w:rPr/>
        <w:t>histórica, afirmando que,</w:t>
      </w:r>
    </w:p>
    <w:p>
      <w:pPr>
        <w:pStyle w:val="BodyText"/>
        <w:rPr>
          <w:sz w:val="26"/>
        </w:rPr>
      </w:pPr>
    </w:p>
    <w:p>
      <w:pPr>
        <w:pStyle w:val="BodyText"/>
        <w:spacing w:before="2"/>
        <w:rPr>
          <w:sz w:val="23"/>
        </w:rPr>
      </w:pPr>
    </w:p>
    <w:p>
      <w:pPr>
        <w:spacing w:line="252" w:lineRule="auto" w:before="0"/>
        <w:ind w:left="2385" w:right="106" w:firstLine="0"/>
        <w:jc w:val="both"/>
        <w:rPr>
          <w:sz w:val="19"/>
        </w:rPr>
      </w:pPr>
      <w:r>
        <w:rPr>
          <w:spacing w:val="-3"/>
          <w:w w:val="105"/>
          <w:sz w:val="19"/>
        </w:rPr>
        <w:t>Na realidade, </w:t>
      </w:r>
      <w:r>
        <w:rPr>
          <w:w w:val="105"/>
          <w:sz w:val="19"/>
        </w:rPr>
        <w:t>a ideia da conferência </w:t>
      </w:r>
      <w:r>
        <w:rPr>
          <w:spacing w:val="-3"/>
          <w:w w:val="105"/>
          <w:sz w:val="19"/>
        </w:rPr>
        <w:t>era </w:t>
      </w:r>
      <w:r>
        <w:rPr>
          <w:w w:val="105"/>
          <w:sz w:val="19"/>
        </w:rPr>
        <w:t>da sociedade</w:t>
      </w:r>
      <w:r>
        <w:rPr>
          <w:spacing w:val="55"/>
          <w:w w:val="105"/>
          <w:sz w:val="19"/>
        </w:rPr>
        <w:t> </w:t>
      </w:r>
      <w:r>
        <w:rPr>
          <w:spacing w:val="-3"/>
          <w:w w:val="105"/>
          <w:sz w:val="19"/>
        </w:rPr>
        <w:t>civil,  </w:t>
      </w:r>
      <w:r>
        <w:rPr>
          <w:w w:val="105"/>
          <w:sz w:val="19"/>
        </w:rPr>
        <w:t>uma  </w:t>
      </w:r>
      <w:r>
        <w:rPr>
          <w:spacing w:val="-3"/>
          <w:w w:val="105"/>
          <w:sz w:val="19"/>
        </w:rPr>
        <w:t>reivindicação </w:t>
      </w:r>
      <w:r>
        <w:rPr>
          <w:w w:val="105"/>
          <w:sz w:val="19"/>
        </w:rPr>
        <w:t>antiga do </w:t>
      </w:r>
      <w:r>
        <w:rPr>
          <w:spacing w:val="-3"/>
          <w:w w:val="105"/>
          <w:sz w:val="19"/>
        </w:rPr>
        <w:t>movimento </w:t>
      </w:r>
      <w:r>
        <w:rPr>
          <w:w w:val="105"/>
          <w:sz w:val="19"/>
        </w:rPr>
        <w:t>social de </w:t>
      </w:r>
      <w:r>
        <w:rPr>
          <w:spacing w:val="-3"/>
          <w:w w:val="105"/>
          <w:sz w:val="19"/>
        </w:rPr>
        <w:t>que </w:t>
      </w:r>
      <w:r>
        <w:rPr>
          <w:spacing w:val="-4"/>
          <w:w w:val="105"/>
          <w:sz w:val="19"/>
        </w:rPr>
        <w:t>houvesse </w:t>
      </w:r>
      <w:r>
        <w:rPr>
          <w:w w:val="105"/>
          <w:sz w:val="19"/>
        </w:rPr>
        <w:t>instâncias de interlocução</w:t>
      </w:r>
      <w:r>
        <w:rPr>
          <w:b/>
          <w:w w:val="105"/>
          <w:sz w:val="19"/>
        </w:rPr>
        <w:t>, no </w:t>
      </w:r>
      <w:r>
        <w:rPr>
          <w:b/>
          <w:spacing w:val="-3"/>
          <w:w w:val="105"/>
          <w:sz w:val="19"/>
        </w:rPr>
        <w:t>caso </w:t>
      </w:r>
      <w:r>
        <w:rPr>
          <w:b/>
          <w:spacing w:val="2"/>
          <w:w w:val="105"/>
          <w:sz w:val="19"/>
        </w:rPr>
        <w:t>conferências </w:t>
      </w:r>
      <w:r>
        <w:rPr>
          <w:b/>
          <w:w w:val="105"/>
          <w:sz w:val="19"/>
        </w:rPr>
        <w:t>nacionais, </w:t>
      </w:r>
      <w:r>
        <w:rPr>
          <w:b/>
          <w:spacing w:val="-10"/>
          <w:w w:val="105"/>
          <w:sz w:val="19"/>
        </w:rPr>
        <w:t>se </w:t>
      </w:r>
      <w:r>
        <w:rPr>
          <w:b/>
          <w:w w:val="105"/>
          <w:sz w:val="19"/>
        </w:rPr>
        <w:t>desdobrando </w:t>
      </w:r>
      <w:r>
        <w:rPr>
          <w:b/>
          <w:spacing w:val="5"/>
          <w:w w:val="105"/>
          <w:sz w:val="19"/>
        </w:rPr>
        <w:t>em </w:t>
      </w:r>
      <w:r>
        <w:rPr>
          <w:b/>
          <w:spacing w:val="2"/>
          <w:w w:val="105"/>
          <w:sz w:val="19"/>
        </w:rPr>
        <w:t>conferências </w:t>
      </w:r>
      <w:r>
        <w:rPr>
          <w:b/>
          <w:w w:val="105"/>
          <w:sz w:val="19"/>
        </w:rPr>
        <w:t>estaduais e municipais. </w:t>
      </w:r>
      <w:r>
        <w:rPr>
          <w:w w:val="105"/>
          <w:sz w:val="19"/>
        </w:rPr>
        <w:t>Aliás, as entidades do </w:t>
      </w:r>
      <w:r>
        <w:rPr>
          <w:spacing w:val="-3"/>
          <w:w w:val="105"/>
          <w:sz w:val="19"/>
        </w:rPr>
        <w:t>movimento </w:t>
      </w:r>
      <w:r>
        <w:rPr>
          <w:w w:val="105"/>
          <w:sz w:val="19"/>
        </w:rPr>
        <w:t>social já </w:t>
      </w:r>
      <w:r>
        <w:rPr>
          <w:spacing w:val="-3"/>
          <w:w w:val="105"/>
          <w:sz w:val="19"/>
        </w:rPr>
        <w:t>fizeram bem </w:t>
      </w:r>
      <w:r>
        <w:rPr>
          <w:spacing w:val="2"/>
          <w:w w:val="105"/>
          <w:sz w:val="19"/>
        </w:rPr>
        <w:t>isso, </w:t>
      </w:r>
      <w:r>
        <w:rPr>
          <w:spacing w:val="-4"/>
          <w:w w:val="105"/>
          <w:sz w:val="19"/>
        </w:rPr>
        <w:t>porque </w:t>
      </w:r>
      <w:r>
        <w:rPr>
          <w:w w:val="105"/>
          <w:sz w:val="19"/>
        </w:rPr>
        <w:t>as duas principais experiências </w:t>
      </w:r>
      <w:r>
        <w:rPr>
          <w:spacing w:val="-3"/>
          <w:w w:val="105"/>
          <w:sz w:val="19"/>
        </w:rPr>
        <w:t>que </w:t>
      </w:r>
      <w:r>
        <w:rPr>
          <w:w w:val="105"/>
          <w:sz w:val="19"/>
        </w:rPr>
        <w:t>eu coloco como coletivas, </w:t>
      </w:r>
      <w:r>
        <w:rPr>
          <w:spacing w:val="-3"/>
          <w:w w:val="105"/>
          <w:sz w:val="19"/>
        </w:rPr>
        <w:t>das </w:t>
      </w:r>
      <w:r>
        <w:rPr>
          <w:w w:val="105"/>
          <w:sz w:val="19"/>
        </w:rPr>
        <w:t>entidades do </w:t>
      </w:r>
      <w:r>
        <w:rPr>
          <w:spacing w:val="-3"/>
          <w:w w:val="105"/>
          <w:sz w:val="19"/>
        </w:rPr>
        <w:t>movimento </w:t>
      </w:r>
      <w:r>
        <w:rPr>
          <w:w w:val="105"/>
          <w:sz w:val="19"/>
        </w:rPr>
        <w:t>social, são </w:t>
      </w:r>
      <w:r>
        <w:rPr>
          <w:b/>
          <w:spacing w:val="5"/>
          <w:w w:val="105"/>
          <w:sz w:val="19"/>
        </w:rPr>
        <w:t>as </w:t>
      </w:r>
      <w:r>
        <w:rPr>
          <w:b/>
          <w:w w:val="105"/>
          <w:sz w:val="19"/>
        </w:rPr>
        <w:t>Conferências Brasileiras de Educação </w:t>
      </w:r>
      <w:r>
        <w:rPr>
          <w:b/>
          <w:spacing w:val="-8"/>
          <w:w w:val="105"/>
          <w:sz w:val="19"/>
        </w:rPr>
        <w:t>(CBEs) </w:t>
      </w:r>
      <w:r>
        <w:rPr>
          <w:b/>
          <w:w w:val="105"/>
          <w:sz w:val="19"/>
        </w:rPr>
        <w:t>e os</w:t>
      </w:r>
      <w:r>
        <w:rPr>
          <w:b/>
          <w:spacing w:val="55"/>
          <w:w w:val="105"/>
          <w:sz w:val="19"/>
        </w:rPr>
        <w:t> </w:t>
      </w:r>
      <w:r>
        <w:rPr>
          <w:b/>
          <w:spacing w:val="-4"/>
          <w:w w:val="105"/>
          <w:sz w:val="19"/>
        </w:rPr>
        <w:t>Congressos </w:t>
      </w:r>
      <w:r>
        <w:rPr>
          <w:b/>
          <w:spacing w:val="2"/>
          <w:w w:val="105"/>
          <w:sz w:val="19"/>
        </w:rPr>
        <w:t>Nacionais </w:t>
      </w:r>
      <w:r>
        <w:rPr>
          <w:b/>
          <w:w w:val="105"/>
          <w:sz w:val="19"/>
        </w:rPr>
        <w:t>de Educação </w:t>
      </w:r>
      <w:r>
        <w:rPr>
          <w:b/>
          <w:spacing w:val="-7"/>
          <w:w w:val="105"/>
          <w:sz w:val="19"/>
        </w:rPr>
        <w:t>(CONEDs). </w:t>
      </w:r>
      <w:r>
        <w:rPr>
          <w:w w:val="105"/>
          <w:sz w:val="19"/>
        </w:rPr>
        <w:t>São </w:t>
      </w:r>
      <w:r>
        <w:rPr>
          <w:spacing w:val="-3"/>
          <w:w w:val="105"/>
          <w:sz w:val="19"/>
        </w:rPr>
        <w:t>duas </w:t>
      </w:r>
      <w:r>
        <w:rPr>
          <w:w w:val="105"/>
          <w:sz w:val="19"/>
        </w:rPr>
        <w:t>experiências </w:t>
      </w:r>
      <w:r>
        <w:rPr>
          <w:spacing w:val="-3"/>
          <w:w w:val="105"/>
          <w:sz w:val="19"/>
        </w:rPr>
        <w:t>bem </w:t>
      </w:r>
      <w:r>
        <w:rPr>
          <w:w w:val="105"/>
          <w:sz w:val="19"/>
        </w:rPr>
        <w:t>coletivas, construídas no nosso </w:t>
      </w:r>
      <w:r>
        <w:rPr>
          <w:spacing w:val="-3"/>
          <w:w w:val="105"/>
          <w:sz w:val="19"/>
        </w:rPr>
        <w:t>país. </w:t>
      </w:r>
      <w:r>
        <w:rPr>
          <w:w w:val="105"/>
          <w:sz w:val="19"/>
        </w:rPr>
        <w:t>É claro </w:t>
      </w:r>
      <w:r>
        <w:rPr>
          <w:spacing w:val="-3"/>
          <w:w w:val="105"/>
          <w:sz w:val="19"/>
        </w:rPr>
        <w:t>que </w:t>
      </w:r>
      <w:r>
        <w:rPr>
          <w:spacing w:val="-6"/>
          <w:w w:val="105"/>
          <w:sz w:val="19"/>
        </w:rPr>
        <w:t>várias </w:t>
      </w:r>
      <w:r>
        <w:rPr>
          <w:w w:val="105"/>
          <w:sz w:val="19"/>
        </w:rPr>
        <w:t>entidades têm</w:t>
      </w:r>
      <w:r>
        <w:rPr>
          <w:spacing w:val="55"/>
          <w:w w:val="105"/>
          <w:sz w:val="19"/>
        </w:rPr>
        <w:t> </w:t>
      </w:r>
      <w:r>
        <w:rPr>
          <w:w w:val="105"/>
          <w:sz w:val="19"/>
        </w:rPr>
        <w:t>suas experiências específicas, no </w:t>
      </w:r>
      <w:r>
        <w:rPr>
          <w:spacing w:val="2"/>
          <w:w w:val="105"/>
          <w:sz w:val="19"/>
        </w:rPr>
        <w:t>caso </w:t>
      </w:r>
      <w:r>
        <w:rPr>
          <w:spacing w:val="-3"/>
          <w:w w:val="105"/>
          <w:sz w:val="19"/>
        </w:rPr>
        <w:t>dos </w:t>
      </w:r>
      <w:r>
        <w:rPr>
          <w:w w:val="105"/>
          <w:sz w:val="19"/>
        </w:rPr>
        <w:t>congressos, </w:t>
      </w:r>
      <w:r>
        <w:rPr>
          <w:spacing w:val="-3"/>
          <w:w w:val="105"/>
          <w:sz w:val="19"/>
        </w:rPr>
        <w:t>dos </w:t>
      </w:r>
      <w:r>
        <w:rPr>
          <w:w w:val="105"/>
          <w:sz w:val="19"/>
        </w:rPr>
        <w:t>seminários e </w:t>
      </w:r>
      <w:r>
        <w:rPr>
          <w:spacing w:val="-3"/>
          <w:w w:val="105"/>
          <w:sz w:val="19"/>
        </w:rPr>
        <w:t>das </w:t>
      </w:r>
      <w:r>
        <w:rPr>
          <w:w w:val="105"/>
          <w:sz w:val="19"/>
        </w:rPr>
        <w:t>conferências, mas eu diria </w:t>
      </w:r>
      <w:r>
        <w:rPr>
          <w:spacing w:val="-3"/>
          <w:w w:val="105"/>
          <w:sz w:val="19"/>
        </w:rPr>
        <w:t>que </w:t>
      </w:r>
      <w:r>
        <w:rPr>
          <w:w w:val="105"/>
          <w:sz w:val="19"/>
        </w:rPr>
        <w:t>as CBEs e os </w:t>
      </w:r>
      <w:r>
        <w:rPr>
          <w:spacing w:val="-3"/>
          <w:w w:val="105"/>
          <w:sz w:val="19"/>
        </w:rPr>
        <w:t>CONEDs </w:t>
      </w:r>
      <w:r>
        <w:rPr>
          <w:w w:val="105"/>
          <w:sz w:val="19"/>
        </w:rPr>
        <w:t>são as </w:t>
      </w:r>
      <w:r>
        <w:rPr>
          <w:spacing w:val="-3"/>
          <w:w w:val="105"/>
          <w:sz w:val="19"/>
        </w:rPr>
        <w:t>duas </w:t>
      </w:r>
      <w:r>
        <w:rPr>
          <w:w w:val="105"/>
          <w:sz w:val="19"/>
        </w:rPr>
        <w:t>experiências importantes da sociedade </w:t>
      </w:r>
      <w:r>
        <w:rPr>
          <w:spacing w:val="-3"/>
          <w:w w:val="105"/>
          <w:sz w:val="19"/>
        </w:rPr>
        <w:t>civil. </w:t>
      </w:r>
      <w:r>
        <w:rPr>
          <w:w w:val="105"/>
          <w:sz w:val="19"/>
        </w:rPr>
        <w:t>Porém, essas conferências aconteceram </w:t>
      </w:r>
      <w:r>
        <w:rPr>
          <w:spacing w:val="2"/>
          <w:w w:val="105"/>
          <w:sz w:val="19"/>
        </w:rPr>
        <w:t>sob </w:t>
      </w:r>
      <w:r>
        <w:rPr>
          <w:w w:val="105"/>
          <w:sz w:val="19"/>
        </w:rPr>
        <w:t>a responsabilidade e sob a condução específica </w:t>
      </w:r>
      <w:r>
        <w:rPr>
          <w:spacing w:val="-3"/>
          <w:w w:val="105"/>
          <w:sz w:val="19"/>
        </w:rPr>
        <w:t>das </w:t>
      </w:r>
      <w:r>
        <w:rPr>
          <w:w w:val="105"/>
          <w:sz w:val="19"/>
        </w:rPr>
        <w:t>entidades, </w:t>
      </w:r>
      <w:r>
        <w:rPr>
          <w:spacing w:val="-3"/>
          <w:w w:val="105"/>
          <w:sz w:val="19"/>
        </w:rPr>
        <w:t>não </w:t>
      </w:r>
      <w:r>
        <w:rPr>
          <w:spacing w:val="-7"/>
          <w:w w:val="105"/>
          <w:sz w:val="19"/>
        </w:rPr>
        <w:t>houve </w:t>
      </w:r>
      <w:r>
        <w:rPr>
          <w:w w:val="105"/>
          <w:sz w:val="19"/>
        </w:rPr>
        <w:t>a participação do Estado, da institucionalidade. E a </w:t>
      </w:r>
      <w:r>
        <w:rPr>
          <w:spacing w:val="-4"/>
          <w:w w:val="105"/>
          <w:sz w:val="19"/>
        </w:rPr>
        <w:t>grande </w:t>
      </w:r>
      <w:r>
        <w:rPr>
          <w:spacing w:val="-3"/>
          <w:w w:val="105"/>
          <w:sz w:val="19"/>
        </w:rPr>
        <w:t>reivindicação </w:t>
      </w:r>
      <w:r>
        <w:rPr>
          <w:w w:val="105"/>
          <w:sz w:val="19"/>
        </w:rPr>
        <w:t>da sociedade </w:t>
      </w:r>
      <w:r>
        <w:rPr>
          <w:spacing w:val="-3"/>
          <w:w w:val="105"/>
          <w:sz w:val="19"/>
        </w:rPr>
        <w:t>era que </w:t>
      </w:r>
      <w:r>
        <w:rPr>
          <w:w w:val="105"/>
          <w:sz w:val="19"/>
        </w:rPr>
        <w:t>o Estado estivesse presente na discussão da educação junto com os </w:t>
      </w:r>
      <w:r>
        <w:rPr>
          <w:spacing w:val="-3"/>
          <w:w w:val="105"/>
          <w:sz w:val="19"/>
        </w:rPr>
        <w:t>movimentos</w:t>
      </w:r>
      <w:r>
        <w:rPr>
          <w:spacing w:val="15"/>
          <w:w w:val="105"/>
          <w:sz w:val="19"/>
        </w:rPr>
        <w:t> </w:t>
      </w:r>
      <w:r>
        <w:rPr>
          <w:spacing w:val="2"/>
          <w:w w:val="105"/>
          <w:sz w:val="19"/>
        </w:rPr>
        <w:t>sociais.</w:t>
      </w:r>
    </w:p>
    <w:p>
      <w:pPr>
        <w:pStyle w:val="BodyText"/>
        <w:rPr>
          <w:sz w:val="22"/>
        </w:rPr>
      </w:pPr>
    </w:p>
    <w:p>
      <w:pPr>
        <w:pStyle w:val="BodyText"/>
        <w:spacing w:line="360" w:lineRule="auto" w:before="161"/>
        <w:ind w:left="116" w:right="132" w:firstLine="706"/>
        <w:jc w:val="both"/>
      </w:pPr>
      <w:r>
        <w:rPr>
          <w:spacing w:val="3"/>
        </w:rPr>
        <w:t>Do </w:t>
      </w:r>
      <w:r>
        <w:rPr>
          <w:spacing w:val="-3"/>
        </w:rPr>
        <w:t>exposto, </w:t>
      </w:r>
      <w:r>
        <w:rPr/>
        <w:t>parece-nos </w:t>
      </w:r>
      <w:r>
        <w:rPr>
          <w:spacing w:val="-5"/>
        </w:rPr>
        <w:t>que </w:t>
      </w:r>
      <w:r>
        <w:rPr/>
        <w:t>o </w:t>
      </w:r>
      <w:r>
        <w:rPr>
          <w:spacing w:val="-5"/>
        </w:rPr>
        <w:t>governo </w:t>
      </w:r>
      <w:r>
        <w:rPr/>
        <w:t>federal </w:t>
      </w:r>
      <w:r>
        <w:rPr>
          <w:spacing w:val="-4"/>
        </w:rPr>
        <w:t>institucionalizou </w:t>
      </w:r>
      <w:r>
        <w:rPr/>
        <w:t>as CONAE em </w:t>
      </w:r>
      <w:r>
        <w:rPr>
          <w:spacing w:val="-4"/>
        </w:rPr>
        <w:t>atendimento </w:t>
      </w:r>
      <w:r>
        <w:rPr/>
        <w:t>a demandas de educadores/entidades desde os </w:t>
      </w:r>
      <w:r>
        <w:rPr>
          <w:spacing w:val="-3"/>
        </w:rPr>
        <w:t>anos </w:t>
      </w:r>
      <w:r>
        <w:rPr/>
        <w:t>de 1980, </w:t>
      </w:r>
      <w:r>
        <w:rPr>
          <w:spacing w:val="-5"/>
        </w:rPr>
        <w:t>que </w:t>
      </w:r>
      <w:r>
        <w:rPr>
          <w:spacing w:val="-7"/>
        </w:rPr>
        <w:t>vinham </w:t>
      </w:r>
      <w:r>
        <w:rPr>
          <w:spacing w:val="-4"/>
        </w:rPr>
        <w:t>promovendo </w:t>
      </w:r>
      <w:r>
        <w:rPr/>
        <w:t>e </w:t>
      </w:r>
      <w:r>
        <w:rPr>
          <w:spacing w:val="-4"/>
        </w:rPr>
        <w:t>organizando  </w:t>
      </w:r>
      <w:r>
        <w:rPr>
          <w:spacing w:val="-5"/>
        </w:rPr>
        <w:t>eventos  </w:t>
      </w:r>
      <w:r>
        <w:rPr/>
        <w:t>dessa </w:t>
      </w:r>
      <w:r>
        <w:rPr>
          <w:spacing w:val="-7"/>
        </w:rPr>
        <w:t>natureza  </w:t>
      </w:r>
      <w:r>
        <w:rPr/>
        <w:t>por meio de entidades  da sociedade </w:t>
      </w:r>
      <w:r>
        <w:rPr>
          <w:spacing w:val="-3"/>
        </w:rPr>
        <w:t>civil, </w:t>
      </w:r>
      <w:r>
        <w:rPr/>
        <w:t>sendo, </w:t>
      </w:r>
      <w:r>
        <w:rPr>
          <w:spacing w:val="-3"/>
        </w:rPr>
        <w:t>então, </w:t>
      </w:r>
      <w:r>
        <w:rPr>
          <w:spacing w:val="-6"/>
        </w:rPr>
        <w:t>“[...] </w:t>
      </w:r>
      <w:r>
        <w:rPr>
          <w:spacing w:val="-7"/>
        </w:rPr>
        <w:t>fruto </w:t>
      </w:r>
      <w:r>
        <w:rPr/>
        <w:t>de </w:t>
      </w:r>
      <w:r>
        <w:rPr>
          <w:spacing w:val="-7"/>
        </w:rPr>
        <w:t>uma </w:t>
      </w:r>
      <w:r>
        <w:rPr>
          <w:spacing w:val="-5"/>
        </w:rPr>
        <w:t>longa </w:t>
      </w:r>
      <w:r>
        <w:rPr>
          <w:spacing w:val="-3"/>
        </w:rPr>
        <w:t>trajetória </w:t>
      </w:r>
      <w:r>
        <w:rPr/>
        <w:t>de </w:t>
      </w:r>
      <w:r>
        <w:rPr>
          <w:spacing w:val="-3"/>
        </w:rPr>
        <w:t>conferências </w:t>
      </w:r>
      <w:r>
        <w:rPr>
          <w:spacing w:val="-5"/>
        </w:rPr>
        <w:t>constituídas </w:t>
      </w:r>
      <w:r>
        <w:rPr/>
        <w:t>por diversos </w:t>
      </w:r>
      <w:r>
        <w:rPr>
          <w:spacing w:val="-4"/>
        </w:rPr>
        <w:t>movimentos </w:t>
      </w:r>
      <w:r>
        <w:rPr/>
        <w:t>sociais e, </w:t>
      </w:r>
      <w:r>
        <w:rPr>
          <w:spacing w:val="-4"/>
        </w:rPr>
        <w:t>nesta </w:t>
      </w:r>
      <w:r>
        <w:rPr>
          <w:spacing w:val="-5"/>
        </w:rPr>
        <w:t>chave, </w:t>
      </w:r>
      <w:r>
        <w:rPr/>
        <w:t>pode ser considerada </w:t>
      </w:r>
      <w:r>
        <w:rPr>
          <w:spacing w:val="-7"/>
        </w:rPr>
        <w:t>uma </w:t>
      </w:r>
      <w:r>
        <w:rPr>
          <w:spacing w:val="-3"/>
        </w:rPr>
        <w:t>conquista </w:t>
      </w:r>
      <w:r>
        <w:rPr/>
        <w:t>dos </w:t>
      </w:r>
      <w:r>
        <w:rPr>
          <w:spacing w:val="-4"/>
        </w:rPr>
        <w:t>movimentos </w:t>
      </w:r>
      <w:r>
        <w:rPr/>
        <w:t>sociais ligados à área de  educação” </w:t>
      </w:r>
      <w:r>
        <w:rPr>
          <w:spacing w:val="-5"/>
        </w:rPr>
        <w:t>(GOUVEIA, </w:t>
      </w:r>
      <w:r>
        <w:rPr/>
        <w:t>2010, p. 1). </w:t>
      </w:r>
      <w:r>
        <w:rPr>
          <w:spacing w:val="-5"/>
        </w:rPr>
        <w:t>Entretanto  </w:t>
      </w:r>
      <w:r>
        <w:rPr/>
        <w:t>pode </w:t>
      </w:r>
      <w:r>
        <w:rPr>
          <w:spacing w:val="-6"/>
        </w:rPr>
        <w:t>haver</w:t>
      </w:r>
      <w:r>
        <w:rPr>
          <w:spacing w:val="14"/>
        </w:rPr>
        <w:t> </w:t>
      </w:r>
      <w:r>
        <w:rPr>
          <w:spacing w:val="-3"/>
        </w:rPr>
        <w:t>controvérsias.</w:t>
      </w:r>
    </w:p>
    <w:p>
      <w:pPr>
        <w:pStyle w:val="BodyText"/>
        <w:spacing w:line="360" w:lineRule="auto" w:before="10"/>
        <w:ind w:left="116" w:right="128" w:firstLine="706"/>
        <w:jc w:val="both"/>
      </w:pPr>
      <w:r>
        <w:rPr/>
        <w:t>A  I </w:t>
      </w:r>
      <w:r>
        <w:rPr>
          <w:spacing w:val="-3"/>
        </w:rPr>
        <w:t>Conferência </w:t>
      </w:r>
      <w:r>
        <w:rPr/>
        <w:t>Nacional da Educação, </w:t>
      </w:r>
      <w:r>
        <w:rPr>
          <w:spacing w:val="-3"/>
        </w:rPr>
        <w:t>realizada </w:t>
      </w:r>
      <w:r>
        <w:rPr>
          <w:spacing w:val="-7"/>
        </w:rPr>
        <w:t>no  </w:t>
      </w:r>
      <w:r>
        <w:rPr>
          <w:spacing w:val="-4"/>
        </w:rPr>
        <w:t>período </w:t>
      </w:r>
      <w:r>
        <w:rPr/>
        <w:t>de 28 de março  a 1º de abril de 2010, em Brasília-DF, </w:t>
      </w:r>
      <w:r>
        <w:rPr>
          <w:spacing w:val="-6"/>
        </w:rPr>
        <w:t>teve </w:t>
      </w:r>
      <w:r>
        <w:rPr/>
        <w:t>como </w:t>
      </w:r>
      <w:r>
        <w:rPr>
          <w:spacing w:val="-3"/>
        </w:rPr>
        <w:t>tema </w:t>
      </w:r>
      <w:r>
        <w:rPr>
          <w:spacing w:val="-4"/>
        </w:rPr>
        <w:t>“Construindo </w:t>
      </w:r>
      <w:r>
        <w:rPr/>
        <w:t>o Sistema Nacional </w:t>
      </w:r>
      <w:r>
        <w:rPr>
          <w:spacing w:val="-3"/>
        </w:rPr>
        <w:t>Articulado </w:t>
      </w:r>
      <w:r>
        <w:rPr/>
        <w:t>de Educação: o </w:t>
      </w:r>
      <w:r>
        <w:rPr>
          <w:spacing w:val="-4"/>
        </w:rPr>
        <w:t>Plano </w:t>
      </w:r>
      <w:r>
        <w:rPr/>
        <w:t>Nacional de Educação, Diretrizes e Estratégias de Ação”, e foi precedida de </w:t>
      </w:r>
      <w:r>
        <w:rPr>
          <w:spacing w:val="-3"/>
        </w:rPr>
        <w:t>Conferências </w:t>
      </w:r>
      <w:r>
        <w:rPr/>
        <w:t>Municipais, </w:t>
      </w:r>
      <w:r>
        <w:rPr>
          <w:spacing w:val="-5"/>
        </w:rPr>
        <w:t>Intermunicipais </w:t>
      </w:r>
      <w:r>
        <w:rPr/>
        <w:t>e Estaduais, realizadas </w:t>
      </w:r>
      <w:r>
        <w:rPr>
          <w:spacing w:val="-6"/>
        </w:rPr>
        <w:t>durante </w:t>
      </w:r>
      <w:r>
        <w:rPr/>
        <w:t>o </w:t>
      </w:r>
      <w:r>
        <w:rPr>
          <w:spacing w:val="-5"/>
        </w:rPr>
        <w:t>ano </w:t>
      </w:r>
      <w:r>
        <w:rPr/>
        <w:t>de 2009. </w:t>
      </w:r>
      <w:r>
        <w:rPr>
          <w:spacing w:val="-3"/>
        </w:rPr>
        <w:t>Contou </w:t>
      </w:r>
      <w:r>
        <w:rPr/>
        <w:t>com </w:t>
      </w:r>
      <w:r>
        <w:rPr>
          <w:spacing w:val="-4"/>
        </w:rPr>
        <w:t>intensa </w:t>
      </w:r>
      <w:r>
        <w:rPr/>
        <w:t>participação da sociedade </w:t>
      </w:r>
      <w:r>
        <w:rPr>
          <w:spacing w:val="-3"/>
        </w:rPr>
        <w:t>civil, </w:t>
      </w:r>
      <w:r>
        <w:rPr/>
        <w:t>de </w:t>
      </w:r>
      <w:r>
        <w:rPr>
          <w:spacing w:val="-3"/>
        </w:rPr>
        <w:t>agentes </w:t>
      </w:r>
      <w:r>
        <w:rPr/>
        <w:t>públicos, entidades de classe, </w:t>
      </w:r>
      <w:r>
        <w:rPr>
          <w:spacing w:val="-4"/>
        </w:rPr>
        <w:t>estudantes, </w:t>
      </w:r>
      <w:r>
        <w:rPr/>
        <w:t>profissionais  da Educação, pais e </w:t>
      </w:r>
      <w:r>
        <w:rPr>
          <w:spacing w:val="-3"/>
        </w:rPr>
        <w:t>estudantes. </w:t>
      </w:r>
      <w:r>
        <w:rPr/>
        <w:t>Ao todo, </w:t>
      </w:r>
      <w:r>
        <w:rPr>
          <w:spacing w:val="-3"/>
        </w:rPr>
        <w:t>foram </w:t>
      </w:r>
      <w:r>
        <w:rPr/>
        <w:t>credenciados 3.889 participantes, </w:t>
      </w:r>
      <w:r>
        <w:rPr>
          <w:spacing w:val="-3"/>
        </w:rPr>
        <w:t>sendo </w:t>
      </w:r>
      <w:r>
        <w:rPr/>
        <w:t>2.416 delegados e 1.473 </w:t>
      </w:r>
      <w:r>
        <w:rPr>
          <w:spacing w:val="-6"/>
        </w:rPr>
        <w:t>entre </w:t>
      </w:r>
      <w:r>
        <w:rPr/>
        <w:t>observadores, </w:t>
      </w:r>
      <w:r>
        <w:rPr>
          <w:spacing w:val="-3"/>
        </w:rPr>
        <w:t>palestrantes, imprensa </w:t>
      </w:r>
      <w:r>
        <w:rPr/>
        <w:t>e equipe de coordenação, apoio e </w:t>
      </w:r>
      <w:r>
        <w:rPr>
          <w:spacing w:val="-8"/>
        </w:rPr>
        <w:t>cultura  </w:t>
      </w:r>
      <w:r>
        <w:rPr>
          <w:spacing w:val="-3"/>
        </w:rPr>
        <w:t>(BRASIL,</w:t>
      </w:r>
      <w:r>
        <w:rPr>
          <w:spacing w:val="3"/>
        </w:rPr>
        <w:t> </w:t>
      </w:r>
      <w:r>
        <w:rPr/>
        <w:t>2011a).</w:t>
      </w:r>
    </w:p>
    <w:p>
      <w:pPr>
        <w:pStyle w:val="BodyText"/>
        <w:spacing w:line="364" w:lineRule="auto" w:before="9"/>
        <w:ind w:left="116" w:right="129" w:firstLine="706"/>
        <w:jc w:val="both"/>
      </w:pPr>
      <w:r>
        <w:rPr/>
        <w:t>O seu </w:t>
      </w:r>
      <w:r>
        <w:rPr>
          <w:spacing w:val="-3"/>
        </w:rPr>
        <w:t>Regimento </w:t>
      </w:r>
      <w:r>
        <w:rPr>
          <w:spacing w:val="-9"/>
        </w:rPr>
        <w:t>Interno</w:t>
      </w:r>
      <w:r>
        <w:rPr>
          <w:spacing w:val="48"/>
        </w:rPr>
        <w:t> </w:t>
      </w:r>
      <w:r>
        <w:rPr>
          <w:spacing w:val="-3"/>
        </w:rPr>
        <w:t>(BRASIL, </w:t>
      </w:r>
      <w:r>
        <w:rPr/>
        <w:t>2010c, p. 3-4) </w:t>
      </w:r>
      <w:r>
        <w:rPr>
          <w:spacing w:val="-3"/>
        </w:rPr>
        <w:t>apresenta </w:t>
      </w:r>
      <w:r>
        <w:rPr/>
        <w:t>os  </w:t>
      </w:r>
      <w:r>
        <w:rPr>
          <w:spacing w:val="-3"/>
        </w:rPr>
        <w:t>objetivos </w:t>
      </w:r>
      <w:r>
        <w:rPr/>
        <w:t>dessa </w:t>
      </w:r>
      <w:r>
        <w:rPr>
          <w:spacing w:val="-3"/>
        </w:rPr>
        <w:t>Conferência, </w:t>
      </w:r>
      <w:r>
        <w:rPr>
          <w:spacing w:val="-5"/>
        </w:rPr>
        <w:t>que</w:t>
      </w:r>
      <w:r>
        <w:rPr>
          <w:spacing w:val="54"/>
        </w:rPr>
        <w:t> </w:t>
      </w:r>
      <w:r>
        <w:rPr>
          <w:spacing w:val="-3"/>
        </w:rPr>
        <w:t>foram:</w:t>
      </w:r>
    </w:p>
    <w:p>
      <w:pPr>
        <w:pStyle w:val="BodyText"/>
        <w:spacing w:before="9"/>
        <w:rPr>
          <w:sz w:val="35"/>
        </w:rPr>
      </w:pPr>
    </w:p>
    <w:p>
      <w:pPr>
        <w:pStyle w:val="ListParagraph"/>
        <w:numPr>
          <w:ilvl w:val="0"/>
          <w:numId w:val="13"/>
        </w:numPr>
        <w:tabs>
          <w:tab w:pos="2506" w:val="left" w:leader="none"/>
        </w:tabs>
        <w:spacing w:line="247" w:lineRule="auto" w:before="0" w:after="0"/>
        <w:ind w:left="2385" w:right="138" w:firstLine="0"/>
        <w:jc w:val="both"/>
        <w:rPr>
          <w:sz w:val="19"/>
        </w:rPr>
      </w:pPr>
      <w:r>
        <w:rPr>
          <w:w w:val="105"/>
          <w:sz w:val="19"/>
        </w:rPr>
        <w:t>- construir conceitos, diretrizes e estratégias nacionais </w:t>
      </w:r>
      <w:r>
        <w:rPr>
          <w:spacing w:val="-4"/>
          <w:w w:val="105"/>
          <w:sz w:val="19"/>
        </w:rPr>
        <w:t>para </w:t>
      </w:r>
      <w:r>
        <w:rPr>
          <w:w w:val="105"/>
          <w:sz w:val="19"/>
        </w:rPr>
        <w:t>a </w:t>
      </w:r>
      <w:r>
        <w:rPr>
          <w:spacing w:val="-4"/>
          <w:w w:val="105"/>
          <w:sz w:val="19"/>
        </w:rPr>
        <w:t>efetivação </w:t>
      </w:r>
      <w:r>
        <w:rPr>
          <w:w w:val="105"/>
          <w:sz w:val="19"/>
        </w:rPr>
        <w:t>do </w:t>
      </w:r>
      <w:r>
        <w:rPr>
          <w:spacing w:val="2"/>
          <w:w w:val="105"/>
          <w:sz w:val="19"/>
        </w:rPr>
        <w:t>Sistema</w:t>
      </w:r>
      <w:r>
        <w:rPr>
          <w:spacing w:val="-20"/>
          <w:w w:val="105"/>
          <w:sz w:val="19"/>
        </w:rPr>
        <w:t> </w:t>
      </w:r>
      <w:r>
        <w:rPr>
          <w:w w:val="105"/>
          <w:sz w:val="19"/>
        </w:rPr>
        <w:t>Nacional</w:t>
      </w:r>
      <w:r>
        <w:rPr>
          <w:spacing w:val="2"/>
          <w:w w:val="105"/>
          <w:sz w:val="19"/>
        </w:rPr>
        <w:t> </w:t>
      </w:r>
      <w:r>
        <w:rPr>
          <w:w w:val="105"/>
          <w:sz w:val="19"/>
        </w:rPr>
        <w:t>Articulado</w:t>
      </w:r>
      <w:r>
        <w:rPr>
          <w:spacing w:val="-11"/>
          <w:w w:val="105"/>
          <w:sz w:val="19"/>
        </w:rPr>
        <w:t> </w:t>
      </w:r>
      <w:r>
        <w:rPr>
          <w:w w:val="105"/>
          <w:sz w:val="19"/>
        </w:rPr>
        <w:t>de</w:t>
      </w:r>
      <w:r>
        <w:rPr>
          <w:spacing w:val="-20"/>
          <w:w w:val="105"/>
          <w:sz w:val="19"/>
        </w:rPr>
        <w:t> </w:t>
      </w:r>
      <w:r>
        <w:rPr>
          <w:w w:val="105"/>
          <w:sz w:val="19"/>
        </w:rPr>
        <w:t>Educação;</w:t>
      </w:r>
    </w:p>
    <w:p>
      <w:pPr>
        <w:pStyle w:val="ListParagraph"/>
        <w:numPr>
          <w:ilvl w:val="0"/>
          <w:numId w:val="13"/>
        </w:numPr>
        <w:tabs>
          <w:tab w:pos="2581" w:val="left" w:leader="none"/>
        </w:tabs>
        <w:spacing w:line="247" w:lineRule="auto" w:before="15" w:after="0"/>
        <w:ind w:left="2385" w:right="139" w:firstLine="0"/>
        <w:jc w:val="both"/>
        <w:rPr>
          <w:sz w:val="19"/>
        </w:rPr>
      </w:pPr>
      <w:r>
        <w:rPr>
          <w:w w:val="105"/>
          <w:sz w:val="19"/>
        </w:rPr>
        <w:t>- indicar as Diretrizes e Estratégias de Ação </w:t>
      </w:r>
      <w:r>
        <w:rPr>
          <w:spacing w:val="-4"/>
          <w:w w:val="105"/>
          <w:sz w:val="19"/>
        </w:rPr>
        <w:t>para </w:t>
      </w:r>
      <w:r>
        <w:rPr>
          <w:w w:val="105"/>
          <w:sz w:val="19"/>
        </w:rPr>
        <w:t>o Plano Nacional de Educação (PNE </w:t>
      </w:r>
      <w:r>
        <w:rPr>
          <w:spacing w:val="-3"/>
          <w:w w:val="105"/>
          <w:sz w:val="19"/>
        </w:rPr>
        <w:t>2011-</w:t>
      </w:r>
      <w:r>
        <w:rPr>
          <w:w w:val="105"/>
          <w:sz w:val="19"/>
        </w:rPr>
        <w:t> </w:t>
      </w:r>
      <w:r>
        <w:rPr>
          <w:spacing w:val="-4"/>
          <w:w w:val="105"/>
          <w:sz w:val="19"/>
        </w:rPr>
        <w:t>2020);</w:t>
      </w:r>
    </w:p>
    <w:p>
      <w:pPr>
        <w:pStyle w:val="ListParagraph"/>
        <w:numPr>
          <w:ilvl w:val="0"/>
          <w:numId w:val="13"/>
        </w:numPr>
        <w:tabs>
          <w:tab w:pos="2716" w:val="left" w:leader="none"/>
        </w:tabs>
        <w:spacing w:line="240" w:lineRule="auto" w:before="0" w:after="0"/>
        <w:ind w:left="2715" w:right="0" w:hanging="330"/>
        <w:jc w:val="both"/>
        <w:rPr>
          <w:sz w:val="19"/>
        </w:rPr>
      </w:pPr>
      <w:r>
        <w:rPr>
          <w:w w:val="105"/>
          <w:sz w:val="19"/>
        </w:rPr>
        <w:t>-   instalar   processo   de   institucionalização   do   </w:t>
      </w:r>
      <w:r>
        <w:rPr>
          <w:spacing w:val="-3"/>
          <w:w w:val="105"/>
          <w:sz w:val="19"/>
        </w:rPr>
        <w:t>Fórum   </w:t>
      </w:r>
      <w:r>
        <w:rPr>
          <w:w w:val="105"/>
          <w:sz w:val="19"/>
        </w:rPr>
        <w:t>Nacional </w:t>
      </w:r>
      <w:r>
        <w:rPr>
          <w:spacing w:val="42"/>
          <w:w w:val="105"/>
          <w:sz w:val="19"/>
        </w:rPr>
        <w:t> </w:t>
      </w:r>
      <w:r>
        <w:rPr>
          <w:w w:val="105"/>
          <w:sz w:val="19"/>
        </w:rPr>
        <w:t>de</w:t>
      </w:r>
    </w:p>
    <w:p>
      <w:pPr>
        <w:spacing w:after="0" w:line="240" w:lineRule="auto"/>
        <w:jc w:val="both"/>
        <w:rPr>
          <w:sz w:val="19"/>
        </w:rPr>
        <w:sectPr>
          <w:pgSz w:w="11910" w:h="16850"/>
          <w:pgMar w:header="714" w:footer="0" w:top="980" w:bottom="280" w:left="1580" w:right="1000"/>
        </w:sectPr>
      </w:pPr>
    </w:p>
    <w:p>
      <w:pPr>
        <w:pStyle w:val="BodyText"/>
        <w:rPr>
          <w:sz w:val="20"/>
        </w:rPr>
      </w:pPr>
    </w:p>
    <w:p>
      <w:pPr>
        <w:pStyle w:val="BodyText"/>
        <w:rPr>
          <w:sz w:val="20"/>
        </w:rPr>
      </w:pPr>
    </w:p>
    <w:p>
      <w:pPr>
        <w:pStyle w:val="BodyText"/>
        <w:spacing w:before="3"/>
        <w:rPr>
          <w:sz w:val="22"/>
        </w:rPr>
      </w:pPr>
    </w:p>
    <w:p>
      <w:pPr>
        <w:spacing w:line="256" w:lineRule="auto" w:before="0"/>
        <w:ind w:left="2385" w:right="115" w:firstLine="0"/>
        <w:jc w:val="both"/>
        <w:rPr>
          <w:sz w:val="19"/>
        </w:rPr>
      </w:pPr>
      <w:r>
        <w:rPr>
          <w:w w:val="105"/>
          <w:sz w:val="19"/>
        </w:rPr>
        <w:t>Educação, convocado e estabelecido pelo Ministério da Educação, como instância consultiva de articulação, organização, acompanhamento da política nacional de educação e de coordenação permanente das próximas conferências nacionais de educação no âmbito do Sistema Nacional Articulado de Educação;</w:t>
      </w:r>
    </w:p>
    <w:p>
      <w:pPr>
        <w:pStyle w:val="ListParagraph"/>
        <w:numPr>
          <w:ilvl w:val="0"/>
          <w:numId w:val="13"/>
        </w:numPr>
        <w:tabs>
          <w:tab w:pos="2701" w:val="left" w:leader="none"/>
        </w:tabs>
        <w:spacing w:line="254" w:lineRule="auto" w:before="0" w:after="0"/>
        <w:ind w:left="2385" w:right="111" w:firstLine="0"/>
        <w:jc w:val="both"/>
        <w:rPr>
          <w:sz w:val="19"/>
        </w:rPr>
      </w:pPr>
      <w:r>
        <w:rPr>
          <w:w w:val="105"/>
          <w:sz w:val="19"/>
        </w:rPr>
        <w:t>- integrar todos os </w:t>
      </w:r>
      <w:r>
        <w:rPr>
          <w:spacing w:val="-5"/>
          <w:w w:val="105"/>
          <w:sz w:val="19"/>
        </w:rPr>
        <w:t>níveis, </w:t>
      </w:r>
      <w:r>
        <w:rPr>
          <w:w w:val="105"/>
          <w:sz w:val="19"/>
        </w:rPr>
        <w:t>etapas e </w:t>
      </w:r>
      <w:r>
        <w:rPr>
          <w:spacing w:val="-3"/>
          <w:w w:val="105"/>
          <w:sz w:val="19"/>
        </w:rPr>
        <w:t>modalidades </w:t>
      </w:r>
      <w:r>
        <w:rPr>
          <w:w w:val="105"/>
          <w:sz w:val="19"/>
        </w:rPr>
        <w:t>da educação numa </w:t>
      </w:r>
      <w:r>
        <w:rPr>
          <w:spacing w:val="-4"/>
          <w:w w:val="105"/>
          <w:sz w:val="19"/>
        </w:rPr>
        <w:t>abordagem </w:t>
      </w:r>
      <w:r>
        <w:rPr>
          <w:spacing w:val="2"/>
          <w:w w:val="105"/>
          <w:sz w:val="19"/>
        </w:rPr>
        <w:t>sistêmica, </w:t>
      </w:r>
      <w:r>
        <w:rPr>
          <w:w w:val="105"/>
          <w:sz w:val="19"/>
        </w:rPr>
        <w:t>com </w:t>
      </w:r>
      <w:r>
        <w:rPr>
          <w:spacing w:val="-3"/>
          <w:w w:val="105"/>
          <w:sz w:val="19"/>
        </w:rPr>
        <w:t>vistas  </w:t>
      </w:r>
      <w:r>
        <w:rPr>
          <w:w w:val="105"/>
          <w:sz w:val="19"/>
        </w:rPr>
        <w:t>a edificar o </w:t>
      </w:r>
      <w:r>
        <w:rPr>
          <w:spacing w:val="2"/>
          <w:w w:val="105"/>
          <w:sz w:val="19"/>
        </w:rPr>
        <w:t>Sistema </w:t>
      </w:r>
      <w:r>
        <w:rPr>
          <w:w w:val="105"/>
          <w:sz w:val="19"/>
        </w:rPr>
        <w:t>Nacional Articulado  de Educação, </w:t>
      </w:r>
      <w:r>
        <w:rPr>
          <w:b/>
          <w:spacing w:val="2"/>
          <w:w w:val="105"/>
          <w:sz w:val="19"/>
        </w:rPr>
        <w:t>especialmente </w:t>
      </w:r>
      <w:r>
        <w:rPr>
          <w:b/>
          <w:w w:val="105"/>
          <w:sz w:val="19"/>
        </w:rPr>
        <w:t>no tocante </w:t>
      </w:r>
      <w:r>
        <w:rPr>
          <w:b/>
          <w:spacing w:val="5"/>
          <w:w w:val="105"/>
          <w:sz w:val="19"/>
        </w:rPr>
        <w:t>ao </w:t>
      </w:r>
      <w:r>
        <w:rPr>
          <w:b/>
          <w:spacing w:val="4"/>
          <w:w w:val="105"/>
          <w:sz w:val="19"/>
        </w:rPr>
        <w:t>planejamento </w:t>
      </w:r>
      <w:r>
        <w:rPr>
          <w:w w:val="105"/>
          <w:sz w:val="19"/>
        </w:rPr>
        <w:t>e gestão, </w:t>
      </w:r>
      <w:r>
        <w:rPr>
          <w:spacing w:val="-4"/>
          <w:w w:val="105"/>
          <w:sz w:val="19"/>
        </w:rPr>
        <w:t>avaliação, </w:t>
      </w:r>
      <w:r>
        <w:rPr>
          <w:w w:val="105"/>
          <w:sz w:val="19"/>
        </w:rPr>
        <w:t>financiamento, </w:t>
      </w:r>
      <w:r>
        <w:rPr>
          <w:spacing w:val="-3"/>
          <w:w w:val="105"/>
          <w:sz w:val="19"/>
        </w:rPr>
        <w:t>formação </w:t>
      </w:r>
      <w:r>
        <w:rPr>
          <w:w w:val="105"/>
          <w:sz w:val="19"/>
        </w:rPr>
        <w:t>inicial e  continuada  </w:t>
      </w:r>
      <w:r>
        <w:rPr>
          <w:spacing w:val="-3"/>
          <w:w w:val="105"/>
          <w:sz w:val="19"/>
        </w:rPr>
        <w:t>dos  trabalhadores </w:t>
      </w:r>
      <w:r>
        <w:rPr>
          <w:w w:val="105"/>
          <w:sz w:val="19"/>
        </w:rPr>
        <w:t>em educação, além da garantia </w:t>
      </w:r>
      <w:r>
        <w:rPr>
          <w:spacing w:val="-3"/>
          <w:w w:val="105"/>
          <w:sz w:val="19"/>
        </w:rPr>
        <w:t>das </w:t>
      </w:r>
      <w:r>
        <w:rPr>
          <w:w w:val="105"/>
          <w:sz w:val="19"/>
        </w:rPr>
        <w:t>condições de </w:t>
      </w:r>
      <w:r>
        <w:rPr>
          <w:spacing w:val="-3"/>
          <w:w w:val="105"/>
          <w:sz w:val="19"/>
        </w:rPr>
        <w:t>oferta </w:t>
      </w:r>
      <w:r>
        <w:rPr>
          <w:w w:val="105"/>
          <w:sz w:val="19"/>
        </w:rPr>
        <w:t>de ensino com </w:t>
      </w:r>
      <w:r>
        <w:rPr>
          <w:spacing w:val="-3"/>
          <w:w w:val="105"/>
          <w:sz w:val="19"/>
        </w:rPr>
        <w:t>qualidade</w:t>
      </w:r>
      <w:r>
        <w:rPr>
          <w:spacing w:val="25"/>
          <w:w w:val="105"/>
          <w:sz w:val="19"/>
        </w:rPr>
        <w:t> </w:t>
      </w:r>
      <w:r>
        <w:rPr>
          <w:w w:val="105"/>
          <w:sz w:val="19"/>
        </w:rPr>
        <w:t>social;</w:t>
      </w:r>
    </w:p>
    <w:p>
      <w:pPr>
        <w:pStyle w:val="ListParagraph"/>
        <w:numPr>
          <w:ilvl w:val="0"/>
          <w:numId w:val="13"/>
        </w:numPr>
        <w:tabs>
          <w:tab w:pos="2611" w:val="left" w:leader="none"/>
        </w:tabs>
        <w:spacing w:line="252" w:lineRule="auto" w:before="3" w:after="0"/>
        <w:ind w:left="2385" w:right="106" w:firstLine="0"/>
        <w:jc w:val="both"/>
        <w:rPr>
          <w:b/>
          <w:sz w:val="19"/>
        </w:rPr>
      </w:pPr>
      <w:r>
        <w:rPr>
          <w:w w:val="105"/>
          <w:sz w:val="19"/>
        </w:rPr>
        <w:t>- </w:t>
      </w:r>
      <w:r>
        <w:rPr>
          <w:spacing w:val="-4"/>
          <w:w w:val="105"/>
          <w:sz w:val="19"/>
        </w:rPr>
        <w:t>propor </w:t>
      </w:r>
      <w:r>
        <w:rPr>
          <w:spacing w:val="-3"/>
          <w:w w:val="105"/>
          <w:sz w:val="19"/>
        </w:rPr>
        <w:t>reformulações </w:t>
      </w:r>
      <w:r>
        <w:rPr>
          <w:w w:val="105"/>
          <w:sz w:val="19"/>
        </w:rPr>
        <w:t>necessárias ao marco </w:t>
      </w:r>
      <w:r>
        <w:rPr>
          <w:spacing w:val="-3"/>
          <w:w w:val="105"/>
          <w:sz w:val="19"/>
        </w:rPr>
        <w:t>legal </w:t>
      </w:r>
      <w:r>
        <w:rPr>
          <w:w w:val="105"/>
          <w:sz w:val="19"/>
        </w:rPr>
        <w:t>da educação nacional </w:t>
      </w:r>
      <w:r>
        <w:rPr>
          <w:b/>
          <w:spacing w:val="2"/>
          <w:w w:val="105"/>
          <w:sz w:val="19"/>
        </w:rPr>
        <w:t>para </w:t>
      </w:r>
      <w:r>
        <w:rPr>
          <w:b/>
          <w:w w:val="105"/>
          <w:sz w:val="19"/>
        </w:rPr>
        <w:t>que o </w:t>
      </w:r>
      <w:r>
        <w:rPr>
          <w:b/>
          <w:spacing w:val="4"/>
          <w:w w:val="105"/>
          <w:sz w:val="19"/>
        </w:rPr>
        <w:t>planejamento </w:t>
      </w:r>
      <w:r>
        <w:rPr>
          <w:b/>
          <w:w w:val="105"/>
          <w:sz w:val="19"/>
        </w:rPr>
        <w:t>de </w:t>
      </w:r>
      <w:r>
        <w:rPr>
          <w:b/>
          <w:spacing w:val="3"/>
          <w:w w:val="105"/>
          <w:sz w:val="19"/>
        </w:rPr>
        <w:t>ações articuladas </w:t>
      </w:r>
      <w:r>
        <w:rPr>
          <w:b/>
          <w:w w:val="105"/>
          <w:sz w:val="19"/>
        </w:rPr>
        <w:t>entre a União, os </w:t>
      </w:r>
      <w:r>
        <w:rPr>
          <w:b/>
          <w:spacing w:val="-3"/>
          <w:w w:val="105"/>
          <w:sz w:val="19"/>
        </w:rPr>
        <w:t>estados, </w:t>
      </w:r>
      <w:r>
        <w:rPr>
          <w:b/>
          <w:w w:val="105"/>
          <w:sz w:val="19"/>
        </w:rPr>
        <w:t>o </w:t>
      </w:r>
      <w:r>
        <w:rPr>
          <w:b/>
          <w:spacing w:val="-4"/>
          <w:w w:val="105"/>
          <w:sz w:val="19"/>
        </w:rPr>
        <w:t>Distrito </w:t>
      </w:r>
      <w:r>
        <w:rPr>
          <w:b/>
          <w:spacing w:val="4"/>
          <w:w w:val="105"/>
          <w:sz w:val="19"/>
        </w:rPr>
        <w:t>Federal </w:t>
      </w:r>
      <w:r>
        <w:rPr>
          <w:b/>
          <w:w w:val="105"/>
          <w:sz w:val="19"/>
        </w:rPr>
        <w:t>e os municípios </w:t>
      </w:r>
      <w:r>
        <w:rPr>
          <w:b/>
          <w:spacing w:val="-10"/>
          <w:w w:val="105"/>
          <w:sz w:val="19"/>
        </w:rPr>
        <w:t>se </w:t>
      </w:r>
      <w:r>
        <w:rPr>
          <w:b/>
          <w:w w:val="105"/>
          <w:sz w:val="19"/>
        </w:rPr>
        <w:t>torne uma estratégia basilar </w:t>
      </w:r>
      <w:r>
        <w:rPr>
          <w:b/>
          <w:spacing w:val="2"/>
          <w:w w:val="105"/>
          <w:sz w:val="19"/>
        </w:rPr>
        <w:t>para </w:t>
      </w:r>
      <w:r>
        <w:rPr>
          <w:b/>
          <w:w w:val="105"/>
          <w:sz w:val="19"/>
        </w:rPr>
        <w:t>a </w:t>
      </w:r>
      <w:r>
        <w:rPr>
          <w:b/>
          <w:spacing w:val="4"/>
          <w:w w:val="105"/>
          <w:sz w:val="19"/>
        </w:rPr>
        <w:t>implementação </w:t>
      </w:r>
      <w:r>
        <w:rPr>
          <w:b/>
          <w:w w:val="105"/>
          <w:sz w:val="19"/>
        </w:rPr>
        <w:t>do </w:t>
      </w:r>
      <w:r>
        <w:rPr>
          <w:b/>
          <w:spacing w:val="4"/>
          <w:w w:val="105"/>
          <w:sz w:val="19"/>
        </w:rPr>
        <w:t>Plano</w:t>
      </w:r>
      <w:r>
        <w:rPr>
          <w:b/>
          <w:spacing w:val="-37"/>
          <w:w w:val="105"/>
          <w:sz w:val="19"/>
        </w:rPr>
        <w:t> </w:t>
      </w:r>
      <w:r>
        <w:rPr>
          <w:b/>
          <w:spacing w:val="2"/>
          <w:w w:val="105"/>
          <w:sz w:val="19"/>
        </w:rPr>
        <w:t>Nacional </w:t>
      </w:r>
      <w:r>
        <w:rPr>
          <w:b/>
          <w:w w:val="105"/>
          <w:sz w:val="19"/>
        </w:rPr>
        <w:t>de Educação;</w:t>
      </w:r>
    </w:p>
    <w:p>
      <w:pPr>
        <w:pStyle w:val="ListParagraph"/>
        <w:numPr>
          <w:ilvl w:val="0"/>
          <w:numId w:val="13"/>
        </w:numPr>
        <w:tabs>
          <w:tab w:pos="2686" w:val="left" w:leader="none"/>
        </w:tabs>
        <w:spacing w:line="264" w:lineRule="auto" w:before="0" w:after="0"/>
        <w:ind w:left="2385" w:right="111" w:firstLine="0"/>
        <w:jc w:val="both"/>
        <w:rPr>
          <w:sz w:val="19"/>
        </w:rPr>
      </w:pPr>
      <w:r>
        <w:rPr>
          <w:w w:val="105"/>
          <w:sz w:val="19"/>
        </w:rPr>
        <w:t>- indicar as condições </w:t>
      </w:r>
      <w:r>
        <w:rPr>
          <w:spacing w:val="-4"/>
          <w:w w:val="105"/>
          <w:sz w:val="19"/>
        </w:rPr>
        <w:t>para </w:t>
      </w:r>
      <w:r>
        <w:rPr>
          <w:w w:val="105"/>
          <w:sz w:val="19"/>
        </w:rPr>
        <w:t>a definição de políticas educacionais </w:t>
      </w:r>
      <w:r>
        <w:rPr>
          <w:spacing w:val="-3"/>
          <w:w w:val="105"/>
          <w:sz w:val="19"/>
        </w:rPr>
        <w:t>que </w:t>
      </w:r>
      <w:r>
        <w:rPr>
          <w:spacing w:val="-6"/>
          <w:w w:val="105"/>
          <w:sz w:val="19"/>
        </w:rPr>
        <w:t>promovam  </w:t>
      </w:r>
      <w:r>
        <w:rPr>
          <w:w w:val="105"/>
          <w:sz w:val="19"/>
        </w:rPr>
        <w:t>a inclusão social e </w:t>
      </w:r>
      <w:r>
        <w:rPr>
          <w:spacing w:val="-4"/>
          <w:w w:val="105"/>
          <w:sz w:val="19"/>
        </w:rPr>
        <w:t>valorizem </w:t>
      </w:r>
      <w:r>
        <w:rPr>
          <w:w w:val="105"/>
          <w:sz w:val="19"/>
        </w:rPr>
        <w:t>a</w:t>
      </w:r>
      <w:r>
        <w:rPr>
          <w:spacing w:val="10"/>
          <w:w w:val="105"/>
          <w:sz w:val="19"/>
        </w:rPr>
        <w:t> </w:t>
      </w:r>
      <w:r>
        <w:rPr>
          <w:spacing w:val="-4"/>
          <w:w w:val="105"/>
          <w:sz w:val="19"/>
        </w:rPr>
        <w:t>diversidade;</w:t>
      </w:r>
    </w:p>
    <w:p>
      <w:pPr>
        <w:pStyle w:val="ListParagraph"/>
        <w:numPr>
          <w:ilvl w:val="0"/>
          <w:numId w:val="13"/>
        </w:numPr>
        <w:tabs>
          <w:tab w:pos="2701" w:val="left" w:leader="none"/>
        </w:tabs>
        <w:spacing w:line="204" w:lineRule="exact" w:before="4" w:after="0"/>
        <w:ind w:left="2700" w:right="0" w:hanging="315"/>
        <w:jc w:val="both"/>
        <w:rPr>
          <w:sz w:val="19"/>
        </w:rPr>
      </w:pPr>
      <w:r>
        <w:rPr>
          <w:w w:val="105"/>
          <w:sz w:val="19"/>
        </w:rPr>
        <w:t>- </w:t>
      </w:r>
      <w:r>
        <w:rPr>
          <w:spacing w:val="-3"/>
          <w:w w:val="105"/>
          <w:sz w:val="19"/>
        </w:rPr>
        <w:t>definir </w:t>
      </w:r>
      <w:r>
        <w:rPr>
          <w:w w:val="105"/>
          <w:sz w:val="19"/>
        </w:rPr>
        <w:t>diretrizes </w:t>
      </w:r>
      <w:r>
        <w:rPr>
          <w:spacing w:val="-4"/>
          <w:w w:val="105"/>
          <w:sz w:val="19"/>
        </w:rPr>
        <w:t>para </w:t>
      </w:r>
      <w:r>
        <w:rPr>
          <w:w w:val="105"/>
          <w:sz w:val="19"/>
        </w:rPr>
        <w:t>orientar a qualificação e a </w:t>
      </w:r>
      <w:r>
        <w:rPr>
          <w:spacing w:val="-4"/>
          <w:w w:val="105"/>
          <w:sz w:val="19"/>
        </w:rPr>
        <w:t>avaliação   </w:t>
      </w:r>
      <w:r>
        <w:rPr>
          <w:spacing w:val="20"/>
          <w:w w:val="105"/>
          <w:sz w:val="19"/>
        </w:rPr>
        <w:t> </w:t>
      </w:r>
      <w:r>
        <w:rPr>
          <w:w w:val="105"/>
          <w:sz w:val="19"/>
        </w:rPr>
        <w:t>do processo</w:t>
      </w:r>
    </w:p>
    <w:p>
      <w:pPr>
        <w:spacing w:line="264" w:lineRule="auto" w:before="6"/>
        <w:ind w:left="2385" w:right="122" w:firstLine="0"/>
        <w:jc w:val="both"/>
        <w:rPr>
          <w:sz w:val="19"/>
        </w:rPr>
      </w:pPr>
      <w:r>
        <w:rPr>
          <w:w w:val="105"/>
          <w:sz w:val="19"/>
        </w:rPr>
        <w:t>de ensino e aprendizagem nas redes públicas de ensino e nos estabelecimentos privados  de educação (grifo nosso).</w:t>
      </w:r>
    </w:p>
    <w:p>
      <w:pPr>
        <w:pStyle w:val="BodyText"/>
        <w:rPr>
          <w:sz w:val="22"/>
        </w:rPr>
      </w:pPr>
    </w:p>
    <w:p>
      <w:pPr>
        <w:pStyle w:val="BodyText"/>
        <w:spacing w:line="360" w:lineRule="auto" w:before="150"/>
        <w:ind w:left="116" w:right="122" w:firstLine="706"/>
        <w:jc w:val="both"/>
      </w:pPr>
      <w:r>
        <w:rPr/>
        <w:t>Para a </w:t>
      </w:r>
      <w:r>
        <w:rPr>
          <w:spacing w:val="-3"/>
        </w:rPr>
        <w:t>realização </w:t>
      </w:r>
      <w:r>
        <w:rPr/>
        <w:t>desses </w:t>
      </w:r>
      <w:r>
        <w:rPr>
          <w:spacing w:val="-3"/>
        </w:rPr>
        <w:t>objetivos, </w:t>
      </w:r>
      <w:r>
        <w:rPr>
          <w:spacing w:val="-9"/>
        </w:rPr>
        <w:t>houve</w:t>
      </w:r>
      <w:r>
        <w:rPr>
          <w:spacing w:val="48"/>
        </w:rPr>
        <w:t> </w:t>
      </w:r>
      <w:r>
        <w:rPr>
          <w:spacing w:val="-7"/>
        </w:rPr>
        <w:t>uma</w:t>
      </w:r>
      <w:r>
        <w:rPr>
          <w:spacing w:val="52"/>
        </w:rPr>
        <w:t> </w:t>
      </w:r>
      <w:r>
        <w:rPr/>
        <w:t>mobilização  e  </w:t>
      </w:r>
      <w:r>
        <w:rPr>
          <w:spacing w:val="-5"/>
        </w:rPr>
        <w:t>trabalho </w:t>
      </w:r>
      <w:r>
        <w:rPr>
          <w:spacing w:val="-8"/>
        </w:rPr>
        <w:t>conjunto </w:t>
      </w:r>
      <w:r>
        <w:rPr>
          <w:spacing w:val="-6"/>
        </w:rPr>
        <w:t>entre </w:t>
      </w:r>
      <w:r>
        <w:rPr/>
        <w:t>Estado e sociedade civil </w:t>
      </w:r>
      <w:r>
        <w:rPr>
          <w:spacing w:val="-3"/>
        </w:rPr>
        <w:t>organizada, </w:t>
      </w:r>
      <w:r>
        <w:rPr/>
        <w:t>em especial, as do campo </w:t>
      </w:r>
      <w:r>
        <w:rPr>
          <w:spacing w:val="-3"/>
        </w:rPr>
        <w:t>educacional.</w:t>
      </w:r>
    </w:p>
    <w:p>
      <w:pPr>
        <w:pStyle w:val="BodyText"/>
        <w:spacing w:line="364" w:lineRule="auto"/>
        <w:ind w:left="116" w:right="99" w:firstLine="706"/>
        <w:jc w:val="both"/>
      </w:pPr>
      <w:r>
        <w:rPr/>
        <w:t>Dessa </w:t>
      </w:r>
      <w:r>
        <w:rPr>
          <w:spacing w:val="-3"/>
        </w:rPr>
        <w:t>forma, </w:t>
      </w:r>
      <w:r>
        <w:rPr/>
        <w:t>o </w:t>
      </w:r>
      <w:r>
        <w:rPr>
          <w:spacing w:val="-4"/>
        </w:rPr>
        <w:t>Documento</w:t>
      </w:r>
      <w:r>
        <w:rPr>
          <w:spacing w:val="58"/>
        </w:rPr>
        <w:t> </w:t>
      </w:r>
      <w:r>
        <w:rPr/>
        <w:t>Final da CONAE </w:t>
      </w:r>
      <w:r>
        <w:rPr>
          <w:spacing w:val="-3"/>
        </w:rPr>
        <w:t>(BRASIL, </w:t>
      </w:r>
      <w:r>
        <w:rPr/>
        <w:t>2010b, p. 12) </w:t>
      </w:r>
      <w:r>
        <w:rPr>
          <w:spacing w:val="-3"/>
        </w:rPr>
        <w:t>caracterizou </w:t>
      </w:r>
      <w:r>
        <w:rPr/>
        <w:t>a </w:t>
      </w:r>
      <w:r>
        <w:rPr>
          <w:spacing w:val="-3"/>
        </w:rPr>
        <w:t>Conferência </w:t>
      </w:r>
      <w:r>
        <w:rPr/>
        <w:t>como espaço de mobilização e participação democrática, em </w:t>
      </w:r>
      <w:r>
        <w:rPr>
          <w:spacing w:val="-5"/>
        </w:rPr>
        <w:t>que </w:t>
      </w:r>
      <w:r>
        <w:rPr/>
        <w:t>se </w:t>
      </w:r>
      <w:r>
        <w:rPr>
          <w:spacing w:val="-3"/>
        </w:rPr>
        <w:t>observou </w:t>
      </w:r>
      <w:r>
        <w:rPr>
          <w:spacing w:val="-5"/>
        </w:rPr>
        <w:t>que</w:t>
      </w:r>
    </w:p>
    <w:p>
      <w:pPr>
        <w:pStyle w:val="BodyText"/>
        <w:spacing w:before="3"/>
        <w:rPr>
          <w:sz w:val="36"/>
        </w:rPr>
      </w:pPr>
    </w:p>
    <w:p>
      <w:pPr>
        <w:spacing w:line="252" w:lineRule="auto" w:before="0"/>
        <w:ind w:left="2385" w:right="114" w:firstLine="0"/>
        <w:jc w:val="both"/>
        <w:rPr>
          <w:sz w:val="19"/>
        </w:rPr>
      </w:pPr>
      <w:r>
        <w:rPr>
          <w:w w:val="105"/>
          <w:sz w:val="19"/>
        </w:rPr>
        <w:t>A Conae constituiu-se, assim, num espaço democrático de construção de acordos entre atores sociais, que, expressando valores e posições diferenciadas sobre os aspectos culturais, políticos, econômicos, apontam renovadas perspectivas para a organização da educação nacional e para a formulação do Plano Nacional de Educação 2011-2020.</w:t>
      </w:r>
    </w:p>
    <w:p>
      <w:pPr>
        <w:pStyle w:val="BodyText"/>
        <w:rPr>
          <w:sz w:val="22"/>
        </w:rPr>
      </w:pPr>
    </w:p>
    <w:p>
      <w:pPr>
        <w:pStyle w:val="BodyText"/>
        <w:spacing w:line="360" w:lineRule="auto" w:before="161"/>
        <w:ind w:left="116" w:right="115" w:firstLine="706"/>
        <w:jc w:val="both"/>
      </w:pPr>
      <w:r>
        <w:rPr/>
        <w:t>A CONAE 2010 foi </w:t>
      </w:r>
      <w:r>
        <w:rPr>
          <w:spacing w:val="-3"/>
        </w:rPr>
        <w:t>organizada seguindo </w:t>
      </w:r>
      <w:r>
        <w:rPr/>
        <w:t>as orientações de </w:t>
      </w:r>
      <w:r>
        <w:rPr>
          <w:spacing w:val="-7"/>
        </w:rPr>
        <w:t>um </w:t>
      </w:r>
      <w:r>
        <w:rPr>
          <w:spacing w:val="-3"/>
        </w:rPr>
        <w:t>Regimento </w:t>
      </w:r>
      <w:r>
        <w:rPr>
          <w:spacing w:val="-9"/>
        </w:rPr>
        <w:t>Interno</w:t>
      </w:r>
      <w:r>
        <w:rPr>
          <w:spacing w:val="48"/>
        </w:rPr>
        <w:t> </w:t>
      </w:r>
      <w:r>
        <w:rPr/>
        <w:t>elaborado pela Comissão </w:t>
      </w:r>
      <w:r>
        <w:rPr>
          <w:spacing w:val="-4"/>
        </w:rPr>
        <w:t>Organizadora</w:t>
      </w:r>
      <w:r>
        <w:rPr>
          <w:spacing w:val="58"/>
        </w:rPr>
        <w:t> </w:t>
      </w:r>
      <w:r>
        <w:rPr>
          <w:spacing w:val="-3"/>
        </w:rPr>
        <w:t>Nacional, </w:t>
      </w:r>
      <w:r>
        <w:rPr>
          <w:spacing w:val="-6"/>
        </w:rPr>
        <w:t>função </w:t>
      </w:r>
      <w:r>
        <w:rPr>
          <w:spacing w:val="-5"/>
        </w:rPr>
        <w:t>atribuída </w:t>
      </w:r>
      <w:r>
        <w:rPr/>
        <w:t>pela Portaria </w:t>
      </w:r>
      <w:r>
        <w:rPr>
          <w:spacing w:val="-4"/>
        </w:rPr>
        <w:t>Normativa </w:t>
      </w:r>
      <w:r>
        <w:rPr>
          <w:spacing w:val="-7"/>
        </w:rPr>
        <w:t>nº </w:t>
      </w:r>
      <w:r>
        <w:rPr/>
        <w:t>10, de 3 setembro de 2008, </w:t>
      </w:r>
      <w:r>
        <w:rPr>
          <w:spacing w:val="-5"/>
        </w:rPr>
        <w:t>que </w:t>
      </w:r>
      <w:r>
        <w:rPr>
          <w:spacing w:val="-3"/>
        </w:rPr>
        <w:t>instituiu </w:t>
      </w:r>
      <w:r>
        <w:rPr/>
        <w:t>como seria composta essa Comissão, estabelecendo, também, orientações iniciais para a </w:t>
      </w:r>
      <w:r>
        <w:rPr>
          <w:spacing w:val="-3"/>
        </w:rPr>
        <w:t>realização </w:t>
      </w:r>
      <w:r>
        <w:rPr/>
        <w:t>de Conferências, em 2009, em etapas municipais, estaduais e distrital. A Comissão </w:t>
      </w:r>
      <w:r>
        <w:rPr>
          <w:spacing w:val="-4"/>
        </w:rPr>
        <w:t>Organizadora </w:t>
      </w:r>
      <w:r>
        <w:rPr/>
        <w:t>da CONAE </w:t>
      </w:r>
      <w:r>
        <w:rPr>
          <w:spacing w:val="-6"/>
        </w:rPr>
        <w:t>teve </w:t>
      </w:r>
      <w:r>
        <w:rPr>
          <w:spacing w:val="-4"/>
        </w:rPr>
        <w:t>representantes </w:t>
      </w:r>
      <w:r>
        <w:rPr/>
        <w:t>de 34 entidades </w:t>
      </w:r>
      <w:r>
        <w:rPr>
          <w:spacing w:val="-3"/>
        </w:rPr>
        <w:t>diferentes, </w:t>
      </w:r>
      <w:r>
        <w:rPr>
          <w:spacing w:val="-4"/>
        </w:rPr>
        <w:t>contando </w:t>
      </w:r>
      <w:r>
        <w:rPr/>
        <w:t>com membros </w:t>
      </w:r>
      <w:r>
        <w:rPr>
          <w:spacing w:val="-4"/>
        </w:rPr>
        <w:t>titulares </w:t>
      </w:r>
      <w:r>
        <w:rPr/>
        <w:t>e </w:t>
      </w:r>
      <w:r>
        <w:rPr>
          <w:spacing w:val="-5"/>
        </w:rPr>
        <w:t>suplentes  </w:t>
      </w:r>
      <w:r>
        <w:rPr>
          <w:spacing w:val="-3"/>
        </w:rPr>
        <w:t>(BRASIL, </w:t>
      </w:r>
      <w:r>
        <w:rPr/>
        <w:t>2010).</w:t>
      </w:r>
    </w:p>
    <w:p>
      <w:pPr>
        <w:pStyle w:val="BodyText"/>
        <w:spacing w:line="360" w:lineRule="auto"/>
        <w:ind w:left="116" w:right="107" w:firstLine="706"/>
        <w:jc w:val="both"/>
      </w:pPr>
      <w:r>
        <w:rPr>
          <w:spacing w:val="-5"/>
        </w:rPr>
        <w:t>Gouveia </w:t>
      </w:r>
      <w:r>
        <w:rPr/>
        <w:t>(2010, p. 4) afirma </w:t>
      </w:r>
      <w:r>
        <w:rPr>
          <w:spacing w:val="-5"/>
        </w:rPr>
        <w:t>que </w:t>
      </w:r>
      <w:r>
        <w:rPr/>
        <w:t>a novidade </w:t>
      </w:r>
      <w:r>
        <w:rPr>
          <w:spacing w:val="-7"/>
        </w:rPr>
        <w:t>na </w:t>
      </w:r>
      <w:r>
        <w:rPr>
          <w:spacing w:val="-3"/>
        </w:rPr>
        <w:t>realização </w:t>
      </w:r>
      <w:r>
        <w:rPr/>
        <w:t>da CONAE “foi </w:t>
      </w:r>
      <w:r>
        <w:rPr>
          <w:spacing w:val="-5"/>
        </w:rPr>
        <w:t>que   </w:t>
      </w:r>
      <w:r>
        <w:rPr/>
        <w:t>o </w:t>
      </w:r>
      <w:r>
        <w:rPr>
          <w:spacing w:val="-5"/>
        </w:rPr>
        <w:t>governo </w:t>
      </w:r>
      <w:r>
        <w:rPr/>
        <w:t>federal compôs a comissão </w:t>
      </w:r>
      <w:r>
        <w:rPr>
          <w:spacing w:val="-3"/>
        </w:rPr>
        <w:t>organizadora </w:t>
      </w:r>
      <w:r>
        <w:rPr/>
        <w:t>e subsidiou </w:t>
      </w:r>
      <w:r>
        <w:rPr>
          <w:spacing w:val="-4"/>
        </w:rPr>
        <w:t>financeiramente </w:t>
      </w:r>
      <w:r>
        <w:rPr/>
        <w:t>a </w:t>
      </w:r>
      <w:r>
        <w:rPr>
          <w:spacing w:val="-3"/>
        </w:rPr>
        <w:t>realização </w:t>
      </w:r>
      <w:r>
        <w:rPr/>
        <w:t>da </w:t>
      </w:r>
      <w:r>
        <w:rPr>
          <w:spacing w:val="-3"/>
        </w:rPr>
        <w:t>conferência. </w:t>
      </w:r>
      <w:r>
        <w:rPr/>
        <w:t>O </w:t>
      </w:r>
      <w:r>
        <w:rPr>
          <w:spacing w:val="-3"/>
        </w:rPr>
        <w:t>que, </w:t>
      </w:r>
      <w:r>
        <w:rPr/>
        <w:t>se </w:t>
      </w:r>
      <w:r>
        <w:rPr>
          <w:spacing w:val="-5"/>
        </w:rPr>
        <w:t>não </w:t>
      </w:r>
      <w:r>
        <w:rPr>
          <w:spacing w:val="-8"/>
        </w:rPr>
        <w:t>lhe </w:t>
      </w:r>
      <w:r>
        <w:rPr>
          <w:spacing w:val="-4"/>
        </w:rPr>
        <w:t>confere </w:t>
      </w:r>
      <w:r>
        <w:rPr/>
        <w:t>a condição de </w:t>
      </w:r>
      <w:r>
        <w:rPr>
          <w:spacing w:val="-7"/>
        </w:rPr>
        <w:t>uma </w:t>
      </w:r>
      <w:r>
        <w:rPr>
          <w:spacing w:val="-3"/>
        </w:rPr>
        <w:t>conferência </w:t>
      </w:r>
      <w:r>
        <w:rPr/>
        <w:t>do  </w:t>
      </w:r>
      <w:r>
        <w:rPr>
          <w:spacing w:val="-4"/>
        </w:rPr>
        <w:t>governo,  </w:t>
      </w:r>
      <w:r>
        <w:rPr>
          <w:spacing w:val="-3"/>
        </w:rPr>
        <w:t>representa  </w:t>
      </w:r>
      <w:r>
        <w:rPr>
          <w:spacing w:val="-7"/>
        </w:rPr>
        <w:t>um  </w:t>
      </w:r>
      <w:r>
        <w:rPr>
          <w:spacing w:val="-4"/>
        </w:rPr>
        <w:t>reconhecimento  </w:t>
      </w:r>
      <w:r>
        <w:rPr>
          <w:spacing w:val="-3"/>
        </w:rPr>
        <w:t>institucional </w:t>
      </w:r>
      <w:r>
        <w:rPr/>
        <w:t>dessa </w:t>
      </w:r>
      <w:r>
        <w:rPr>
          <w:spacing w:val="-4"/>
        </w:rPr>
        <w:t>forma  </w:t>
      </w:r>
      <w:r>
        <w:rPr/>
        <w:t>de </w:t>
      </w:r>
      <w:r>
        <w:rPr>
          <w:spacing w:val="2"/>
        </w:rPr>
        <w:t>decidir </w:t>
      </w:r>
      <w:r>
        <w:rPr>
          <w:spacing w:val="12"/>
        </w:rPr>
        <w:t> </w:t>
      </w:r>
      <w:r>
        <w:rPr/>
        <w:t>as</w:t>
      </w:r>
    </w:p>
    <w:p>
      <w:pPr>
        <w:spacing w:after="0" w:line="360"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ind w:left="236"/>
      </w:pPr>
      <w:r>
        <w:rPr/>
        <w:t>políticas públicas”.</w:t>
      </w:r>
    </w:p>
    <w:p>
      <w:pPr>
        <w:pStyle w:val="BodyText"/>
        <w:spacing w:line="360" w:lineRule="auto" w:before="143"/>
        <w:ind w:left="236" w:right="240" w:firstLine="706"/>
        <w:jc w:val="both"/>
      </w:pPr>
      <w:r>
        <w:rPr/>
        <w:t>Apesar da existência das várias conferências com discussões das políticas educacionais, a CONAE teve um caráter especial, pois foi organizada pelo governo tanto nos aspectos administrativos quanto  financeiros.</w:t>
      </w:r>
    </w:p>
    <w:p>
      <w:pPr>
        <w:pStyle w:val="BodyText"/>
        <w:spacing w:line="360" w:lineRule="auto" w:before="10"/>
        <w:ind w:left="236" w:right="230" w:firstLine="706"/>
        <w:jc w:val="both"/>
      </w:pPr>
      <w:r>
        <w:rPr/>
        <w:t>A Comissão </w:t>
      </w:r>
      <w:r>
        <w:rPr>
          <w:spacing w:val="-4"/>
        </w:rPr>
        <w:t>Organizadora</w:t>
      </w:r>
      <w:r>
        <w:rPr>
          <w:spacing w:val="58"/>
        </w:rPr>
        <w:t> </w:t>
      </w:r>
      <w:r>
        <w:rPr/>
        <w:t>da CONAE 2010 </w:t>
      </w:r>
      <w:r>
        <w:rPr>
          <w:spacing w:val="-5"/>
        </w:rPr>
        <w:t>contou, </w:t>
      </w:r>
      <w:r>
        <w:rPr/>
        <w:t>também, com a participação de membros dos </w:t>
      </w:r>
      <w:r>
        <w:rPr>
          <w:spacing w:val="-4"/>
        </w:rPr>
        <w:t>Movimentos </w:t>
      </w:r>
      <w:r>
        <w:rPr/>
        <w:t>em Defesa da Educação; da entidade Todos pela Educação, </w:t>
      </w:r>
      <w:r>
        <w:rPr>
          <w:spacing w:val="-3"/>
        </w:rPr>
        <w:t>mantida </w:t>
      </w:r>
      <w:r>
        <w:rPr/>
        <w:t>por instituições </w:t>
      </w:r>
      <w:r>
        <w:rPr>
          <w:spacing w:val="-3"/>
        </w:rPr>
        <w:t>financeiras </w:t>
      </w:r>
      <w:r>
        <w:rPr/>
        <w:t>e </w:t>
      </w:r>
      <w:r>
        <w:rPr>
          <w:spacing w:val="-3"/>
        </w:rPr>
        <w:t>grupos </w:t>
      </w:r>
      <w:r>
        <w:rPr/>
        <w:t>empresariais; assim como com a participação da Confederação dos Empresários e do </w:t>
      </w:r>
      <w:r>
        <w:rPr>
          <w:spacing w:val="2"/>
        </w:rPr>
        <w:t>Sistema </w:t>
      </w:r>
      <w:r>
        <w:rPr/>
        <w:t>S </w:t>
      </w:r>
      <w:r>
        <w:rPr>
          <w:spacing w:val="-3"/>
        </w:rPr>
        <w:t>(BRASIL, </w:t>
      </w:r>
      <w:r>
        <w:rPr/>
        <w:t>2010, p. 4).</w:t>
      </w:r>
    </w:p>
    <w:p>
      <w:pPr>
        <w:pStyle w:val="BodyText"/>
        <w:spacing w:line="360" w:lineRule="auto" w:before="10"/>
        <w:ind w:left="236" w:right="221" w:firstLine="706"/>
        <w:jc w:val="both"/>
      </w:pPr>
      <w:r>
        <w:rPr/>
        <w:t>O Coordenador </w:t>
      </w:r>
      <w:r>
        <w:rPr>
          <w:spacing w:val="-3"/>
        </w:rPr>
        <w:t>Geral </w:t>
      </w:r>
      <w:r>
        <w:rPr/>
        <w:t>da Comissão </w:t>
      </w:r>
      <w:r>
        <w:rPr>
          <w:spacing w:val="-3"/>
        </w:rPr>
        <w:t>Organizadora, </w:t>
      </w:r>
      <w:r>
        <w:rPr/>
        <w:t>Francisco das Chagas, em </w:t>
      </w:r>
      <w:r>
        <w:rPr>
          <w:spacing w:val="-5"/>
        </w:rPr>
        <w:t>entrevista </w:t>
      </w:r>
      <w:r>
        <w:rPr/>
        <w:t>concedida à </w:t>
      </w:r>
      <w:r>
        <w:rPr>
          <w:spacing w:val="-4"/>
        </w:rPr>
        <w:t>revista </w:t>
      </w:r>
      <w:r>
        <w:rPr/>
        <w:t>Educação &amp; Sociedade destaca </w:t>
      </w:r>
      <w:r>
        <w:rPr>
          <w:spacing w:val="-5"/>
        </w:rPr>
        <w:t>que </w:t>
      </w:r>
      <w:r>
        <w:rPr/>
        <w:t>o primeiro acordo necessário para </w:t>
      </w:r>
      <w:r>
        <w:rPr>
          <w:spacing w:val="-5"/>
        </w:rPr>
        <w:t>que </w:t>
      </w:r>
      <w:r>
        <w:rPr/>
        <w:t>o </w:t>
      </w:r>
      <w:r>
        <w:rPr>
          <w:spacing w:val="-6"/>
        </w:rPr>
        <w:t>evento </w:t>
      </w:r>
      <w:r>
        <w:rPr/>
        <w:t>fosse </w:t>
      </w:r>
      <w:r>
        <w:rPr>
          <w:spacing w:val="-3"/>
        </w:rPr>
        <w:t>realizado </w:t>
      </w:r>
      <w:r>
        <w:rPr/>
        <w:t>foi </w:t>
      </w:r>
      <w:r>
        <w:rPr>
          <w:spacing w:val="-3"/>
        </w:rPr>
        <w:t>organizar </w:t>
      </w:r>
      <w:r>
        <w:rPr/>
        <w:t>a Comissão plural </w:t>
      </w:r>
      <w:r>
        <w:rPr>
          <w:spacing w:val="-5"/>
        </w:rPr>
        <w:t>que </w:t>
      </w:r>
      <w:r>
        <w:rPr>
          <w:spacing w:val="-3"/>
        </w:rPr>
        <w:t>representasse </w:t>
      </w:r>
      <w:r>
        <w:rPr/>
        <w:t>a sociedade civil </w:t>
      </w:r>
      <w:r>
        <w:rPr>
          <w:spacing w:val="-3"/>
        </w:rPr>
        <w:t>organizada </w:t>
      </w:r>
      <w:r>
        <w:rPr/>
        <w:t>(2010, p.</w:t>
      </w:r>
      <w:r>
        <w:rPr>
          <w:spacing w:val="59"/>
        </w:rPr>
        <w:t> </w:t>
      </w:r>
      <w:r>
        <w:rPr/>
        <w:t>1034):</w:t>
      </w:r>
    </w:p>
    <w:p>
      <w:pPr>
        <w:pStyle w:val="BodyText"/>
        <w:spacing w:before="2"/>
        <w:rPr>
          <w:sz w:val="36"/>
        </w:rPr>
      </w:pPr>
    </w:p>
    <w:p>
      <w:pPr>
        <w:spacing w:line="252" w:lineRule="auto" w:before="0"/>
        <w:ind w:left="2505" w:right="236" w:firstLine="0"/>
        <w:jc w:val="both"/>
        <w:rPr>
          <w:sz w:val="19"/>
        </w:rPr>
      </w:pPr>
      <w:r>
        <w:rPr>
          <w:w w:val="105"/>
          <w:sz w:val="19"/>
        </w:rPr>
        <w:t>O </w:t>
      </w:r>
      <w:r>
        <w:rPr>
          <w:spacing w:val="-4"/>
          <w:w w:val="105"/>
          <w:sz w:val="19"/>
        </w:rPr>
        <w:t>grande </w:t>
      </w:r>
      <w:r>
        <w:rPr>
          <w:w w:val="105"/>
          <w:sz w:val="19"/>
        </w:rPr>
        <w:t>e primeiro acordo </w:t>
      </w:r>
      <w:r>
        <w:rPr>
          <w:spacing w:val="-4"/>
          <w:w w:val="105"/>
          <w:sz w:val="19"/>
        </w:rPr>
        <w:t>para </w:t>
      </w:r>
      <w:r>
        <w:rPr>
          <w:spacing w:val="-3"/>
          <w:w w:val="105"/>
          <w:sz w:val="19"/>
        </w:rPr>
        <w:t>que </w:t>
      </w:r>
      <w:r>
        <w:rPr>
          <w:w w:val="105"/>
          <w:sz w:val="19"/>
        </w:rPr>
        <w:t>a conferência acontecesse  </w:t>
      </w:r>
      <w:r>
        <w:rPr>
          <w:spacing w:val="-5"/>
          <w:w w:val="105"/>
          <w:sz w:val="19"/>
        </w:rPr>
        <w:t>foi</w:t>
      </w:r>
      <w:r>
        <w:rPr>
          <w:spacing w:val="45"/>
          <w:w w:val="105"/>
          <w:sz w:val="19"/>
        </w:rPr>
        <w:t> </w:t>
      </w:r>
      <w:r>
        <w:rPr>
          <w:w w:val="105"/>
          <w:sz w:val="19"/>
        </w:rPr>
        <w:t>organizar a comissão, </w:t>
      </w:r>
      <w:r>
        <w:rPr>
          <w:spacing w:val="-3"/>
          <w:w w:val="105"/>
          <w:sz w:val="19"/>
        </w:rPr>
        <w:t>fazer </w:t>
      </w:r>
      <w:r>
        <w:rPr>
          <w:w w:val="105"/>
          <w:sz w:val="19"/>
        </w:rPr>
        <w:t>com </w:t>
      </w:r>
      <w:r>
        <w:rPr>
          <w:spacing w:val="-3"/>
          <w:w w:val="105"/>
          <w:sz w:val="19"/>
        </w:rPr>
        <w:t>que </w:t>
      </w:r>
      <w:r>
        <w:rPr>
          <w:w w:val="105"/>
          <w:sz w:val="19"/>
        </w:rPr>
        <w:t>a comissão </w:t>
      </w:r>
      <w:r>
        <w:rPr>
          <w:spacing w:val="-3"/>
          <w:w w:val="105"/>
          <w:sz w:val="19"/>
        </w:rPr>
        <w:t>organizadora </w:t>
      </w:r>
      <w:r>
        <w:rPr>
          <w:w w:val="105"/>
          <w:sz w:val="19"/>
        </w:rPr>
        <w:t>acontecesse de </w:t>
      </w:r>
      <w:r>
        <w:rPr>
          <w:spacing w:val="-3"/>
          <w:w w:val="105"/>
          <w:sz w:val="19"/>
        </w:rPr>
        <w:t>fato. </w:t>
      </w:r>
      <w:r>
        <w:rPr>
          <w:spacing w:val="4"/>
          <w:w w:val="105"/>
          <w:sz w:val="19"/>
        </w:rPr>
        <w:t>Esse </w:t>
      </w:r>
      <w:r>
        <w:rPr>
          <w:spacing w:val="-5"/>
          <w:w w:val="105"/>
          <w:sz w:val="19"/>
        </w:rPr>
        <w:t>foi  </w:t>
      </w:r>
      <w:r>
        <w:rPr>
          <w:w w:val="105"/>
          <w:sz w:val="19"/>
        </w:rPr>
        <w:t>o primeiro </w:t>
      </w:r>
      <w:r>
        <w:rPr>
          <w:spacing w:val="-4"/>
          <w:w w:val="105"/>
          <w:sz w:val="19"/>
        </w:rPr>
        <w:t>grande </w:t>
      </w:r>
      <w:r>
        <w:rPr>
          <w:spacing w:val="-3"/>
          <w:w w:val="105"/>
          <w:sz w:val="19"/>
        </w:rPr>
        <w:t>movimento. </w:t>
      </w:r>
      <w:r>
        <w:rPr>
          <w:spacing w:val="-4"/>
          <w:w w:val="105"/>
          <w:sz w:val="19"/>
        </w:rPr>
        <w:t>Não </w:t>
      </w:r>
      <w:r>
        <w:rPr>
          <w:spacing w:val="-5"/>
          <w:w w:val="105"/>
          <w:sz w:val="19"/>
        </w:rPr>
        <w:t>foi </w:t>
      </w:r>
      <w:r>
        <w:rPr>
          <w:w w:val="105"/>
          <w:sz w:val="19"/>
        </w:rPr>
        <w:t>tão </w:t>
      </w:r>
      <w:r>
        <w:rPr>
          <w:spacing w:val="-3"/>
          <w:w w:val="105"/>
          <w:sz w:val="19"/>
        </w:rPr>
        <w:t>difícil </w:t>
      </w:r>
      <w:r>
        <w:rPr>
          <w:spacing w:val="-4"/>
          <w:w w:val="105"/>
          <w:sz w:val="19"/>
        </w:rPr>
        <w:t>porque </w:t>
      </w:r>
      <w:r>
        <w:rPr>
          <w:spacing w:val="-3"/>
          <w:w w:val="105"/>
          <w:sz w:val="19"/>
        </w:rPr>
        <w:t>nós  </w:t>
      </w:r>
      <w:r>
        <w:rPr>
          <w:w w:val="105"/>
          <w:sz w:val="19"/>
        </w:rPr>
        <w:t>já </w:t>
      </w:r>
      <w:r>
        <w:rPr>
          <w:spacing w:val="-3"/>
          <w:w w:val="105"/>
          <w:sz w:val="19"/>
        </w:rPr>
        <w:t>tínhamos </w:t>
      </w:r>
      <w:r>
        <w:rPr>
          <w:w w:val="105"/>
          <w:sz w:val="19"/>
        </w:rPr>
        <w:t>a experiência da organização da CONEB, mas </w:t>
      </w:r>
      <w:r>
        <w:rPr>
          <w:spacing w:val="2"/>
          <w:w w:val="105"/>
          <w:sz w:val="19"/>
        </w:rPr>
        <w:t>esse </w:t>
      </w:r>
      <w:r>
        <w:rPr>
          <w:spacing w:val="-5"/>
          <w:w w:val="105"/>
          <w:sz w:val="19"/>
        </w:rPr>
        <w:t>foi </w:t>
      </w:r>
      <w:r>
        <w:rPr>
          <w:w w:val="105"/>
          <w:sz w:val="19"/>
        </w:rPr>
        <w:t>o </w:t>
      </w:r>
      <w:r>
        <w:rPr>
          <w:sz w:val="19"/>
        </w:rPr>
        <w:t>primeiro</w:t>
      </w:r>
      <w:r>
        <w:rPr>
          <w:spacing w:val="40"/>
          <w:sz w:val="19"/>
        </w:rPr>
        <w:t> </w:t>
      </w:r>
      <w:r>
        <w:rPr>
          <w:sz w:val="19"/>
        </w:rPr>
        <w:t>desafio.</w:t>
      </w:r>
    </w:p>
    <w:p>
      <w:pPr>
        <w:pStyle w:val="BodyText"/>
        <w:rPr>
          <w:sz w:val="22"/>
        </w:rPr>
      </w:pPr>
    </w:p>
    <w:p>
      <w:pPr>
        <w:pStyle w:val="BodyText"/>
        <w:spacing w:line="364" w:lineRule="auto" w:before="161"/>
        <w:ind w:left="236" w:right="241" w:firstLine="706"/>
        <w:jc w:val="both"/>
      </w:pPr>
      <w:r>
        <w:rPr/>
        <w:t>Os segmentos e setores que participaram na Conferência, de acordo com o Regimento Interno  (BRASIL, 2010c), estão demonstrados no Quadro  que  segue:</w:t>
      </w:r>
    </w:p>
    <w:p>
      <w:pPr>
        <w:pStyle w:val="BodyText"/>
        <w:spacing w:before="7"/>
        <w:rPr>
          <w:sz w:val="35"/>
        </w:rPr>
      </w:pPr>
    </w:p>
    <w:p>
      <w:pPr>
        <w:pStyle w:val="BodyText"/>
        <w:spacing w:before="1"/>
        <w:ind w:left="236"/>
      </w:pPr>
      <w:bookmarkStart w:name="_bookmark28" w:id="43"/>
      <w:bookmarkEnd w:id="43"/>
      <w:r>
        <w:rPr/>
      </w:r>
      <w:r>
        <w:rPr/>
        <w:t>Quadro 10 – Previsão do número  de delegados e participantes da CONAE – 2010</w:t>
      </w:r>
    </w:p>
    <w:p>
      <w:pPr>
        <w:pStyle w:val="BodyText"/>
        <w:spacing w:before="3"/>
        <w:rPr>
          <w:sz w:val="11"/>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656"/>
        <w:gridCol w:w="4656"/>
      </w:tblGrid>
      <w:tr>
        <w:trPr>
          <w:trHeight w:val="360" w:hRule="exact"/>
        </w:trPr>
        <w:tc>
          <w:tcPr>
            <w:tcW w:w="4656" w:type="dxa"/>
            <w:shd w:val="clear" w:color="auto" w:fill="C5D9F0"/>
          </w:tcPr>
          <w:p>
            <w:pPr>
              <w:pStyle w:val="TableParagraph"/>
              <w:spacing w:line="205" w:lineRule="exact"/>
              <w:ind w:left="112" w:right="89"/>
              <w:rPr>
                <w:b/>
                <w:sz w:val="19"/>
              </w:rPr>
            </w:pPr>
            <w:r>
              <w:rPr>
                <w:b/>
                <w:w w:val="105"/>
                <w:sz w:val="19"/>
              </w:rPr>
              <w:t>Tipo de participação</w:t>
            </w:r>
          </w:p>
        </w:tc>
        <w:tc>
          <w:tcPr>
            <w:tcW w:w="4656" w:type="dxa"/>
            <w:shd w:val="clear" w:color="auto" w:fill="C5D9F0"/>
          </w:tcPr>
          <w:p>
            <w:pPr>
              <w:pStyle w:val="TableParagraph"/>
              <w:spacing w:line="205" w:lineRule="exact"/>
              <w:ind w:left="112" w:right="103"/>
              <w:rPr>
                <w:b/>
                <w:sz w:val="19"/>
              </w:rPr>
            </w:pPr>
            <w:r>
              <w:rPr>
                <w:b/>
                <w:w w:val="105"/>
                <w:sz w:val="19"/>
              </w:rPr>
              <w:t>Quantitativo previsto</w:t>
            </w:r>
          </w:p>
        </w:tc>
      </w:tr>
      <w:tr>
        <w:trPr>
          <w:trHeight w:val="360" w:hRule="exact"/>
        </w:trPr>
        <w:tc>
          <w:tcPr>
            <w:tcW w:w="4656" w:type="dxa"/>
          </w:tcPr>
          <w:p>
            <w:pPr>
              <w:pStyle w:val="TableParagraph"/>
              <w:spacing w:line="206" w:lineRule="exact"/>
              <w:ind w:left="112" w:right="100"/>
              <w:rPr>
                <w:sz w:val="19"/>
              </w:rPr>
            </w:pPr>
            <w:r>
              <w:rPr>
                <w:w w:val="105"/>
                <w:sz w:val="19"/>
              </w:rPr>
              <w:t>Delegados natos*</w:t>
            </w:r>
          </w:p>
        </w:tc>
        <w:tc>
          <w:tcPr>
            <w:tcW w:w="4656" w:type="dxa"/>
          </w:tcPr>
          <w:p>
            <w:pPr>
              <w:pStyle w:val="TableParagraph"/>
              <w:spacing w:line="206" w:lineRule="exact"/>
              <w:ind w:left="112" w:right="97"/>
              <w:rPr>
                <w:sz w:val="19"/>
              </w:rPr>
            </w:pPr>
            <w:r>
              <w:rPr>
                <w:w w:val="105"/>
                <w:sz w:val="19"/>
              </w:rPr>
              <w:t>71</w:t>
            </w:r>
          </w:p>
        </w:tc>
      </w:tr>
      <w:tr>
        <w:trPr>
          <w:trHeight w:val="691" w:hRule="exact"/>
        </w:trPr>
        <w:tc>
          <w:tcPr>
            <w:tcW w:w="4656" w:type="dxa"/>
            <w:shd w:val="clear" w:color="auto" w:fill="C5D9F0"/>
          </w:tcPr>
          <w:p>
            <w:pPr>
              <w:pStyle w:val="TableParagraph"/>
              <w:spacing w:line="190" w:lineRule="exact"/>
              <w:ind w:left="112" w:right="81"/>
              <w:rPr>
                <w:sz w:val="19"/>
              </w:rPr>
            </w:pPr>
            <w:r>
              <w:rPr>
                <w:w w:val="105"/>
                <w:sz w:val="19"/>
              </w:rPr>
              <w:t>Delegados eleitos nos estados – educação</w:t>
            </w:r>
          </w:p>
          <w:p>
            <w:pPr>
              <w:pStyle w:val="TableParagraph"/>
              <w:spacing w:before="127"/>
              <w:ind w:left="112" w:right="96"/>
              <w:rPr>
                <w:sz w:val="19"/>
              </w:rPr>
            </w:pPr>
            <w:r>
              <w:rPr>
                <w:w w:val="105"/>
                <w:sz w:val="19"/>
              </w:rPr>
              <w:t>básica</w:t>
            </w:r>
          </w:p>
        </w:tc>
        <w:tc>
          <w:tcPr>
            <w:tcW w:w="4656" w:type="dxa"/>
            <w:shd w:val="clear" w:color="auto" w:fill="C5D9F0"/>
          </w:tcPr>
          <w:p>
            <w:pPr>
              <w:pStyle w:val="TableParagraph"/>
              <w:spacing w:before="151"/>
              <w:ind w:left="112" w:right="94"/>
              <w:rPr>
                <w:sz w:val="19"/>
              </w:rPr>
            </w:pPr>
            <w:r>
              <w:rPr>
                <w:w w:val="105"/>
                <w:sz w:val="19"/>
              </w:rPr>
              <w:t>1.000</w:t>
            </w:r>
          </w:p>
        </w:tc>
      </w:tr>
      <w:tr>
        <w:trPr>
          <w:trHeight w:val="705" w:hRule="exact"/>
        </w:trPr>
        <w:tc>
          <w:tcPr>
            <w:tcW w:w="4656" w:type="dxa"/>
          </w:tcPr>
          <w:p>
            <w:pPr>
              <w:pStyle w:val="TableParagraph"/>
              <w:spacing w:line="205" w:lineRule="exact"/>
              <w:ind w:left="112" w:right="81"/>
              <w:rPr>
                <w:sz w:val="19"/>
              </w:rPr>
            </w:pPr>
            <w:r>
              <w:rPr>
                <w:w w:val="105"/>
                <w:sz w:val="19"/>
              </w:rPr>
              <w:t>Delegados eleitos nos estados – educação</w:t>
            </w:r>
          </w:p>
          <w:p>
            <w:pPr>
              <w:pStyle w:val="TableParagraph"/>
              <w:spacing w:before="127"/>
              <w:ind w:left="112" w:right="86"/>
              <w:rPr>
                <w:sz w:val="19"/>
              </w:rPr>
            </w:pPr>
            <w:r>
              <w:rPr>
                <w:w w:val="105"/>
                <w:sz w:val="19"/>
              </w:rPr>
              <w:t>profissional</w:t>
            </w:r>
          </w:p>
        </w:tc>
        <w:tc>
          <w:tcPr>
            <w:tcW w:w="4656" w:type="dxa"/>
          </w:tcPr>
          <w:p>
            <w:pPr>
              <w:pStyle w:val="TableParagraph"/>
              <w:spacing w:before="167"/>
              <w:ind w:left="112" w:right="82"/>
              <w:rPr>
                <w:sz w:val="19"/>
              </w:rPr>
            </w:pPr>
            <w:r>
              <w:rPr>
                <w:w w:val="105"/>
                <w:sz w:val="19"/>
              </w:rPr>
              <w:t>400</w:t>
            </w:r>
          </w:p>
        </w:tc>
      </w:tr>
      <w:tr>
        <w:trPr>
          <w:trHeight w:val="361" w:hRule="exact"/>
        </w:trPr>
        <w:tc>
          <w:tcPr>
            <w:tcW w:w="4656" w:type="dxa"/>
            <w:shd w:val="clear" w:color="auto" w:fill="C5D9F0"/>
          </w:tcPr>
          <w:p>
            <w:pPr>
              <w:pStyle w:val="TableParagraph"/>
              <w:spacing w:line="206" w:lineRule="exact"/>
              <w:ind w:left="112" w:right="96"/>
              <w:rPr>
                <w:sz w:val="19"/>
              </w:rPr>
            </w:pPr>
            <w:r>
              <w:rPr>
                <w:w w:val="105"/>
                <w:sz w:val="19"/>
              </w:rPr>
              <w:t>Delegados eleitos nos estados – ensino superior</w:t>
            </w:r>
          </w:p>
        </w:tc>
        <w:tc>
          <w:tcPr>
            <w:tcW w:w="4656" w:type="dxa"/>
            <w:shd w:val="clear" w:color="auto" w:fill="C5D9F0"/>
          </w:tcPr>
          <w:p>
            <w:pPr>
              <w:pStyle w:val="TableParagraph"/>
              <w:spacing w:line="206" w:lineRule="exact"/>
              <w:ind w:left="112" w:right="82"/>
              <w:rPr>
                <w:sz w:val="19"/>
              </w:rPr>
            </w:pPr>
            <w:r>
              <w:rPr>
                <w:w w:val="105"/>
                <w:sz w:val="19"/>
              </w:rPr>
              <w:t>600</w:t>
            </w:r>
          </w:p>
        </w:tc>
      </w:tr>
      <w:tr>
        <w:trPr>
          <w:trHeight w:val="690" w:hRule="exact"/>
        </w:trPr>
        <w:tc>
          <w:tcPr>
            <w:tcW w:w="4656" w:type="dxa"/>
          </w:tcPr>
          <w:p>
            <w:pPr>
              <w:pStyle w:val="TableParagraph"/>
              <w:spacing w:line="190" w:lineRule="exact"/>
              <w:ind w:left="110" w:right="105"/>
              <w:rPr>
                <w:sz w:val="19"/>
              </w:rPr>
            </w:pPr>
            <w:r>
              <w:rPr>
                <w:w w:val="105"/>
                <w:sz w:val="19"/>
              </w:rPr>
              <w:t>Total de delegados  por segmentos – eleitos nos</w:t>
            </w:r>
          </w:p>
          <w:p>
            <w:pPr>
              <w:pStyle w:val="TableParagraph"/>
              <w:spacing w:before="127"/>
              <w:ind w:left="110" w:right="105"/>
              <w:rPr>
                <w:sz w:val="19"/>
              </w:rPr>
            </w:pPr>
            <w:r>
              <w:rPr>
                <w:w w:val="105"/>
                <w:sz w:val="19"/>
              </w:rPr>
              <w:t>estados</w:t>
            </w:r>
          </w:p>
        </w:tc>
        <w:tc>
          <w:tcPr>
            <w:tcW w:w="4656" w:type="dxa"/>
          </w:tcPr>
          <w:p>
            <w:pPr>
              <w:pStyle w:val="TableParagraph"/>
              <w:spacing w:before="151"/>
              <w:ind w:left="112" w:right="94"/>
              <w:rPr>
                <w:sz w:val="19"/>
              </w:rPr>
            </w:pPr>
            <w:r>
              <w:rPr>
                <w:w w:val="105"/>
                <w:sz w:val="19"/>
              </w:rPr>
              <w:t>2.000</w:t>
            </w:r>
          </w:p>
        </w:tc>
      </w:tr>
      <w:tr>
        <w:trPr>
          <w:trHeight w:val="706" w:hRule="exact"/>
        </w:trPr>
        <w:tc>
          <w:tcPr>
            <w:tcW w:w="4656" w:type="dxa"/>
            <w:shd w:val="clear" w:color="auto" w:fill="C5D9F0"/>
          </w:tcPr>
          <w:p>
            <w:pPr>
              <w:pStyle w:val="TableParagraph"/>
              <w:spacing w:line="205" w:lineRule="exact"/>
              <w:ind w:left="112" w:right="94"/>
              <w:rPr>
                <w:sz w:val="19"/>
              </w:rPr>
            </w:pPr>
            <w:r>
              <w:rPr>
                <w:w w:val="105"/>
                <w:sz w:val="19"/>
              </w:rPr>
              <w:t>Delegados  por setores – indicação nacional –</w:t>
            </w:r>
          </w:p>
          <w:p>
            <w:pPr>
              <w:pStyle w:val="TableParagraph"/>
              <w:spacing w:before="127"/>
              <w:ind w:left="112" w:right="105"/>
              <w:rPr>
                <w:sz w:val="19"/>
              </w:rPr>
            </w:pPr>
            <w:r>
              <w:rPr>
                <w:w w:val="105"/>
                <w:sz w:val="19"/>
              </w:rPr>
              <w:t>ministérios da área social</w:t>
            </w:r>
          </w:p>
        </w:tc>
        <w:tc>
          <w:tcPr>
            <w:tcW w:w="4656" w:type="dxa"/>
            <w:shd w:val="clear" w:color="auto" w:fill="C5D9F0"/>
          </w:tcPr>
          <w:p>
            <w:pPr>
              <w:pStyle w:val="TableParagraph"/>
              <w:spacing w:before="167"/>
              <w:ind w:left="112" w:right="97"/>
              <w:rPr>
                <w:sz w:val="19"/>
              </w:rPr>
            </w:pPr>
            <w:r>
              <w:rPr>
                <w:w w:val="105"/>
                <w:sz w:val="19"/>
              </w:rPr>
              <w:t>66</w:t>
            </w:r>
          </w:p>
        </w:tc>
      </w:tr>
      <w:tr>
        <w:trPr>
          <w:trHeight w:val="706" w:hRule="exact"/>
        </w:trPr>
        <w:tc>
          <w:tcPr>
            <w:tcW w:w="4656" w:type="dxa"/>
          </w:tcPr>
          <w:p>
            <w:pPr>
              <w:pStyle w:val="TableParagraph"/>
              <w:spacing w:line="206" w:lineRule="exact"/>
              <w:ind w:left="375" w:hanging="75"/>
              <w:jc w:val="left"/>
              <w:rPr>
                <w:sz w:val="19"/>
              </w:rPr>
            </w:pPr>
            <w:r>
              <w:rPr>
                <w:w w:val="105"/>
                <w:sz w:val="19"/>
              </w:rPr>
              <w:t>Delegados  por setores – indicação nacional –</w:t>
            </w:r>
          </w:p>
          <w:p>
            <w:pPr>
              <w:pStyle w:val="TableParagraph"/>
              <w:spacing w:before="126"/>
              <w:ind w:left="375"/>
              <w:jc w:val="left"/>
              <w:rPr>
                <w:sz w:val="19"/>
              </w:rPr>
            </w:pPr>
            <w:r>
              <w:rPr>
                <w:w w:val="105"/>
                <w:sz w:val="19"/>
              </w:rPr>
              <w:t>órgãos colegiados normativos ou executivos</w:t>
            </w:r>
          </w:p>
        </w:tc>
        <w:tc>
          <w:tcPr>
            <w:tcW w:w="4656" w:type="dxa"/>
          </w:tcPr>
          <w:p>
            <w:pPr>
              <w:pStyle w:val="TableParagraph"/>
              <w:spacing w:before="152"/>
              <w:ind w:left="112" w:right="97"/>
              <w:rPr>
                <w:sz w:val="19"/>
              </w:rPr>
            </w:pPr>
            <w:r>
              <w:rPr>
                <w:w w:val="105"/>
                <w:sz w:val="19"/>
              </w:rPr>
              <w:t>57</w:t>
            </w:r>
          </w:p>
        </w:tc>
      </w:tr>
      <w:tr>
        <w:trPr>
          <w:trHeight w:val="345" w:hRule="exact"/>
        </w:trPr>
        <w:tc>
          <w:tcPr>
            <w:tcW w:w="4656" w:type="dxa"/>
            <w:shd w:val="clear" w:color="auto" w:fill="C5D9F0"/>
          </w:tcPr>
          <w:p>
            <w:pPr>
              <w:pStyle w:val="TableParagraph"/>
              <w:spacing w:line="190" w:lineRule="exact"/>
              <w:ind w:left="112" w:right="94"/>
              <w:rPr>
                <w:sz w:val="19"/>
              </w:rPr>
            </w:pPr>
            <w:r>
              <w:rPr>
                <w:w w:val="105"/>
                <w:sz w:val="19"/>
              </w:rPr>
              <w:t>Delegados  por setores – indicação nacional –</w:t>
            </w:r>
          </w:p>
        </w:tc>
        <w:tc>
          <w:tcPr>
            <w:tcW w:w="4656" w:type="dxa"/>
            <w:shd w:val="clear" w:color="auto" w:fill="C5D9F0"/>
          </w:tcPr>
          <w:p>
            <w:pPr>
              <w:pStyle w:val="TableParagraph"/>
              <w:spacing w:line="190" w:lineRule="exact"/>
              <w:ind w:left="33"/>
              <w:rPr>
                <w:sz w:val="19"/>
              </w:rPr>
            </w:pPr>
            <w:r>
              <w:rPr>
                <w:w w:val="102"/>
                <w:sz w:val="19"/>
              </w:rPr>
              <w:t>6</w:t>
            </w:r>
          </w:p>
        </w:tc>
      </w:tr>
    </w:tbl>
    <w:p>
      <w:pPr>
        <w:spacing w:after="0" w:line="190" w:lineRule="exact"/>
        <w:rPr>
          <w:sz w:val="19"/>
        </w:rPr>
        <w:sectPr>
          <w:pgSz w:w="11910" w:h="16850"/>
          <w:pgMar w:header="714" w:footer="0" w:top="980" w:bottom="280" w:left="1460" w:right="900"/>
        </w:sectPr>
      </w:pPr>
    </w:p>
    <w:p>
      <w:pPr>
        <w:pStyle w:val="BodyText"/>
        <w:rPr>
          <w:sz w:val="20"/>
        </w:rPr>
      </w:pPr>
    </w:p>
    <w:p>
      <w:pPr>
        <w:pStyle w:val="BodyText"/>
        <w:rPr>
          <w:sz w:val="20"/>
        </w:rPr>
      </w:pPr>
    </w:p>
    <w:p>
      <w:pPr>
        <w:pStyle w:val="BodyText"/>
        <w:spacing w:before="1"/>
        <w:rPr>
          <w:sz w:val="21"/>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656"/>
        <w:gridCol w:w="4656"/>
      </w:tblGrid>
      <w:tr>
        <w:trPr>
          <w:trHeight w:val="360" w:hRule="exact"/>
        </w:trPr>
        <w:tc>
          <w:tcPr>
            <w:tcW w:w="4656" w:type="dxa"/>
            <w:shd w:val="clear" w:color="auto" w:fill="C5D9F0"/>
          </w:tcPr>
          <w:p>
            <w:pPr>
              <w:pStyle w:val="TableParagraph"/>
              <w:spacing w:line="217" w:lineRule="exact"/>
              <w:ind w:left="112" w:right="87"/>
              <w:rPr>
                <w:sz w:val="19"/>
              </w:rPr>
            </w:pPr>
            <w:r>
              <w:rPr>
                <w:w w:val="105"/>
                <w:sz w:val="19"/>
              </w:rPr>
              <w:t>órgãos de fiscalização e controle</w:t>
            </w:r>
          </w:p>
        </w:tc>
        <w:tc>
          <w:tcPr>
            <w:tcW w:w="4656" w:type="dxa"/>
            <w:shd w:val="clear" w:color="auto" w:fill="C5D9F0"/>
          </w:tcPr>
          <w:p>
            <w:pPr/>
          </w:p>
        </w:tc>
      </w:tr>
      <w:tr>
        <w:trPr>
          <w:trHeight w:val="705" w:hRule="exact"/>
        </w:trPr>
        <w:tc>
          <w:tcPr>
            <w:tcW w:w="4656" w:type="dxa"/>
          </w:tcPr>
          <w:p>
            <w:pPr>
              <w:pStyle w:val="TableParagraph"/>
              <w:spacing w:line="379" w:lineRule="auto"/>
              <w:ind w:left="1562" w:hanging="1262"/>
              <w:jc w:val="left"/>
              <w:rPr>
                <w:sz w:val="19"/>
              </w:rPr>
            </w:pPr>
            <w:r>
              <w:rPr>
                <w:w w:val="105"/>
                <w:sz w:val="19"/>
              </w:rPr>
              <w:t>Delegados por setores – indicação nacional – gestores do MEC</w:t>
            </w:r>
          </w:p>
        </w:tc>
        <w:tc>
          <w:tcPr>
            <w:tcW w:w="4656" w:type="dxa"/>
          </w:tcPr>
          <w:p>
            <w:pPr>
              <w:pStyle w:val="TableParagraph"/>
              <w:spacing w:before="163"/>
              <w:ind w:left="112" w:right="97"/>
              <w:rPr>
                <w:sz w:val="19"/>
              </w:rPr>
            </w:pPr>
            <w:r>
              <w:rPr>
                <w:w w:val="105"/>
                <w:sz w:val="19"/>
              </w:rPr>
              <w:t>83</w:t>
            </w:r>
          </w:p>
        </w:tc>
      </w:tr>
      <w:tr>
        <w:trPr>
          <w:trHeight w:val="691" w:hRule="exact"/>
        </w:trPr>
        <w:tc>
          <w:tcPr>
            <w:tcW w:w="4656" w:type="dxa"/>
            <w:shd w:val="clear" w:color="auto" w:fill="C5D9F0"/>
          </w:tcPr>
          <w:p>
            <w:pPr>
              <w:pStyle w:val="TableParagraph"/>
              <w:spacing w:line="202" w:lineRule="exact"/>
              <w:ind w:left="112" w:right="94"/>
              <w:rPr>
                <w:sz w:val="19"/>
              </w:rPr>
            </w:pPr>
            <w:r>
              <w:rPr>
                <w:w w:val="105"/>
                <w:sz w:val="19"/>
              </w:rPr>
              <w:t>Delegados  por setores – indicação nacional –</w:t>
            </w:r>
          </w:p>
          <w:p>
            <w:pPr>
              <w:pStyle w:val="TableParagraph"/>
              <w:spacing w:before="127"/>
              <w:ind w:left="112" w:right="105"/>
              <w:rPr>
                <w:sz w:val="19"/>
              </w:rPr>
            </w:pPr>
            <w:r>
              <w:rPr>
                <w:w w:val="105"/>
                <w:sz w:val="19"/>
              </w:rPr>
              <w:t>parlamentares</w:t>
            </w:r>
          </w:p>
        </w:tc>
        <w:tc>
          <w:tcPr>
            <w:tcW w:w="4656" w:type="dxa"/>
            <w:shd w:val="clear" w:color="auto" w:fill="C5D9F0"/>
          </w:tcPr>
          <w:p>
            <w:pPr>
              <w:pStyle w:val="TableParagraph"/>
              <w:spacing w:before="163"/>
              <w:ind w:left="112" w:right="97"/>
              <w:rPr>
                <w:sz w:val="19"/>
              </w:rPr>
            </w:pPr>
            <w:r>
              <w:rPr>
                <w:w w:val="105"/>
                <w:sz w:val="19"/>
              </w:rPr>
              <w:t>54</w:t>
            </w:r>
          </w:p>
        </w:tc>
      </w:tr>
      <w:tr>
        <w:trPr>
          <w:trHeight w:val="705" w:hRule="exact"/>
        </w:trPr>
        <w:tc>
          <w:tcPr>
            <w:tcW w:w="4656" w:type="dxa"/>
          </w:tcPr>
          <w:p>
            <w:pPr>
              <w:pStyle w:val="TableParagraph"/>
              <w:spacing w:line="379" w:lineRule="auto"/>
              <w:ind w:left="1967" w:right="386" w:hanging="1548"/>
              <w:jc w:val="left"/>
              <w:rPr>
                <w:sz w:val="19"/>
              </w:rPr>
            </w:pPr>
            <w:r>
              <w:rPr>
                <w:w w:val="105"/>
                <w:sz w:val="19"/>
              </w:rPr>
              <w:t>Total de delegados por setores – indicação nacional</w:t>
            </w:r>
          </w:p>
        </w:tc>
        <w:tc>
          <w:tcPr>
            <w:tcW w:w="4656" w:type="dxa"/>
          </w:tcPr>
          <w:p>
            <w:pPr>
              <w:pStyle w:val="TableParagraph"/>
              <w:spacing w:before="178"/>
              <w:ind w:left="112" w:right="82"/>
              <w:rPr>
                <w:sz w:val="19"/>
              </w:rPr>
            </w:pPr>
            <w:r>
              <w:rPr>
                <w:w w:val="105"/>
                <w:sz w:val="19"/>
              </w:rPr>
              <w:t>266</w:t>
            </w:r>
          </w:p>
        </w:tc>
      </w:tr>
      <w:tr>
        <w:trPr>
          <w:trHeight w:val="706" w:hRule="exact"/>
        </w:trPr>
        <w:tc>
          <w:tcPr>
            <w:tcW w:w="4656" w:type="dxa"/>
            <w:shd w:val="clear" w:color="auto" w:fill="C5D9F0"/>
          </w:tcPr>
          <w:p>
            <w:pPr>
              <w:pStyle w:val="TableParagraph"/>
              <w:spacing w:line="379" w:lineRule="auto"/>
              <w:ind w:left="1246" w:right="273" w:hanging="947"/>
              <w:jc w:val="left"/>
              <w:rPr>
                <w:sz w:val="19"/>
              </w:rPr>
            </w:pPr>
            <w:r>
              <w:rPr>
                <w:w w:val="105"/>
                <w:sz w:val="19"/>
              </w:rPr>
              <w:t>Delegados por setores – indicação estadual – entidades municipalistas</w:t>
            </w:r>
          </w:p>
        </w:tc>
        <w:tc>
          <w:tcPr>
            <w:tcW w:w="4656" w:type="dxa"/>
            <w:shd w:val="clear" w:color="auto" w:fill="C5D9F0"/>
          </w:tcPr>
          <w:p>
            <w:pPr>
              <w:pStyle w:val="TableParagraph"/>
              <w:spacing w:before="164"/>
              <w:ind w:left="112" w:right="97"/>
              <w:rPr>
                <w:sz w:val="19"/>
              </w:rPr>
            </w:pPr>
            <w:r>
              <w:rPr>
                <w:w w:val="105"/>
                <w:sz w:val="19"/>
              </w:rPr>
              <w:t>15</w:t>
            </w:r>
          </w:p>
        </w:tc>
      </w:tr>
      <w:tr>
        <w:trPr>
          <w:trHeight w:val="691" w:hRule="exact"/>
        </w:trPr>
        <w:tc>
          <w:tcPr>
            <w:tcW w:w="4656" w:type="dxa"/>
          </w:tcPr>
          <w:p>
            <w:pPr>
              <w:pStyle w:val="TableParagraph"/>
              <w:spacing w:line="202" w:lineRule="exact"/>
              <w:ind w:left="112" w:right="94"/>
              <w:rPr>
                <w:sz w:val="19"/>
              </w:rPr>
            </w:pPr>
            <w:r>
              <w:rPr>
                <w:w w:val="105"/>
                <w:sz w:val="19"/>
              </w:rPr>
              <w:t>Delegados  por setores – indicação estadual –</w:t>
            </w:r>
          </w:p>
          <w:p>
            <w:pPr>
              <w:pStyle w:val="TableParagraph"/>
              <w:spacing w:before="126"/>
              <w:ind w:left="112" w:right="95"/>
              <w:rPr>
                <w:sz w:val="19"/>
              </w:rPr>
            </w:pPr>
            <w:r>
              <w:rPr>
                <w:w w:val="105"/>
                <w:sz w:val="19"/>
              </w:rPr>
              <w:t>instituições religiosas</w:t>
            </w:r>
          </w:p>
        </w:tc>
        <w:tc>
          <w:tcPr>
            <w:tcW w:w="4656" w:type="dxa"/>
          </w:tcPr>
          <w:p>
            <w:pPr>
              <w:pStyle w:val="TableParagraph"/>
              <w:spacing w:before="163"/>
              <w:ind w:left="112" w:right="97"/>
              <w:rPr>
                <w:sz w:val="19"/>
              </w:rPr>
            </w:pPr>
            <w:r>
              <w:rPr>
                <w:w w:val="105"/>
                <w:sz w:val="19"/>
              </w:rPr>
              <w:t>03</w:t>
            </w:r>
          </w:p>
        </w:tc>
      </w:tr>
      <w:tr>
        <w:trPr>
          <w:trHeight w:val="706" w:hRule="exact"/>
        </w:trPr>
        <w:tc>
          <w:tcPr>
            <w:tcW w:w="4656" w:type="dxa"/>
            <w:shd w:val="clear" w:color="auto" w:fill="C5D9F0"/>
          </w:tcPr>
          <w:p>
            <w:pPr>
              <w:pStyle w:val="TableParagraph"/>
              <w:spacing w:line="379" w:lineRule="auto"/>
              <w:ind w:left="1487" w:right="272" w:hanging="1187"/>
              <w:jc w:val="left"/>
              <w:rPr>
                <w:sz w:val="19"/>
              </w:rPr>
            </w:pPr>
            <w:r>
              <w:rPr>
                <w:w w:val="105"/>
                <w:sz w:val="19"/>
              </w:rPr>
              <w:t>Delegados por setores – indicação estadual – movimento sindical</w:t>
            </w:r>
          </w:p>
        </w:tc>
        <w:tc>
          <w:tcPr>
            <w:tcW w:w="4656" w:type="dxa"/>
            <w:shd w:val="clear" w:color="auto" w:fill="C5D9F0"/>
          </w:tcPr>
          <w:p>
            <w:pPr>
              <w:pStyle w:val="TableParagraph"/>
              <w:spacing w:before="178"/>
              <w:ind w:left="112" w:right="97"/>
              <w:rPr>
                <w:sz w:val="19"/>
              </w:rPr>
            </w:pPr>
            <w:r>
              <w:rPr>
                <w:w w:val="105"/>
                <w:sz w:val="19"/>
              </w:rPr>
              <w:t>54</w:t>
            </w:r>
          </w:p>
        </w:tc>
      </w:tr>
      <w:tr>
        <w:trPr>
          <w:trHeight w:val="705" w:hRule="exact"/>
        </w:trPr>
        <w:tc>
          <w:tcPr>
            <w:tcW w:w="4656" w:type="dxa"/>
          </w:tcPr>
          <w:p>
            <w:pPr>
              <w:pStyle w:val="TableParagraph"/>
              <w:spacing w:line="379" w:lineRule="auto"/>
              <w:ind w:left="375" w:right="272" w:hanging="75"/>
              <w:jc w:val="left"/>
              <w:rPr>
                <w:sz w:val="19"/>
              </w:rPr>
            </w:pPr>
            <w:r>
              <w:rPr>
                <w:w w:val="105"/>
                <w:sz w:val="19"/>
              </w:rPr>
              <w:t>Delegados por setores – indicação estadual – articulações sociais em defesa da educação</w:t>
            </w:r>
          </w:p>
        </w:tc>
        <w:tc>
          <w:tcPr>
            <w:tcW w:w="4656" w:type="dxa"/>
          </w:tcPr>
          <w:p>
            <w:pPr>
              <w:pStyle w:val="TableParagraph"/>
              <w:spacing w:before="163"/>
              <w:ind w:left="112" w:right="82"/>
              <w:rPr>
                <w:sz w:val="19"/>
              </w:rPr>
            </w:pPr>
            <w:r>
              <w:rPr>
                <w:w w:val="105"/>
                <w:sz w:val="19"/>
              </w:rPr>
              <w:t>120</w:t>
            </w:r>
          </w:p>
        </w:tc>
      </w:tr>
      <w:tr>
        <w:trPr>
          <w:trHeight w:val="691" w:hRule="exact"/>
        </w:trPr>
        <w:tc>
          <w:tcPr>
            <w:tcW w:w="4656" w:type="dxa"/>
            <w:shd w:val="clear" w:color="auto" w:fill="C5D9F0"/>
          </w:tcPr>
          <w:p>
            <w:pPr>
              <w:pStyle w:val="TableParagraph"/>
              <w:spacing w:line="202" w:lineRule="exact"/>
              <w:ind w:left="112" w:right="94"/>
              <w:rPr>
                <w:sz w:val="19"/>
              </w:rPr>
            </w:pPr>
            <w:r>
              <w:rPr>
                <w:w w:val="105"/>
                <w:sz w:val="19"/>
              </w:rPr>
              <w:t>Delegados  por setores – indicação estadual –</w:t>
            </w:r>
          </w:p>
          <w:p>
            <w:pPr>
              <w:pStyle w:val="TableParagraph"/>
              <w:spacing w:before="127"/>
              <w:ind w:left="112" w:right="84"/>
              <w:rPr>
                <w:sz w:val="19"/>
              </w:rPr>
            </w:pPr>
            <w:r>
              <w:rPr>
                <w:sz w:val="19"/>
              </w:rPr>
              <w:t>comunidade  científica</w:t>
            </w:r>
          </w:p>
        </w:tc>
        <w:tc>
          <w:tcPr>
            <w:tcW w:w="4656" w:type="dxa"/>
            <w:shd w:val="clear" w:color="auto" w:fill="C5D9F0"/>
          </w:tcPr>
          <w:p>
            <w:pPr>
              <w:pStyle w:val="TableParagraph"/>
              <w:spacing w:before="164"/>
              <w:ind w:left="112" w:right="97"/>
              <w:rPr>
                <w:sz w:val="19"/>
              </w:rPr>
            </w:pPr>
            <w:r>
              <w:rPr>
                <w:w w:val="105"/>
                <w:sz w:val="19"/>
              </w:rPr>
              <w:t>87</w:t>
            </w:r>
          </w:p>
        </w:tc>
      </w:tr>
      <w:tr>
        <w:trPr>
          <w:trHeight w:val="706" w:hRule="exact"/>
        </w:trPr>
        <w:tc>
          <w:tcPr>
            <w:tcW w:w="4656" w:type="dxa"/>
            <w:tcBorders>
              <w:bottom w:val="single" w:sz="6" w:space="0" w:color="000000"/>
            </w:tcBorders>
          </w:tcPr>
          <w:p>
            <w:pPr>
              <w:pStyle w:val="TableParagraph"/>
              <w:spacing w:line="379" w:lineRule="auto"/>
              <w:ind w:left="1141" w:right="273" w:hanging="842"/>
              <w:jc w:val="left"/>
              <w:rPr>
                <w:sz w:val="19"/>
              </w:rPr>
            </w:pPr>
            <w:r>
              <w:rPr>
                <w:w w:val="105"/>
                <w:sz w:val="19"/>
              </w:rPr>
              <w:t>Delegados por setores – indicação estadual – instituições de empresários</w:t>
            </w:r>
          </w:p>
        </w:tc>
        <w:tc>
          <w:tcPr>
            <w:tcW w:w="4656" w:type="dxa"/>
            <w:tcBorders>
              <w:bottom w:val="single" w:sz="6" w:space="0" w:color="000000"/>
            </w:tcBorders>
          </w:tcPr>
          <w:p>
            <w:pPr>
              <w:pStyle w:val="TableParagraph"/>
              <w:spacing w:before="178"/>
              <w:ind w:left="112" w:right="97"/>
              <w:rPr>
                <w:sz w:val="19"/>
              </w:rPr>
            </w:pPr>
            <w:r>
              <w:rPr>
                <w:w w:val="105"/>
                <w:sz w:val="19"/>
              </w:rPr>
              <w:t>27</w:t>
            </w:r>
          </w:p>
        </w:tc>
      </w:tr>
      <w:tr>
        <w:trPr>
          <w:trHeight w:val="706" w:hRule="exact"/>
        </w:trPr>
        <w:tc>
          <w:tcPr>
            <w:tcW w:w="4656" w:type="dxa"/>
            <w:tcBorders>
              <w:top w:val="single" w:sz="6" w:space="0" w:color="000000"/>
            </w:tcBorders>
            <w:shd w:val="clear" w:color="auto" w:fill="C5D9F0"/>
          </w:tcPr>
          <w:p>
            <w:pPr>
              <w:pStyle w:val="TableParagraph"/>
              <w:spacing w:line="379" w:lineRule="auto"/>
              <w:ind w:left="540" w:right="272" w:hanging="240"/>
              <w:jc w:val="left"/>
              <w:rPr>
                <w:sz w:val="19"/>
              </w:rPr>
            </w:pPr>
            <w:r>
              <w:rPr>
                <w:w w:val="105"/>
                <w:sz w:val="19"/>
              </w:rPr>
              <w:t>Delegados por setores – indicação estadual – movimentos de afirmação de diversidade</w:t>
            </w:r>
          </w:p>
        </w:tc>
        <w:tc>
          <w:tcPr>
            <w:tcW w:w="4656" w:type="dxa"/>
            <w:tcBorders>
              <w:top w:val="single" w:sz="6" w:space="0" w:color="000000"/>
            </w:tcBorders>
            <w:shd w:val="clear" w:color="auto" w:fill="C5D9F0"/>
          </w:tcPr>
          <w:p>
            <w:pPr>
              <w:pStyle w:val="TableParagraph"/>
              <w:spacing w:before="163"/>
              <w:ind w:left="112" w:right="82"/>
              <w:rPr>
                <w:sz w:val="19"/>
              </w:rPr>
            </w:pPr>
            <w:r>
              <w:rPr>
                <w:w w:val="105"/>
                <w:sz w:val="19"/>
              </w:rPr>
              <w:t>104</w:t>
            </w:r>
          </w:p>
        </w:tc>
      </w:tr>
      <w:tr>
        <w:trPr>
          <w:trHeight w:val="691" w:hRule="exact"/>
        </w:trPr>
        <w:tc>
          <w:tcPr>
            <w:tcW w:w="4656" w:type="dxa"/>
          </w:tcPr>
          <w:p>
            <w:pPr>
              <w:pStyle w:val="TableParagraph"/>
              <w:spacing w:line="202" w:lineRule="exact"/>
              <w:ind w:left="112" w:right="94"/>
              <w:rPr>
                <w:sz w:val="19"/>
              </w:rPr>
            </w:pPr>
            <w:r>
              <w:rPr>
                <w:w w:val="105"/>
                <w:sz w:val="19"/>
              </w:rPr>
              <w:t>Delegados  por setores – indicação estadual –</w:t>
            </w:r>
          </w:p>
          <w:p>
            <w:pPr>
              <w:pStyle w:val="TableParagraph"/>
              <w:spacing w:before="127"/>
              <w:ind w:left="112" w:right="87"/>
              <w:rPr>
                <w:sz w:val="19"/>
              </w:rPr>
            </w:pPr>
            <w:r>
              <w:rPr>
                <w:w w:val="105"/>
                <w:sz w:val="19"/>
              </w:rPr>
              <w:t>órgãos de fiscalização e controle</w:t>
            </w:r>
          </w:p>
        </w:tc>
        <w:tc>
          <w:tcPr>
            <w:tcW w:w="4656" w:type="dxa"/>
          </w:tcPr>
          <w:p>
            <w:pPr>
              <w:pStyle w:val="TableParagraph"/>
              <w:spacing w:before="163"/>
              <w:ind w:left="112" w:right="97"/>
              <w:rPr>
                <w:sz w:val="19"/>
              </w:rPr>
            </w:pPr>
            <w:r>
              <w:rPr>
                <w:w w:val="105"/>
                <w:sz w:val="19"/>
              </w:rPr>
              <w:t>58</w:t>
            </w:r>
          </w:p>
        </w:tc>
      </w:tr>
      <w:tr>
        <w:trPr>
          <w:trHeight w:val="705" w:hRule="exact"/>
        </w:trPr>
        <w:tc>
          <w:tcPr>
            <w:tcW w:w="4656" w:type="dxa"/>
            <w:shd w:val="clear" w:color="auto" w:fill="C5D9F0"/>
          </w:tcPr>
          <w:p>
            <w:pPr>
              <w:pStyle w:val="TableParagraph"/>
              <w:spacing w:line="379" w:lineRule="auto"/>
              <w:ind w:left="1712" w:right="273" w:hanging="1413"/>
              <w:jc w:val="left"/>
              <w:rPr>
                <w:sz w:val="19"/>
              </w:rPr>
            </w:pPr>
            <w:r>
              <w:rPr>
                <w:w w:val="105"/>
                <w:sz w:val="19"/>
              </w:rPr>
              <w:t>Delegados por setores – indicação estadual – parlamentares</w:t>
            </w:r>
          </w:p>
        </w:tc>
        <w:tc>
          <w:tcPr>
            <w:tcW w:w="4656" w:type="dxa"/>
            <w:shd w:val="clear" w:color="auto" w:fill="C5D9F0"/>
          </w:tcPr>
          <w:p>
            <w:pPr>
              <w:pStyle w:val="TableParagraph"/>
              <w:spacing w:before="178"/>
              <w:ind w:left="112" w:right="97"/>
              <w:rPr>
                <w:sz w:val="19"/>
              </w:rPr>
            </w:pPr>
            <w:r>
              <w:rPr>
                <w:w w:val="105"/>
                <w:sz w:val="19"/>
              </w:rPr>
              <w:t>79</w:t>
            </w:r>
          </w:p>
        </w:tc>
      </w:tr>
      <w:tr>
        <w:trPr>
          <w:trHeight w:val="706" w:hRule="exact"/>
        </w:trPr>
        <w:tc>
          <w:tcPr>
            <w:tcW w:w="4656" w:type="dxa"/>
          </w:tcPr>
          <w:p>
            <w:pPr>
              <w:pStyle w:val="TableParagraph"/>
              <w:spacing w:line="379" w:lineRule="auto"/>
              <w:ind w:left="1967" w:right="386" w:hanging="1548"/>
              <w:jc w:val="left"/>
              <w:rPr>
                <w:sz w:val="19"/>
              </w:rPr>
            </w:pPr>
            <w:r>
              <w:rPr>
                <w:w w:val="105"/>
                <w:sz w:val="19"/>
              </w:rPr>
              <w:t>Total de delegados por setores – indicação estadual</w:t>
            </w:r>
          </w:p>
        </w:tc>
        <w:tc>
          <w:tcPr>
            <w:tcW w:w="4656" w:type="dxa"/>
          </w:tcPr>
          <w:p>
            <w:pPr>
              <w:pStyle w:val="TableParagraph"/>
              <w:spacing w:before="163"/>
              <w:ind w:left="112" w:right="82"/>
              <w:rPr>
                <w:sz w:val="19"/>
              </w:rPr>
            </w:pPr>
            <w:r>
              <w:rPr>
                <w:w w:val="105"/>
                <w:sz w:val="19"/>
              </w:rPr>
              <w:t>547</w:t>
            </w:r>
          </w:p>
        </w:tc>
      </w:tr>
      <w:tr>
        <w:trPr>
          <w:trHeight w:val="691" w:hRule="exact"/>
        </w:trPr>
        <w:tc>
          <w:tcPr>
            <w:tcW w:w="4656" w:type="dxa"/>
            <w:shd w:val="clear" w:color="auto" w:fill="C5D9F0"/>
          </w:tcPr>
          <w:p>
            <w:pPr>
              <w:pStyle w:val="TableParagraph"/>
              <w:spacing w:line="202" w:lineRule="exact"/>
              <w:ind w:left="112" w:right="85"/>
              <w:rPr>
                <w:sz w:val="19"/>
              </w:rPr>
            </w:pPr>
            <w:r>
              <w:rPr>
                <w:w w:val="105"/>
                <w:sz w:val="19"/>
              </w:rPr>
              <w:t>Participantes-apoio (estrutura geral e feira de</w:t>
            </w:r>
          </w:p>
          <w:p>
            <w:pPr>
              <w:pStyle w:val="TableParagraph"/>
              <w:spacing w:before="126"/>
              <w:ind w:left="112" w:right="79"/>
              <w:rPr>
                <w:sz w:val="19"/>
              </w:rPr>
            </w:pPr>
            <w:r>
              <w:rPr>
                <w:w w:val="105"/>
                <w:sz w:val="19"/>
              </w:rPr>
              <w:t>amostra)</w:t>
            </w:r>
          </w:p>
        </w:tc>
        <w:tc>
          <w:tcPr>
            <w:tcW w:w="4656" w:type="dxa"/>
            <w:shd w:val="clear" w:color="auto" w:fill="C5D9F0"/>
          </w:tcPr>
          <w:p>
            <w:pPr>
              <w:pStyle w:val="TableParagraph"/>
              <w:spacing w:before="163"/>
              <w:ind w:left="112" w:right="82"/>
              <w:rPr>
                <w:sz w:val="19"/>
              </w:rPr>
            </w:pPr>
            <w:r>
              <w:rPr>
                <w:w w:val="105"/>
                <w:sz w:val="19"/>
              </w:rPr>
              <w:t>291</w:t>
            </w:r>
          </w:p>
        </w:tc>
      </w:tr>
      <w:tr>
        <w:trPr>
          <w:trHeight w:val="360" w:hRule="exact"/>
        </w:trPr>
        <w:tc>
          <w:tcPr>
            <w:tcW w:w="4656" w:type="dxa"/>
          </w:tcPr>
          <w:p>
            <w:pPr>
              <w:pStyle w:val="TableParagraph"/>
              <w:spacing w:line="217" w:lineRule="exact"/>
              <w:ind w:left="112" w:right="81"/>
              <w:rPr>
                <w:sz w:val="19"/>
              </w:rPr>
            </w:pPr>
            <w:r>
              <w:rPr>
                <w:w w:val="105"/>
                <w:sz w:val="19"/>
              </w:rPr>
              <w:t>Participantes-imprensa</w:t>
            </w:r>
          </w:p>
        </w:tc>
        <w:tc>
          <w:tcPr>
            <w:tcW w:w="4656" w:type="dxa"/>
          </w:tcPr>
          <w:p>
            <w:pPr>
              <w:pStyle w:val="TableParagraph"/>
              <w:spacing w:line="217" w:lineRule="exact"/>
              <w:ind w:left="112" w:right="97"/>
              <w:rPr>
                <w:sz w:val="19"/>
              </w:rPr>
            </w:pPr>
            <w:r>
              <w:rPr>
                <w:w w:val="105"/>
                <w:sz w:val="19"/>
              </w:rPr>
              <w:t>44</w:t>
            </w:r>
          </w:p>
        </w:tc>
      </w:tr>
      <w:tr>
        <w:trPr>
          <w:trHeight w:val="705" w:hRule="exact"/>
        </w:trPr>
        <w:tc>
          <w:tcPr>
            <w:tcW w:w="4656" w:type="dxa"/>
            <w:shd w:val="clear" w:color="auto" w:fill="C5D9F0"/>
          </w:tcPr>
          <w:p>
            <w:pPr>
              <w:pStyle w:val="TableParagraph"/>
              <w:spacing w:line="379" w:lineRule="auto"/>
              <w:ind w:left="1802" w:hanging="1473"/>
              <w:jc w:val="left"/>
              <w:rPr>
                <w:sz w:val="19"/>
              </w:rPr>
            </w:pPr>
            <w:r>
              <w:rPr>
                <w:w w:val="105"/>
                <w:sz w:val="19"/>
              </w:rPr>
              <w:t>Participantes – observadores – convidados – palestrantes</w:t>
            </w:r>
          </w:p>
        </w:tc>
        <w:tc>
          <w:tcPr>
            <w:tcW w:w="4656" w:type="dxa"/>
            <w:shd w:val="clear" w:color="auto" w:fill="C5D9F0"/>
          </w:tcPr>
          <w:p>
            <w:pPr>
              <w:pStyle w:val="TableParagraph"/>
              <w:spacing w:before="163"/>
              <w:ind w:left="112" w:right="82"/>
              <w:rPr>
                <w:sz w:val="19"/>
              </w:rPr>
            </w:pPr>
            <w:r>
              <w:rPr>
                <w:w w:val="105"/>
                <w:sz w:val="19"/>
              </w:rPr>
              <w:t>281</w:t>
            </w:r>
          </w:p>
        </w:tc>
      </w:tr>
      <w:tr>
        <w:trPr>
          <w:trHeight w:val="346" w:hRule="exact"/>
        </w:trPr>
        <w:tc>
          <w:tcPr>
            <w:tcW w:w="4656" w:type="dxa"/>
          </w:tcPr>
          <w:p>
            <w:pPr>
              <w:pStyle w:val="TableParagraph"/>
              <w:spacing w:line="202" w:lineRule="exact"/>
              <w:ind w:left="112" w:right="101"/>
              <w:rPr>
                <w:sz w:val="19"/>
              </w:rPr>
            </w:pPr>
            <w:r>
              <w:rPr>
                <w:w w:val="105"/>
                <w:sz w:val="19"/>
              </w:rPr>
              <w:t>Total Geral</w:t>
            </w:r>
          </w:p>
        </w:tc>
        <w:tc>
          <w:tcPr>
            <w:tcW w:w="4656" w:type="dxa"/>
          </w:tcPr>
          <w:p>
            <w:pPr>
              <w:pStyle w:val="TableParagraph"/>
              <w:spacing w:line="202" w:lineRule="exact"/>
              <w:ind w:left="112" w:right="94"/>
              <w:rPr>
                <w:sz w:val="19"/>
              </w:rPr>
            </w:pPr>
            <w:r>
              <w:rPr>
                <w:w w:val="105"/>
                <w:sz w:val="19"/>
              </w:rPr>
              <w:t>3.500</w:t>
            </w:r>
          </w:p>
        </w:tc>
      </w:tr>
    </w:tbl>
    <w:p>
      <w:pPr>
        <w:spacing w:line="217" w:lineRule="exact" w:before="0"/>
        <w:ind w:left="236" w:right="0" w:firstLine="0"/>
        <w:jc w:val="left"/>
        <w:rPr>
          <w:sz w:val="19"/>
        </w:rPr>
      </w:pPr>
      <w:r>
        <w:rPr>
          <w:w w:val="105"/>
          <w:sz w:val="19"/>
        </w:rPr>
        <w:t>Fonte: Regimento Interno da CONAE (2010).</w:t>
      </w:r>
    </w:p>
    <w:p>
      <w:pPr>
        <w:spacing w:before="127"/>
        <w:ind w:left="236" w:right="0" w:firstLine="0"/>
        <w:jc w:val="left"/>
        <w:rPr>
          <w:sz w:val="19"/>
        </w:rPr>
      </w:pPr>
      <w:r>
        <w:rPr>
          <w:w w:val="105"/>
          <w:sz w:val="19"/>
        </w:rPr>
        <w:t>* Membros titulares e suplentes da Comissão Organizadora da Conferência Nacional da Educação.</w:t>
      </w:r>
    </w:p>
    <w:p>
      <w:pPr>
        <w:pStyle w:val="BodyText"/>
        <w:rPr>
          <w:sz w:val="22"/>
        </w:rPr>
      </w:pPr>
    </w:p>
    <w:p>
      <w:pPr>
        <w:pStyle w:val="BodyText"/>
        <w:spacing w:before="8"/>
        <w:rPr>
          <w:sz w:val="26"/>
        </w:rPr>
      </w:pPr>
    </w:p>
    <w:p>
      <w:pPr>
        <w:pStyle w:val="BodyText"/>
        <w:spacing w:line="360" w:lineRule="auto"/>
        <w:ind w:left="236" w:right="237" w:firstLine="706"/>
        <w:jc w:val="both"/>
      </w:pPr>
      <w:r>
        <w:rPr/>
        <w:t>A </w:t>
      </w:r>
      <w:r>
        <w:rPr>
          <w:spacing w:val="-3"/>
        </w:rPr>
        <w:t>quantidade </w:t>
      </w:r>
      <w:r>
        <w:rPr/>
        <w:t>de delegados e tipos de participantes </w:t>
      </w:r>
      <w:r>
        <w:rPr>
          <w:spacing w:val="-3"/>
        </w:rPr>
        <w:t>apontam </w:t>
      </w:r>
      <w:r>
        <w:rPr/>
        <w:t>a participação </w:t>
      </w:r>
      <w:r>
        <w:rPr>
          <w:spacing w:val="-3"/>
        </w:rPr>
        <w:t>expressiva </w:t>
      </w:r>
      <w:r>
        <w:rPr/>
        <w:t>do </w:t>
      </w:r>
      <w:r>
        <w:rPr>
          <w:spacing w:val="-5"/>
        </w:rPr>
        <w:t>Executivo </w:t>
      </w:r>
      <w:r>
        <w:rPr/>
        <w:t>Federal e de órgãos e entidades ligadas aos Poderes Públicos   </w:t>
      </w:r>
      <w:r>
        <w:rPr>
          <w:spacing w:val="-7"/>
        </w:rPr>
        <w:t>na   </w:t>
      </w:r>
      <w:r>
        <w:rPr>
          <w:spacing w:val="-3"/>
        </w:rPr>
        <w:t>Conferência,   </w:t>
      </w:r>
      <w:r>
        <w:rPr/>
        <w:t>o   </w:t>
      </w:r>
      <w:r>
        <w:rPr>
          <w:spacing w:val="-5"/>
        </w:rPr>
        <w:t>que   nos   </w:t>
      </w:r>
      <w:r>
        <w:rPr/>
        <w:t>impele   a   </w:t>
      </w:r>
      <w:r>
        <w:rPr>
          <w:spacing w:val="-3"/>
        </w:rPr>
        <w:t>investigar   </w:t>
      </w:r>
      <w:r>
        <w:rPr/>
        <w:t>acerca   da </w:t>
      </w:r>
      <w:r>
        <w:rPr>
          <w:spacing w:val="60"/>
        </w:rPr>
        <w:t> </w:t>
      </w:r>
      <w:r>
        <w:rPr/>
        <w:t>gestão</w:t>
      </w:r>
    </w:p>
    <w:p>
      <w:pPr>
        <w:spacing w:after="0" w:line="360" w:lineRule="auto"/>
        <w:jc w:val="both"/>
        <w:sectPr>
          <w:pgSz w:w="11910" w:h="16850"/>
          <w:pgMar w:header="714" w:footer="0" w:top="980" w:bottom="280" w:left="1460" w:right="900"/>
        </w:sectPr>
      </w:pPr>
    </w:p>
    <w:p>
      <w:pPr>
        <w:pStyle w:val="BodyText"/>
        <w:rPr>
          <w:sz w:val="20"/>
        </w:rPr>
      </w:pPr>
    </w:p>
    <w:p>
      <w:pPr>
        <w:pStyle w:val="BodyText"/>
        <w:rPr>
          <w:sz w:val="20"/>
        </w:rPr>
      </w:pPr>
    </w:p>
    <w:p>
      <w:pPr>
        <w:pStyle w:val="BodyText"/>
        <w:spacing w:before="229"/>
        <w:ind w:left="116"/>
      </w:pPr>
      <w:r>
        <w:rPr/>
        <w:t>democrática desse evento</w:t>
      </w:r>
      <w:r>
        <w:rPr>
          <w:position w:val="10"/>
          <w:sz w:val="16"/>
        </w:rPr>
        <w:t>10</w:t>
      </w:r>
      <w:r>
        <w:rPr/>
        <w:t>.</w:t>
      </w:r>
    </w:p>
    <w:p>
      <w:pPr>
        <w:pStyle w:val="BodyText"/>
        <w:spacing w:before="143"/>
        <w:ind w:left="823"/>
      </w:pPr>
      <w:r>
        <w:rPr/>
        <w:t>A discussão da temática da CONAE foi materializada em seis eixos:</w:t>
      </w:r>
    </w:p>
    <w:p>
      <w:pPr>
        <w:pStyle w:val="BodyText"/>
        <w:rPr>
          <w:sz w:val="26"/>
        </w:rPr>
      </w:pPr>
    </w:p>
    <w:p>
      <w:pPr>
        <w:pStyle w:val="BodyText"/>
        <w:spacing w:before="10"/>
        <w:rPr>
          <w:sz w:val="21"/>
        </w:rPr>
      </w:pPr>
    </w:p>
    <w:p>
      <w:pPr>
        <w:pStyle w:val="ListParagraph"/>
        <w:numPr>
          <w:ilvl w:val="0"/>
          <w:numId w:val="14"/>
        </w:numPr>
        <w:tabs>
          <w:tab w:pos="2566" w:val="left" w:leader="none"/>
        </w:tabs>
        <w:spacing w:line="264" w:lineRule="auto" w:before="0" w:after="0"/>
        <w:ind w:left="2385" w:right="146" w:firstLine="0"/>
        <w:jc w:val="left"/>
        <w:rPr>
          <w:sz w:val="19"/>
        </w:rPr>
      </w:pPr>
      <w:r>
        <w:rPr>
          <w:w w:val="105"/>
          <w:sz w:val="19"/>
        </w:rPr>
        <w:t>– Papel do Estado na Garantia do Direito à Educação de </w:t>
      </w:r>
      <w:r>
        <w:rPr>
          <w:spacing w:val="-3"/>
          <w:w w:val="105"/>
          <w:sz w:val="19"/>
        </w:rPr>
        <w:t>Qualidade: </w:t>
      </w:r>
      <w:r>
        <w:rPr>
          <w:w w:val="105"/>
          <w:sz w:val="19"/>
        </w:rPr>
        <w:t>Organização e Regulação da Educação</w:t>
      </w:r>
      <w:r>
        <w:rPr>
          <w:spacing w:val="-25"/>
          <w:w w:val="105"/>
          <w:sz w:val="19"/>
        </w:rPr>
        <w:t> </w:t>
      </w:r>
      <w:r>
        <w:rPr>
          <w:w w:val="105"/>
          <w:sz w:val="19"/>
        </w:rPr>
        <w:t>Nacional;</w:t>
      </w:r>
    </w:p>
    <w:p>
      <w:pPr>
        <w:pStyle w:val="ListParagraph"/>
        <w:numPr>
          <w:ilvl w:val="0"/>
          <w:numId w:val="14"/>
        </w:numPr>
        <w:tabs>
          <w:tab w:pos="2551" w:val="left" w:leader="none"/>
        </w:tabs>
        <w:spacing w:line="204" w:lineRule="exact" w:before="0" w:after="0"/>
        <w:ind w:left="2550" w:right="0" w:hanging="165"/>
        <w:jc w:val="both"/>
        <w:rPr>
          <w:sz w:val="19"/>
        </w:rPr>
      </w:pPr>
      <w:r>
        <w:rPr>
          <w:w w:val="105"/>
          <w:sz w:val="19"/>
        </w:rPr>
        <w:t>– </w:t>
      </w:r>
      <w:r>
        <w:rPr>
          <w:spacing w:val="-3"/>
          <w:w w:val="105"/>
          <w:sz w:val="19"/>
        </w:rPr>
        <w:t>Qualidade </w:t>
      </w:r>
      <w:r>
        <w:rPr>
          <w:w w:val="105"/>
          <w:sz w:val="19"/>
        </w:rPr>
        <w:t>da Educação, Gestão Democrática e</w:t>
      </w:r>
      <w:r>
        <w:rPr>
          <w:spacing w:val="-3"/>
          <w:w w:val="105"/>
          <w:sz w:val="19"/>
        </w:rPr>
        <w:t> Avaliação;</w:t>
      </w:r>
    </w:p>
    <w:p>
      <w:pPr>
        <w:pStyle w:val="ListParagraph"/>
        <w:numPr>
          <w:ilvl w:val="0"/>
          <w:numId w:val="14"/>
        </w:numPr>
        <w:tabs>
          <w:tab w:pos="2611" w:val="left" w:leader="none"/>
        </w:tabs>
        <w:spacing w:line="264" w:lineRule="auto" w:before="7" w:after="0"/>
        <w:ind w:left="2385" w:right="1076" w:firstLine="0"/>
        <w:jc w:val="left"/>
        <w:rPr>
          <w:sz w:val="19"/>
        </w:rPr>
      </w:pPr>
      <w:r>
        <w:rPr>
          <w:w w:val="105"/>
          <w:sz w:val="19"/>
        </w:rPr>
        <w:t>–</w:t>
      </w:r>
      <w:r>
        <w:rPr>
          <w:spacing w:val="-14"/>
          <w:w w:val="105"/>
          <w:sz w:val="19"/>
        </w:rPr>
        <w:t> </w:t>
      </w:r>
      <w:r>
        <w:rPr>
          <w:w w:val="105"/>
          <w:sz w:val="19"/>
        </w:rPr>
        <w:t>Democratização</w:t>
      </w:r>
      <w:r>
        <w:rPr>
          <w:spacing w:val="8"/>
          <w:w w:val="105"/>
          <w:sz w:val="19"/>
        </w:rPr>
        <w:t> </w:t>
      </w:r>
      <w:r>
        <w:rPr>
          <w:w w:val="105"/>
          <w:sz w:val="19"/>
        </w:rPr>
        <w:t>do</w:t>
      </w:r>
      <w:r>
        <w:rPr>
          <w:spacing w:val="-3"/>
          <w:w w:val="105"/>
          <w:sz w:val="19"/>
        </w:rPr>
        <w:t> </w:t>
      </w:r>
      <w:r>
        <w:rPr>
          <w:spacing w:val="2"/>
          <w:w w:val="105"/>
          <w:sz w:val="19"/>
        </w:rPr>
        <w:t>Acesso,</w:t>
      </w:r>
      <w:r>
        <w:rPr>
          <w:spacing w:val="-8"/>
          <w:w w:val="105"/>
          <w:sz w:val="19"/>
        </w:rPr>
        <w:t> </w:t>
      </w:r>
      <w:r>
        <w:rPr>
          <w:w w:val="105"/>
          <w:sz w:val="19"/>
        </w:rPr>
        <w:t>Permanência</w:t>
      </w:r>
      <w:r>
        <w:rPr>
          <w:spacing w:val="-3"/>
          <w:w w:val="105"/>
          <w:sz w:val="19"/>
        </w:rPr>
        <w:t> </w:t>
      </w:r>
      <w:r>
        <w:rPr>
          <w:w w:val="105"/>
          <w:sz w:val="19"/>
        </w:rPr>
        <w:t>e</w:t>
      </w:r>
      <w:r>
        <w:rPr>
          <w:spacing w:val="-14"/>
          <w:w w:val="105"/>
          <w:sz w:val="19"/>
        </w:rPr>
        <w:t> </w:t>
      </w:r>
      <w:r>
        <w:rPr>
          <w:spacing w:val="2"/>
          <w:w w:val="105"/>
          <w:sz w:val="19"/>
        </w:rPr>
        <w:t>Sucesso</w:t>
      </w:r>
      <w:r>
        <w:rPr>
          <w:spacing w:val="-14"/>
          <w:w w:val="105"/>
          <w:sz w:val="19"/>
        </w:rPr>
        <w:t> </w:t>
      </w:r>
      <w:r>
        <w:rPr>
          <w:w w:val="105"/>
          <w:sz w:val="19"/>
        </w:rPr>
        <w:t>Escolar; </w:t>
      </w:r>
      <w:r>
        <w:rPr>
          <w:spacing w:val="-5"/>
          <w:w w:val="105"/>
          <w:sz w:val="19"/>
        </w:rPr>
        <w:t>IV </w:t>
      </w:r>
      <w:r>
        <w:rPr>
          <w:w w:val="105"/>
          <w:sz w:val="19"/>
        </w:rPr>
        <w:t>– Formação e Valorização </w:t>
      </w:r>
      <w:r>
        <w:rPr>
          <w:spacing w:val="-3"/>
          <w:w w:val="105"/>
          <w:sz w:val="19"/>
        </w:rPr>
        <w:t>dos </w:t>
      </w:r>
      <w:r>
        <w:rPr>
          <w:spacing w:val="-5"/>
          <w:w w:val="105"/>
          <w:sz w:val="19"/>
        </w:rPr>
        <w:t>Trabalhadores  </w:t>
      </w:r>
      <w:r>
        <w:rPr>
          <w:w w:val="105"/>
          <w:sz w:val="19"/>
        </w:rPr>
        <w:t>em</w:t>
      </w:r>
      <w:r>
        <w:rPr>
          <w:spacing w:val="14"/>
          <w:w w:val="105"/>
          <w:sz w:val="19"/>
        </w:rPr>
        <w:t> </w:t>
      </w:r>
      <w:r>
        <w:rPr>
          <w:w w:val="105"/>
          <w:sz w:val="19"/>
        </w:rPr>
        <w:t>Educação;</w:t>
      </w:r>
    </w:p>
    <w:p>
      <w:pPr>
        <w:pStyle w:val="ListParagraph"/>
        <w:numPr>
          <w:ilvl w:val="0"/>
          <w:numId w:val="15"/>
        </w:numPr>
        <w:tabs>
          <w:tab w:pos="2581" w:val="left" w:leader="none"/>
        </w:tabs>
        <w:spacing w:line="204" w:lineRule="exact" w:before="0" w:after="0"/>
        <w:ind w:left="2385" w:right="0" w:firstLine="0"/>
        <w:jc w:val="both"/>
        <w:rPr>
          <w:sz w:val="19"/>
        </w:rPr>
      </w:pPr>
      <w:r>
        <w:rPr>
          <w:w w:val="105"/>
          <w:sz w:val="19"/>
        </w:rPr>
        <w:t>– Financiamento da Educação e </w:t>
      </w:r>
      <w:r>
        <w:rPr>
          <w:spacing w:val="-3"/>
          <w:w w:val="105"/>
          <w:sz w:val="19"/>
        </w:rPr>
        <w:t>Controle</w:t>
      </w:r>
      <w:r>
        <w:rPr>
          <w:spacing w:val="2"/>
          <w:w w:val="105"/>
          <w:sz w:val="19"/>
        </w:rPr>
        <w:t> </w:t>
      </w:r>
      <w:r>
        <w:rPr>
          <w:w w:val="105"/>
          <w:sz w:val="19"/>
        </w:rPr>
        <w:t>Social;</w:t>
      </w:r>
    </w:p>
    <w:p>
      <w:pPr>
        <w:pStyle w:val="ListParagraph"/>
        <w:numPr>
          <w:ilvl w:val="0"/>
          <w:numId w:val="15"/>
        </w:numPr>
        <w:tabs>
          <w:tab w:pos="2656" w:val="left" w:leader="none"/>
        </w:tabs>
        <w:spacing w:line="264" w:lineRule="auto" w:before="7" w:after="0"/>
        <w:ind w:left="2385" w:right="136" w:firstLine="0"/>
        <w:jc w:val="left"/>
        <w:rPr>
          <w:sz w:val="19"/>
        </w:rPr>
      </w:pPr>
      <w:r>
        <w:rPr>
          <w:w w:val="105"/>
          <w:sz w:val="19"/>
        </w:rPr>
        <w:t>– Justiça Social, Educação e </w:t>
      </w:r>
      <w:r>
        <w:rPr>
          <w:spacing w:val="-5"/>
          <w:w w:val="105"/>
          <w:sz w:val="19"/>
        </w:rPr>
        <w:t>Trabalho: </w:t>
      </w:r>
      <w:r>
        <w:rPr>
          <w:w w:val="105"/>
          <w:sz w:val="19"/>
        </w:rPr>
        <w:t>Inclusão, </w:t>
      </w:r>
      <w:r>
        <w:rPr>
          <w:spacing w:val="-4"/>
          <w:w w:val="105"/>
          <w:sz w:val="19"/>
        </w:rPr>
        <w:t>Diversidade </w:t>
      </w:r>
      <w:r>
        <w:rPr>
          <w:w w:val="105"/>
          <w:sz w:val="19"/>
        </w:rPr>
        <w:t>e </w:t>
      </w:r>
      <w:r>
        <w:rPr>
          <w:spacing w:val="-4"/>
          <w:w w:val="105"/>
          <w:sz w:val="19"/>
        </w:rPr>
        <w:t>Igualdade </w:t>
      </w:r>
      <w:r>
        <w:rPr>
          <w:w w:val="105"/>
          <w:sz w:val="19"/>
        </w:rPr>
        <w:t>(BRASIL, </w:t>
      </w:r>
      <w:r>
        <w:rPr>
          <w:spacing w:val="-4"/>
          <w:w w:val="105"/>
          <w:sz w:val="19"/>
        </w:rPr>
        <w:t>2009a,</w:t>
      </w:r>
      <w:r>
        <w:rPr>
          <w:spacing w:val="4"/>
          <w:w w:val="105"/>
          <w:sz w:val="19"/>
        </w:rPr>
        <w:t> </w:t>
      </w:r>
      <w:r>
        <w:rPr>
          <w:w w:val="105"/>
          <w:sz w:val="19"/>
        </w:rPr>
        <w:t>p.8).</w:t>
      </w:r>
    </w:p>
    <w:p>
      <w:pPr>
        <w:pStyle w:val="BodyText"/>
        <w:rPr>
          <w:sz w:val="22"/>
        </w:rPr>
      </w:pPr>
    </w:p>
    <w:p>
      <w:pPr>
        <w:pStyle w:val="BodyText"/>
        <w:spacing w:line="362" w:lineRule="auto" w:before="135"/>
        <w:ind w:left="116" w:right="134" w:firstLine="856"/>
        <w:jc w:val="both"/>
      </w:pPr>
      <w:r>
        <w:rPr/>
        <w:t>Chagas (2010, p. 1037) </w:t>
      </w:r>
      <w:r>
        <w:rPr>
          <w:spacing w:val="-3"/>
        </w:rPr>
        <w:t>apresenta </w:t>
      </w:r>
      <w:r>
        <w:rPr/>
        <w:t>os </w:t>
      </w:r>
      <w:r>
        <w:rPr>
          <w:spacing w:val="-3"/>
        </w:rPr>
        <w:t>motivos </w:t>
      </w:r>
      <w:r>
        <w:rPr>
          <w:spacing w:val="-5"/>
        </w:rPr>
        <w:t>que </w:t>
      </w:r>
      <w:r>
        <w:rPr>
          <w:spacing w:val="-4"/>
        </w:rPr>
        <w:t>levaram </w:t>
      </w:r>
      <w:r>
        <w:rPr/>
        <w:t>a Comissão </w:t>
      </w:r>
      <w:r>
        <w:rPr>
          <w:spacing w:val="-4"/>
        </w:rPr>
        <w:t>Organizadora </w:t>
      </w:r>
      <w:r>
        <w:rPr/>
        <w:t>a </w:t>
      </w:r>
      <w:r>
        <w:rPr>
          <w:spacing w:val="-4"/>
        </w:rPr>
        <w:t>articular </w:t>
      </w:r>
      <w:r>
        <w:rPr/>
        <w:t>a CONAE com a </w:t>
      </w:r>
      <w:r>
        <w:rPr>
          <w:spacing w:val="-4"/>
        </w:rPr>
        <w:t>formulação </w:t>
      </w:r>
      <w:r>
        <w:rPr/>
        <w:t>do </w:t>
      </w:r>
      <w:r>
        <w:rPr>
          <w:spacing w:val="-8"/>
        </w:rPr>
        <w:t>novo </w:t>
      </w:r>
      <w:r>
        <w:rPr/>
        <w:t>PNE, ou seja, </w:t>
      </w:r>
      <w:r>
        <w:rPr>
          <w:spacing w:val="-3"/>
        </w:rPr>
        <w:t>aprovar </w:t>
      </w:r>
      <w:r>
        <w:rPr/>
        <w:t>diretrizes para o Sistema Nacional de Educação e, nessas diretrizes, </w:t>
      </w:r>
      <w:r>
        <w:rPr>
          <w:spacing w:val="-3"/>
        </w:rPr>
        <w:t>aprovar  </w:t>
      </w:r>
      <w:r>
        <w:rPr/>
        <w:t>também diretrizes para o</w:t>
      </w:r>
      <w:r>
        <w:rPr>
          <w:spacing w:val="-21"/>
        </w:rPr>
        <w:t> </w:t>
      </w:r>
      <w:r>
        <w:rPr/>
        <w:t>PNE:</w:t>
      </w:r>
    </w:p>
    <w:p>
      <w:pPr>
        <w:pStyle w:val="BodyText"/>
        <w:rPr>
          <w:sz w:val="36"/>
        </w:rPr>
      </w:pPr>
    </w:p>
    <w:p>
      <w:pPr>
        <w:spacing w:line="254" w:lineRule="auto" w:before="0"/>
        <w:ind w:left="2385" w:right="131" w:firstLine="0"/>
        <w:jc w:val="both"/>
        <w:rPr>
          <w:b/>
          <w:sz w:val="19"/>
        </w:rPr>
      </w:pPr>
      <w:r>
        <w:rPr>
          <w:w w:val="105"/>
          <w:sz w:val="19"/>
        </w:rPr>
        <w:t>Mas </w:t>
      </w:r>
      <w:r>
        <w:rPr>
          <w:spacing w:val="-3"/>
          <w:w w:val="105"/>
          <w:sz w:val="19"/>
        </w:rPr>
        <w:t>nós tínhamos </w:t>
      </w:r>
      <w:r>
        <w:rPr>
          <w:w w:val="105"/>
          <w:sz w:val="19"/>
        </w:rPr>
        <w:t>uma preocupação: </w:t>
      </w:r>
      <w:r>
        <w:rPr>
          <w:spacing w:val="-3"/>
          <w:w w:val="105"/>
          <w:sz w:val="19"/>
        </w:rPr>
        <w:t>não fazer </w:t>
      </w:r>
      <w:r>
        <w:rPr>
          <w:w w:val="105"/>
          <w:sz w:val="19"/>
        </w:rPr>
        <w:t>com </w:t>
      </w:r>
      <w:r>
        <w:rPr>
          <w:spacing w:val="-3"/>
          <w:w w:val="105"/>
          <w:sz w:val="19"/>
        </w:rPr>
        <w:t>que </w:t>
      </w:r>
      <w:r>
        <w:rPr>
          <w:w w:val="105"/>
          <w:sz w:val="19"/>
        </w:rPr>
        <w:t>a discussão da conferência fosse </w:t>
      </w:r>
      <w:r>
        <w:rPr>
          <w:spacing w:val="-4"/>
          <w:w w:val="105"/>
          <w:sz w:val="19"/>
        </w:rPr>
        <w:t>apenas </w:t>
      </w:r>
      <w:r>
        <w:rPr>
          <w:w w:val="105"/>
          <w:sz w:val="19"/>
        </w:rPr>
        <w:t>o PNE, </w:t>
      </w:r>
      <w:r>
        <w:rPr>
          <w:spacing w:val="-4"/>
          <w:w w:val="105"/>
          <w:sz w:val="19"/>
        </w:rPr>
        <w:t>porque, </w:t>
      </w:r>
      <w:r>
        <w:rPr>
          <w:spacing w:val="3"/>
          <w:w w:val="105"/>
          <w:sz w:val="19"/>
        </w:rPr>
        <w:t>se </w:t>
      </w:r>
      <w:r>
        <w:rPr>
          <w:spacing w:val="-3"/>
          <w:w w:val="105"/>
          <w:sz w:val="19"/>
        </w:rPr>
        <w:t>não, nós não </w:t>
      </w:r>
      <w:r>
        <w:rPr>
          <w:spacing w:val="-4"/>
          <w:w w:val="105"/>
          <w:sz w:val="19"/>
        </w:rPr>
        <w:t>poderíamos  </w:t>
      </w:r>
      <w:r>
        <w:rPr>
          <w:w w:val="105"/>
          <w:sz w:val="19"/>
        </w:rPr>
        <w:t>discutir o sistema, a concepção </w:t>
      </w:r>
      <w:r>
        <w:rPr>
          <w:spacing w:val="2"/>
          <w:w w:val="105"/>
          <w:sz w:val="19"/>
        </w:rPr>
        <w:t>do </w:t>
      </w:r>
      <w:r>
        <w:rPr>
          <w:w w:val="105"/>
          <w:sz w:val="19"/>
        </w:rPr>
        <w:t>sistema, etc. Então, </w:t>
      </w:r>
      <w:r>
        <w:rPr>
          <w:spacing w:val="-3"/>
          <w:w w:val="105"/>
          <w:sz w:val="19"/>
        </w:rPr>
        <w:t>nós </w:t>
      </w:r>
      <w:r>
        <w:rPr>
          <w:spacing w:val="-4"/>
          <w:w w:val="105"/>
          <w:sz w:val="19"/>
        </w:rPr>
        <w:t>tivemos </w:t>
      </w:r>
      <w:r>
        <w:rPr>
          <w:spacing w:val="2"/>
          <w:w w:val="105"/>
          <w:sz w:val="19"/>
        </w:rPr>
        <w:t>esse </w:t>
      </w:r>
      <w:r>
        <w:rPr>
          <w:w w:val="105"/>
          <w:sz w:val="19"/>
        </w:rPr>
        <w:t>cuidado, </w:t>
      </w:r>
      <w:r>
        <w:rPr>
          <w:spacing w:val="-3"/>
          <w:w w:val="105"/>
          <w:sz w:val="19"/>
        </w:rPr>
        <w:t>nós aqui </w:t>
      </w:r>
      <w:r>
        <w:rPr>
          <w:spacing w:val="-5"/>
          <w:w w:val="105"/>
          <w:sz w:val="19"/>
        </w:rPr>
        <w:t>talvez </w:t>
      </w:r>
      <w:r>
        <w:rPr>
          <w:w w:val="105"/>
          <w:sz w:val="19"/>
        </w:rPr>
        <w:t>tenhamos a consciência de </w:t>
      </w:r>
      <w:r>
        <w:rPr>
          <w:spacing w:val="-3"/>
          <w:w w:val="105"/>
          <w:sz w:val="19"/>
        </w:rPr>
        <w:t>que </w:t>
      </w:r>
      <w:r>
        <w:rPr>
          <w:w w:val="105"/>
          <w:sz w:val="19"/>
        </w:rPr>
        <w:t>o PNE, como é muito mais imediato, uma </w:t>
      </w:r>
      <w:r>
        <w:rPr>
          <w:spacing w:val="-9"/>
          <w:w w:val="105"/>
          <w:sz w:val="19"/>
        </w:rPr>
        <w:t>vez </w:t>
      </w:r>
      <w:r>
        <w:rPr>
          <w:spacing w:val="-3"/>
          <w:w w:val="105"/>
          <w:sz w:val="19"/>
        </w:rPr>
        <w:t>que </w:t>
      </w:r>
      <w:r>
        <w:rPr>
          <w:w w:val="105"/>
          <w:sz w:val="19"/>
        </w:rPr>
        <w:t>o atual está terminando, com certeza é</w:t>
      </w:r>
      <w:r>
        <w:rPr>
          <w:spacing w:val="55"/>
          <w:w w:val="105"/>
          <w:sz w:val="19"/>
        </w:rPr>
        <w:t> </w:t>
      </w:r>
      <w:r>
        <w:rPr>
          <w:w w:val="105"/>
          <w:sz w:val="19"/>
        </w:rPr>
        <w:t>um tema muito </w:t>
      </w:r>
      <w:r>
        <w:rPr>
          <w:spacing w:val="-3"/>
          <w:w w:val="105"/>
          <w:sz w:val="19"/>
        </w:rPr>
        <w:t>forte. </w:t>
      </w:r>
      <w:r>
        <w:rPr>
          <w:spacing w:val="-4"/>
          <w:w w:val="105"/>
          <w:sz w:val="19"/>
        </w:rPr>
        <w:t>Nós podíamos </w:t>
      </w:r>
      <w:r>
        <w:rPr>
          <w:w w:val="105"/>
          <w:sz w:val="19"/>
        </w:rPr>
        <w:t>ter feito uma conferência e o tema da conferência ser: Plano Nacional de Educação. Pronto. Mas </w:t>
      </w:r>
      <w:r>
        <w:rPr>
          <w:spacing w:val="-3"/>
          <w:w w:val="105"/>
          <w:sz w:val="19"/>
        </w:rPr>
        <w:t>nós não queríamos, nós </w:t>
      </w:r>
      <w:r>
        <w:rPr>
          <w:w w:val="105"/>
          <w:sz w:val="19"/>
        </w:rPr>
        <w:t>trabalhamos </w:t>
      </w:r>
      <w:r>
        <w:rPr>
          <w:spacing w:val="-4"/>
          <w:w w:val="105"/>
          <w:sz w:val="19"/>
        </w:rPr>
        <w:t>para </w:t>
      </w:r>
      <w:r>
        <w:rPr>
          <w:spacing w:val="-3"/>
          <w:w w:val="105"/>
          <w:sz w:val="19"/>
        </w:rPr>
        <w:t>que não </w:t>
      </w:r>
      <w:r>
        <w:rPr>
          <w:w w:val="105"/>
          <w:sz w:val="19"/>
        </w:rPr>
        <w:t>fosse </w:t>
      </w:r>
      <w:r>
        <w:rPr>
          <w:spacing w:val="2"/>
          <w:w w:val="105"/>
          <w:sz w:val="19"/>
        </w:rPr>
        <w:t>assim. </w:t>
      </w:r>
      <w:r>
        <w:rPr>
          <w:spacing w:val="-4"/>
          <w:w w:val="105"/>
          <w:sz w:val="19"/>
        </w:rPr>
        <w:t>Terminou  </w:t>
      </w:r>
      <w:r>
        <w:rPr>
          <w:spacing w:val="-3"/>
          <w:w w:val="105"/>
          <w:sz w:val="19"/>
        </w:rPr>
        <w:t>que  </w:t>
      </w:r>
      <w:r>
        <w:rPr>
          <w:w w:val="105"/>
          <w:sz w:val="19"/>
        </w:rPr>
        <w:t>o </w:t>
      </w:r>
      <w:r>
        <w:rPr>
          <w:spacing w:val="-3"/>
          <w:w w:val="105"/>
          <w:sz w:val="19"/>
        </w:rPr>
        <w:t>plano </w:t>
      </w:r>
      <w:r>
        <w:rPr>
          <w:spacing w:val="-4"/>
          <w:w w:val="105"/>
          <w:sz w:val="19"/>
        </w:rPr>
        <w:t>ganhou </w:t>
      </w:r>
      <w:r>
        <w:rPr>
          <w:w w:val="105"/>
          <w:sz w:val="19"/>
        </w:rPr>
        <w:t>realmente uma dimensão maior, mas </w:t>
      </w:r>
      <w:r>
        <w:rPr>
          <w:spacing w:val="-3"/>
          <w:w w:val="105"/>
          <w:sz w:val="19"/>
        </w:rPr>
        <w:t>nós </w:t>
      </w:r>
      <w:r>
        <w:rPr>
          <w:spacing w:val="-4"/>
          <w:w w:val="105"/>
          <w:sz w:val="19"/>
        </w:rPr>
        <w:t>tivemos </w:t>
      </w:r>
      <w:r>
        <w:rPr>
          <w:w w:val="105"/>
          <w:sz w:val="19"/>
        </w:rPr>
        <w:t>sempre o cuidado de dizer </w:t>
      </w:r>
      <w:r>
        <w:rPr>
          <w:spacing w:val="-3"/>
          <w:w w:val="105"/>
          <w:sz w:val="19"/>
        </w:rPr>
        <w:t>que </w:t>
      </w:r>
      <w:r>
        <w:rPr>
          <w:b/>
          <w:w w:val="105"/>
          <w:sz w:val="19"/>
        </w:rPr>
        <w:t>a conferência </w:t>
      </w:r>
      <w:r>
        <w:rPr>
          <w:b/>
          <w:spacing w:val="3"/>
          <w:w w:val="105"/>
          <w:sz w:val="19"/>
        </w:rPr>
        <w:t>não </w:t>
      </w:r>
      <w:r>
        <w:rPr>
          <w:b/>
          <w:spacing w:val="2"/>
          <w:w w:val="105"/>
          <w:sz w:val="19"/>
        </w:rPr>
        <w:t>ia aprovar </w:t>
      </w:r>
      <w:r>
        <w:rPr>
          <w:b/>
          <w:w w:val="105"/>
          <w:sz w:val="19"/>
        </w:rPr>
        <w:t>um </w:t>
      </w:r>
      <w:r>
        <w:rPr>
          <w:b/>
          <w:spacing w:val="4"/>
          <w:w w:val="105"/>
          <w:sz w:val="19"/>
        </w:rPr>
        <w:t>Plano </w:t>
      </w:r>
      <w:r>
        <w:rPr>
          <w:b/>
          <w:spacing w:val="2"/>
          <w:w w:val="105"/>
          <w:sz w:val="19"/>
        </w:rPr>
        <w:t>Nacional </w:t>
      </w:r>
      <w:r>
        <w:rPr>
          <w:b/>
          <w:w w:val="105"/>
          <w:sz w:val="19"/>
        </w:rPr>
        <w:t>de Educação, a conferência </w:t>
      </w:r>
      <w:r>
        <w:rPr>
          <w:b/>
          <w:spacing w:val="2"/>
          <w:w w:val="105"/>
          <w:sz w:val="19"/>
        </w:rPr>
        <w:t>ia aprovar </w:t>
      </w:r>
      <w:r>
        <w:rPr>
          <w:b/>
          <w:spacing w:val="3"/>
          <w:w w:val="105"/>
          <w:sz w:val="19"/>
        </w:rPr>
        <w:t>diretrizes </w:t>
      </w:r>
      <w:r>
        <w:rPr>
          <w:b/>
          <w:spacing w:val="2"/>
          <w:w w:val="105"/>
          <w:sz w:val="19"/>
        </w:rPr>
        <w:t>para </w:t>
      </w:r>
      <w:r>
        <w:rPr>
          <w:b/>
          <w:w w:val="105"/>
          <w:sz w:val="19"/>
        </w:rPr>
        <w:t>o </w:t>
      </w:r>
      <w:r>
        <w:rPr>
          <w:b/>
          <w:spacing w:val="-3"/>
          <w:w w:val="105"/>
          <w:sz w:val="19"/>
        </w:rPr>
        <w:t>sistema </w:t>
      </w:r>
      <w:r>
        <w:rPr>
          <w:b/>
          <w:spacing w:val="2"/>
          <w:w w:val="105"/>
          <w:sz w:val="19"/>
        </w:rPr>
        <w:t>nacional </w:t>
      </w:r>
      <w:r>
        <w:rPr>
          <w:b/>
          <w:spacing w:val="5"/>
          <w:w w:val="105"/>
          <w:sz w:val="19"/>
        </w:rPr>
        <w:t>e, </w:t>
      </w:r>
      <w:r>
        <w:rPr>
          <w:b/>
          <w:w w:val="105"/>
          <w:sz w:val="19"/>
        </w:rPr>
        <w:t>dentro </w:t>
      </w:r>
      <w:r>
        <w:rPr>
          <w:b/>
          <w:spacing w:val="-3"/>
          <w:w w:val="105"/>
          <w:sz w:val="19"/>
        </w:rPr>
        <w:t>dessas </w:t>
      </w:r>
      <w:r>
        <w:rPr>
          <w:b/>
          <w:w w:val="105"/>
          <w:sz w:val="19"/>
        </w:rPr>
        <w:t>diretrizes, </w:t>
      </w:r>
      <w:r>
        <w:rPr>
          <w:b/>
          <w:spacing w:val="2"/>
          <w:w w:val="105"/>
          <w:sz w:val="19"/>
        </w:rPr>
        <w:t>ia aprovar </w:t>
      </w:r>
      <w:r>
        <w:rPr>
          <w:b/>
          <w:spacing w:val="3"/>
          <w:w w:val="105"/>
          <w:sz w:val="19"/>
        </w:rPr>
        <w:t>também diretrizes </w:t>
      </w:r>
      <w:r>
        <w:rPr>
          <w:b/>
          <w:spacing w:val="2"/>
          <w:w w:val="105"/>
          <w:sz w:val="19"/>
        </w:rPr>
        <w:t>para </w:t>
      </w:r>
      <w:r>
        <w:rPr>
          <w:b/>
          <w:w w:val="105"/>
          <w:sz w:val="19"/>
        </w:rPr>
        <w:t>o </w:t>
      </w:r>
      <w:r>
        <w:rPr>
          <w:b/>
          <w:spacing w:val="4"/>
          <w:w w:val="105"/>
          <w:sz w:val="19"/>
        </w:rPr>
        <w:t>Plano </w:t>
      </w:r>
      <w:r>
        <w:rPr>
          <w:b/>
          <w:spacing w:val="2"/>
          <w:w w:val="105"/>
          <w:sz w:val="19"/>
        </w:rPr>
        <w:t>Nacional </w:t>
      </w:r>
      <w:r>
        <w:rPr>
          <w:b/>
          <w:w w:val="105"/>
          <w:sz w:val="19"/>
        </w:rPr>
        <w:t>de Educação. </w:t>
      </w:r>
      <w:r>
        <w:rPr>
          <w:b/>
          <w:spacing w:val="-6"/>
          <w:w w:val="105"/>
          <w:sz w:val="19"/>
        </w:rPr>
        <w:t>Em </w:t>
      </w:r>
      <w:r>
        <w:rPr>
          <w:b/>
          <w:spacing w:val="2"/>
          <w:w w:val="105"/>
          <w:sz w:val="19"/>
        </w:rPr>
        <w:t>alguns </w:t>
      </w:r>
      <w:r>
        <w:rPr>
          <w:b/>
          <w:spacing w:val="-6"/>
          <w:w w:val="105"/>
          <w:sz w:val="19"/>
        </w:rPr>
        <w:t>casos, </w:t>
      </w:r>
      <w:r>
        <w:rPr>
          <w:b/>
          <w:w w:val="105"/>
          <w:sz w:val="19"/>
        </w:rPr>
        <w:t>a conferência aprovou </w:t>
      </w:r>
      <w:r>
        <w:rPr>
          <w:b/>
          <w:spacing w:val="2"/>
          <w:w w:val="105"/>
          <w:sz w:val="19"/>
        </w:rPr>
        <w:t>até </w:t>
      </w:r>
      <w:r>
        <w:rPr>
          <w:b/>
          <w:spacing w:val="4"/>
          <w:w w:val="105"/>
          <w:sz w:val="19"/>
        </w:rPr>
        <w:t>metas </w:t>
      </w:r>
      <w:r>
        <w:rPr>
          <w:b/>
          <w:spacing w:val="2"/>
          <w:w w:val="105"/>
          <w:sz w:val="19"/>
        </w:rPr>
        <w:t>para </w:t>
      </w:r>
      <w:r>
        <w:rPr>
          <w:b/>
          <w:w w:val="105"/>
          <w:sz w:val="19"/>
        </w:rPr>
        <w:t>o </w:t>
      </w:r>
      <w:r>
        <w:rPr>
          <w:b/>
          <w:spacing w:val="2"/>
          <w:w w:val="105"/>
          <w:sz w:val="19"/>
        </w:rPr>
        <w:t>plano; </w:t>
      </w:r>
      <w:r>
        <w:rPr>
          <w:b/>
          <w:spacing w:val="-9"/>
          <w:w w:val="105"/>
          <w:sz w:val="19"/>
        </w:rPr>
        <w:t>isso </w:t>
      </w:r>
      <w:r>
        <w:rPr>
          <w:b/>
          <w:w w:val="105"/>
          <w:sz w:val="19"/>
        </w:rPr>
        <w:t>é importante</w:t>
      </w:r>
      <w:r>
        <w:rPr>
          <w:b/>
          <w:spacing w:val="-7"/>
          <w:w w:val="105"/>
          <w:sz w:val="19"/>
        </w:rPr>
        <w:t> </w:t>
      </w:r>
      <w:r>
        <w:rPr>
          <w:b/>
          <w:w w:val="105"/>
          <w:sz w:val="19"/>
        </w:rPr>
        <w:t>inclusive.</w:t>
      </w:r>
    </w:p>
    <w:p>
      <w:pPr>
        <w:pStyle w:val="BodyText"/>
        <w:rPr>
          <w:b/>
          <w:sz w:val="22"/>
        </w:rPr>
      </w:pPr>
    </w:p>
    <w:p>
      <w:pPr>
        <w:pStyle w:val="BodyText"/>
        <w:spacing w:line="357" w:lineRule="auto" w:before="159"/>
        <w:ind w:left="116" w:right="132" w:firstLine="706"/>
        <w:jc w:val="both"/>
      </w:pPr>
      <w:r>
        <w:rPr/>
        <w:t>O </w:t>
      </w:r>
      <w:r>
        <w:rPr>
          <w:spacing w:val="-5"/>
        </w:rPr>
        <w:t>que </w:t>
      </w:r>
      <w:r>
        <w:rPr/>
        <w:t>reitera a tese de </w:t>
      </w:r>
      <w:r>
        <w:rPr>
          <w:spacing w:val="-3"/>
        </w:rPr>
        <w:t>Saviani </w:t>
      </w:r>
      <w:r>
        <w:rPr/>
        <w:t>(1999), da estreita relação </w:t>
      </w:r>
      <w:r>
        <w:rPr>
          <w:spacing w:val="-6"/>
        </w:rPr>
        <w:t>entre </w:t>
      </w:r>
      <w:r>
        <w:rPr/>
        <w:t>sistema de </w:t>
      </w:r>
      <w:r>
        <w:rPr>
          <w:spacing w:val="-4"/>
        </w:rPr>
        <w:t>ensino</w:t>
      </w:r>
      <w:r>
        <w:rPr>
          <w:spacing w:val="58"/>
        </w:rPr>
        <w:t> </w:t>
      </w:r>
      <w:r>
        <w:rPr/>
        <w:t>e </w:t>
      </w:r>
      <w:r>
        <w:rPr>
          <w:spacing w:val="-5"/>
        </w:rPr>
        <w:t>plano </w:t>
      </w:r>
      <w:r>
        <w:rPr/>
        <w:t>de educação, </w:t>
      </w:r>
      <w:r>
        <w:rPr>
          <w:spacing w:val="-7"/>
        </w:rPr>
        <w:t>uma </w:t>
      </w:r>
      <w:r>
        <w:rPr>
          <w:spacing w:val="-5"/>
        </w:rPr>
        <w:t>vez que </w:t>
      </w:r>
      <w:r>
        <w:rPr/>
        <w:t>o sistema é a </w:t>
      </w:r>
      <w:r>
        <w:rPr>
          <w:spacing w:val="-3"/>
        </w:rPr>
        <w:t>unidade </w:t>
      </w:r>
      <w:r>
        <w:rPr/>
        <w:t>de  </w:t>
      </w:r>
      <w:r>
        <w:rPr>
          <w:spacing w:val="-3"/>
        </w:rPr>
        <w:t>vários  </w:t>
      </w:r>
      <w:r>
        <w:rPr>
          <w:spacing w:val="-4"/>
        </w:rPr>
        <w:t>elementos </w:t>
      </w:r>
      <w:r>
        <w:rPr>
          <w:spacing w:val="-5"/>
        </w:rPr>
        <w:t>intencionalmente </w:t>
      </w:r>
      <w:r>
        <w:rPr>
          <w:spacing w:val="-3"/>
        </w:rPr>
        <w:t>reunidos, </w:t>
      </w:r>
      <w:r>
        <w:rPr/>
        <w:t>de modo a </w:t>
      </w:r>
      <w:r>
        <w:rPr>
          <w:spacing w:val="-3"/>
        </w:rPr>
        <w:t>formar </w:t>
      </w:r>
      <w:r>
        <w:rPr>
          <w:spacing w:val="-7"/>
        </w:rPr>
        <w:t>um </w:t>
      </w:r>
      <w:r>
        <w:rPr>
          <w:spacing w:val="-8"/>
        </w:rPr>
        <w:t>conjunto </w:t>
      </w:r>
      <w:r>
        <w:rPr>
          <w:spacing w:val="-3"/>
        </w:rPr>
        <w:t>coerente </w:t>
      </w:r>
      <w:r>
        <w:rPr/>
        <w:t>e </w:t>
      </w:r>
      <w:r>
        <w:rPr>
          <w:spacing w:val="-3"/>
        </w:rPr>
        <w:t>operante. </w:t>
      </w:r>
      <w:r>
        <w:rPr/>
        <w:t>Aliás, o </w:t>
      </w:r>
      <w:r>
        <w:rPr>
          <w:spacing w:val="-5"/>
        </w:rPr>
        <w:t>plano </w:t>
      </w:r>
      <w:r>
        <w:rPr/>
        <w:t>é </w:t>
      </w:r>
      <w:r>
        <w:rPr>
          <w:spacing w:val="-4"/>
        </w:rPr>
        <w:t>elemento </w:t>
      </w:r>
      <w:r>
        <w:rPr/>
        <w:t>essencial à </w:t>
      </w:r>
      <w:r>
        <w:rPr>
          <w:spacing w:val="6"/>
        </w:rPr>
        <w:t> </w:t>
      </w:r>
      <w:r>
        <w:rPr/>
        <w:t>educação.</w:t>
      </w:r>
    </w:p>
    <w:p>
      <w:pPr>
        <w:pStyle w:val="BodyText"/>
        <w:spacing w:line="360" w:lineRule="auto" w:before="13"/>
        <w:ind w:left="116" w:right="119" w:firstLine="706"/>
        <w:jc w:val="both"/>
      </w:pPr>
      <w:r>
        <w:rPr/>
        <w:t>Para a discussão da temática da CONAE 2010, em </w:t>
      </w:r>
      <w:r>
        <w:rPr>
          <w:spacing w:val="-4"/>
        </w:rPr>
        <w:t>suas </w:t>
      </w:r>
      <w:r>
        <w:rPr>
          <w:spacing w:val="-3"/>
        </w:rPr>
        <w:t>diferentes </w:t>
      </w:r>
      <w:r>
        <w:rPr/>
        <w:t>etapas, </w:t>
      </w:r>
      <w:r>
        <w:rPr>
          <w:spacing w:val="-4"/>
        </w:rPr>
        <w:t>conforme </w:t>
      </w:r>
      <w:r>
        <w:rPr/>
        <w:t>os </w:t>
      </w:r>
      <w:r>
        <w:rPr>
          <w:spacing w:val="-4"/>
        </w:rPr>
        <w:t>entes</w:t>
      </w:r>
      <w:r>
        <w:rPr>
          <w:spacing w:val="58"/>
        </w:rPr>
        <w:t> </w:t>
      </w:r>
      <w:r>
        <w:rPr/>
        <w:t>federados brasileiros </w:t>
      </w:r>
      <w:r>
        <w:rPr>
          <w:spacing w:val="-3"/>
        </w:rPr>
        <w:t>foram produzidos </w:t>
      </w:r>
      <w:r>
        <w:rPr>
          <w:spacing w:val="-5"/>
        </w:rPr>
        <w:t>quatro </w:t>
      </w:r>
      <w:r>
        <w:rPr/>
        <w:t>tipos de </w:t>
      </w:r>
      <w:r>
        <w:rPr>
          <w:spacing w:val="-4"/>
        </w:rPr>
        <w:t>documentos, </w:t>
      </w:r>
      <w:r>
        <w:rPr>
          <w:spacing w:val="-5"/>
        </w:rPr>
        <w:t>nos </w:t>
      </w:r>
      <w:r>
        <w:rPr/>
        <w:t>quais, </w:t>
      </w:r>
      <w:r>
        <w:rPr>
          <w:spacing w:val="-4"/>
        </w:rPr>
        <w:t>segundo </w:t>
      </w:r>
      <w:r>
        <w:rPr/>
        <w:t>a Comissão </w:t>
      </w:r>
      <w:r>
        <w:rPr>
          <w:spacing w:val="-4"/>
        </w:rPr>
        <w:t>Organizadora </w:t>
      </w:r>
      <w:r>
        <w:rPr/>
        <w:t>Nacional da </w:t>
      </w:r>
      <w:r>
        <w:rPr>
          <w:spacing w:val="2"/>
        </w:rPr>
        <w:t>CONAE, </w:t>
      </w:r>
      <w:r>
        <w:rPr/>
        <w:t>ocorreu </w:t>
      </w:r>
      <w:r>
        <w:rPr>
          <w:spacing w:val="-7"/>
        </w:rPr>
        <w:t>um </w:t>
      </w:r>
      <w:r>
        <w:rPr/>
        <w:t>processo de consolidação e de sistematização de todas as deliberações e </w:t>
      </w:r>
      <w:r>
        <w:rPr>
          <w:spacing w:val="-5"/>
        </w:rPr>
        <w:t>encaminhamentos </w:t>
      </w:r>
      <w:r>
        <w:rPr>
          <w:spacing w:val="-3"/>
        </w:rPr>
        <w:t>decorrentes  </w:t>
      </w:r>
      <w:r>
        <w:rPr/>
        <w:t>das  Conferências:  </w:t>
      </w:r>
      <w:r>
        <w:rPr>
          <w:spacing w:val="-4"/>
        </w:rPr>
        <w:t>Documento</w:t>
      </w:r>
      <w:r>
        <w:rPr>
          <w:spacing w:val="58"/>
        </w:rPr>
        <w:t> </w:t>
      </w:r>
      <w:r>
        <w:rPr>
          <w:spacing w:val="-3"/>
        </w:rPr>
        <w:t>Referência (BRASIL,  </w:t>
      </w:r>
      <w:r>
        <w:rPr/>
        <w:t>2009a),  </w:t>
      </w:r>
      <w:r>
        <w:rPr>
          <w:spacing w:val="-4"/>
        </w:rPr>
        <w:t>Documento  </w:t>
      </w:r>
      <w:r>
        <w:rPr/>
        <w:t>Base  </w:t>
      </w:r>
      <w:r>
        <w:rPr>
          <w:spacing w:val="-3"/>
        </w:rPr>
        <w:t>(BRASIL,  </w:t>
      </w:r>
      <w:r>
        <w:rPr/>
        <w:t>2010),  </w:t>
      </w:r>
      <w:r>
        <w:rPr>
          <w:spacing w:val="-3"/>
        </w:rPr>
        <w:t>Relatório  </w:t>
      </w:r>
      <w:r>
        <w:rPr/>
        <w:t>das  Plenárias</w:t>
      </w:r>
      <w:r>
        <w:rPr>
          <w:spacing w:val="29"/>
        </w:rPr>
        <w:t> </w:t>
      </w:r>
      <w:r>
        <w:rPr/>
        <w:t>dos</w:t>
      </w:r>
    </w:p>
    <w:p>
      <w:pPr>
        <w:pStyle w:val="BodyText"/>
        <w:spacing w:before="1"/>
        <w:rPr>
          <w:sz w:val="13"/>
        </w:rPr>
      </w:pPr>
      <w:r>
        <w:rPr/>
        <w:pict>
          <v:line style="position:absolute;mso-position-horizontal-relative:page;mso-position-vertical-relative:paragraph;z-index:1456;mso-wrap-distance-left:0;mso-wrap-distance-right:0" from="120.150002pt,9.882699pt" to="264.350002pt,9.882699pt" stroked="true" strokeweight=".75pt" strokecolor="#000000">
            <v:stroke dashstyle="solid"/>
            <w10:wrap type="topAndBottom"/>
          </v:line>
        </w:pict>
      </w:r>
    </w:p>
    <w:p>
      <w:pPr>
        <w:spacing w:before="169"/>
        <w:ind w:left="116" w:right="0" w:firstLine="0"/>
        <w:jc w:val="left"/>
        <w:rPr>
          <w:sz w:val="19"/>
        </w:rPr>
      </w:pPr>
      <w:r>
        <w:rPr>
          <w:w w:val="105"/>
          <w:position w:val="10"/>
          <w:sz w:val="13"/>
        </w:rPr>
        <w:t>10 </w:t>
      </w:r>
      <w:r>
        <w:rPr>
          <w:w w:val="105"/>
          <w:sz w:val="19"/>
        </w:rPr>
        <w:t>O que não se constitui em objeto nesta Dissertação.</w:t>
      </w:r>
    </w:p>
    <w:p>
      <w:pPr>
        <w:spacing w:after="0"/>
        <w:jc w:val="left"/>
        <w:rPr>
          <w:sz w:val="19"/>
        </w:rPr>
        <w:sectPr>
          <w:pgSz w:w="11910" w:h="16850"/>
          <w:pgMar w:header="714" w:footer="0" w:top="980" w:bottom="280" w:left="1580" w:right="1000"/>
        </w:sectPr>
      </w:pPr>
    </w:p>
    <w:p>
      <w:pPr>
        <w:pStyle w:val="BodyText"/>
        <w:rPr>
          <w:sz w:val="20"/>
        </w:rPr>
      </w:pPr>
    </w:p>
    <w:p>
      <w:pPr>
        <w:pStyle w:val="BodyText"/>
        <w:rPr>
          <w:sz w:val="20"/>
        </w:rPr>
      </w:pPr>
    </w:p>
    <w:p>
      <w:pPr>
        <w:pStyle w:val="BodyText"/>
        <w:spacing w:before="1"/>
        <w:rPr>
          <w:sz w:val="22"/>
        </w:rPr>
      </w:pPr>
    </w:p>
    <w:p>
      <w:pPr>
        <w:pStyle w:val="BodyText"/>
        <w:ind w:left="116"/>
      </w:pPr>
      <w:r>
        <w:rPr/>
        <w:t>Eixos (BRASIL, 2010) e Documento  Final (BRASIL, 2010).</w:t>
      </w:r>
    </w:p>
    <w:p>
      <w:pPr>
        <w:pStyle w:val="BodyText"/>
        <w:spacing w:line="360" w:lineRule="auto" w:before="143"/>
        <w:ind w:left="116" w:right="106" w:firstLine="706"/>
        <w:jc w:val="both"/>
      </w:pPr>
      <w:r>
        <w:rPr>
          <w:spacing w:val="3"/>
        </w:rPr>
        <w:t>Da </w:t>
      </w:r>
      <w:r>
        <w:rPr/>
        <w:t>CONAE, </w:t>
      </w:r>
      <w:r>
        <w:rPr>
          <w:spacing w:val="-5"/>
        </w:rPr>
        <w:t>resultou </w:t>
      </w:r>
      <w:r>
        <w:rPr/>
        <w:t>a elaboração, pelo </w:t>
      </w:r>
      <w:r>
        <w:rPr>
          <w:spacing w:val="-5"/>
        </w:rPr>
        <w:t>executivo </w:t>
      </w:r>
      <w:r>
        <w:rPr>
          <w:spacing w:val="-4"/>
        </w:rPr>
        <w:t>nacional, </w:t>
      </w:r>
      <w:r>
        <w:rPr/>
        <w:t>do </w:t>
      </w:r>
      <w:r>
        <w:rPr>
          <w:spacing w:val="-3"/>
        </w:rPr>
        <w:t>Projeto </w:t>
      </w:r>
      <w:r>
        <w:rPr/>
        <w:t>de Lei de PNE </w:t>
      </w:r>
      <w:r>
        <w:rPr>
          <w:spacing w:val="-7"/>
        </w:rPr>
        <w:t>nº </w:t>
      </w:r>
      <w:r>
        <w:rPr/>
        <w:t>8.035/2010 </w:t>
      </w:r>
      <w:r>
        <w:rPr>
          <w:spacing w:val="-3"/>
        </w:rPr>
        <w:t>(BRASIL, </w:t>
      </w:r>
      <w:r>
        <w:rPr/>
        <w:t>2010), </w:t>
      </w:r>
      <w:r>
        <w:rPr>
          <w:spacing w:val="-3"/>
        </w:rPr>
        <w:t>que, </w:t>
      </w:r>
      <w:r>
        <w:rPr>
          <w:spacing w:val="-4"/>
        </w:rPr>
        <w:t>segundo Oliveira </w:t>
      </w:r>
      <w:r>
        <w:rPr/>
        <w:t>et al (2011, p. 483), a despeito da </w:t>
      </w:r>
      <w:r>
        <w:rPr>
          <w:spacing w:val="-3"/>
        </w:rPr>
        <w:t>constituição </w:t>
      </w:r>
      <w:r>
        <w:rPr/>
        <w:t>de </w:t>
      </w:r>
      <w:r>
        <w:rPr>
          <w:spacing w:val="-7"/>
        </w:rPr>
        <w:t>uma </w:t>
      </w:r>
      <w:r>
        <w:rPr/>
        <w:t>rede de discussão em âmbito </w:t>
      </w:r>
      <w:r>
        <w:rPr>
          <w:spacing w:val="-4"/>
        </w:rPr>
        <w:t>nacional, </w:t>
      </w:r>
      <w:r>
        <w:rPr/>
        <w:t>os </w:t>
      </w:r>
      <w:r>
        <w:rPr>
          <w:spacing w:val="-5"/>
        </w:rPr>
        <w:t>“avanços </w:t>
      </w:r>
      <w:r>
        <w:rPr/>
        <w:t>contidos </w:t>
      </w:r>
      <w:r>
        <w:rPr>
          <w:spacing w:val="-7"/>
        </w:rPr>
        <w:t>no </w:t>
      </w:r>
      <w:r>
        <w:rPr>
          <w:spacing w:val="-5"/>
        </w:rPr>
        <w:t>documento </w:t>
      </w:r>
      <w:r>
        <w:rPr>
          <w:spacing w:val="-3"/>
        </w:rPr>
        <w:t>final </w:t>
      </w:r>
      <w:r>
        <w:rPr/>
        <w:t>da CONAE, </w:t>
      </w:r>
      <w:r>
        <w:rPr>
          <w:spacing w:val="-4"/>
        </w:rPr>
        <w:t>resultado </w:t>
      </w:r>
      <w:r>
        <w:rPr/>
        <w:t>dos debates e disputas </w:t>
      </w:r>
      <w:r>
        <w:rPr>
          <w:spacing w:val="-5"/>
        </w:rPr>
        <w:t>internas </w:t>
      </w:r>
      <w:r>
        <w:rPr/>
        <w:t>ocorridos </w:t>
      </w:r>
      <w:r>
        <w:rPr>
          <w:spacing w:val="-7"/>
        </w:rPr>
        <w:t>no </w:t>
      </w:r>
      <w:r>
        <w:rPr/>
        <w:t>espaço democrático de discussão </w:t>
      </w:r>
      <w:r>
        <w:rPr>
          <w:spacing w:val="-5"/>
        </w:rPr>
        <w:t>que </w:t>
      </w:r>
      <w:r>
        <w:rPr/>
        <w:t>esta possibilitou, </w:t>
      </w:r>
      <w:r>
        <w:rPr>
          <w:spacing w:val="-5"/>
        </w:rPr>
        <w:t>não </w:t>
      </w:r>
      <w:r>
        <w:rPr>
          <w:spacing w:val="-3"/>
        </w:rPr>
        <w:t>foram, </w:t>
      </w:r>
      <w:r>
        <w:rPr/>
        <w:t>em </w:t>
      </w:r>
      <w:r>
        <w:rPr>
          <w:spacing w:val="-5"/>
        </w:rPr>
        <w:t>sua </w:t>
      </w:r>
      <w:r>
        <w:rPr/>
        <w:t>maioria, </w:t>
      </w:r>
      <w:r>
        <w:rPr>
          <w:spacing w:val="-3"/>
        </w:rPr>
        <w:t>contemplados </w:t>
      </w:r>
      <w:r>
        <w:rPr>
          <w:spacing w:val="-7"/>
        </w:rPr>
        <w:t>no </w:t>
      </w:r>
      <w:r>
        <w:rPr/>
        <w:t>PL </w:t>
      </w:r>
      <w:r>
        <w:rPr>
          <w:spacing w:val="-7"/>
        </w:rPr>
        <w:t>n. </w:t>
      </w:r>
      <w:r>
        <w:rPr>
          <w:spacing w:val="10"/>
        </w:rPr>
        <w:t> </w:t>
      </w:r>
      <w:r>
        <w:rPr/>
        <w:t>8.035/2010”.</w:t>
      </w:r>
    </w:p>
    <w:p>
      <w:pPr>
        <w:pStyle w:val="BodyText"/>
        <w:spacing w:line="360" w:lineRule="auto" w:before="9"/>
        <w:ind w:left="116" w:right="100" w:firstLine="706"/>
        <w:jc w:val="both"/>
      </w:pPr>
      <w:r>
        <w:rPr>
          <w:spacing w:val="-5"/>
        </w:rPr>
        <w:t>Entre </w:t>
      </w:r>
      <w:r>
        <w:rPr/>
        <w:t>os </w:t>
      </w:r>
      <w:r>
        <w:rPr>
          <w:spacing w:val="-3"/>
        </w:rPr>
        <w:t>anos </w:t>
      </w:r>
      <w:r>
        <w:rPr/>
        <w:t>de  2012  e 2014, o </w:t>
      </w:r>
      <w:r>
        <w:rPr>
          <w:spacing w:val="6"/>
        </w:rPr>
        <w:t>PL </w:t>
      </w:r>
      <w:r>
        <w:rPr>
          <w:spacing w:val="-7"/>
        </w:rPr>
        <w:t>nº </w:t>
      </w:r>
      <w:r>
        <w:rPr/>
        <w:t>8.035/2010 </w:t>
      </w:r>
      <w:r>
        <w:rPr>
          <w:spacing w:val="-3"/>
        </w:rPr>
        <w:t>(BRASIL, </w:t>
      </w:r>
      <w:r>
        <w:rPr/>
        <w:t>2010) </w:t>
      </w:r>
      <w:r>
        <w:rPr>
          <w:spacing w:val="-3"/>
        </w:rPr>
        <w:t>tramitou </w:t>
      </w:r>
      <w:r>
        <w:rPr>
          <w:spacing w:val="-7"/>
        </w:rPr>
        <w:t>no </w:t>
      </w:r>
      <w:r>
        <w:rPr/>
        <w:t>Senado e </w:t>
      </w:r>
      <w:r>
        <w:rPr>
          <w:spacing w:val="-4"/>
        </w:rPr>
        <w:t>retornou </w:t>
      </w:r>
      <w:r>
        <w:rPr/>
        <w:t>à Câmara dos Deputados, </w:t>
      </w:r>
      <w:r>
        <w:rPr>
          <w:spacing w:val="-3"/>
        </w:rPr>
        <w:t>sendo aprovado </w:t>
      </w:r>
      <w:r>
        <w:rPr/>
        <w:t>em 03 de </w:t>
      </w:r>
      <w:r>
        <w:rPr>
          <w:spacing w:val="-11"/>
        </w:rPr>
        <w:t>junho </w:t>
      </w:r>
      <w:r>
        <w:rPr/>
        <w:t>de 2014, e sancionado sem </w:t>
      </w:r>
      <w:r>
        <w:rPr>
          <w:spacing w:val="-5"/>
        </w:rPr>
        <w:t>vetos </w:t>
      </w:r>
      <w:r>
        <w:rPr/>
        <w:t>pela Presidente Dilma </w:t>
      </w:r>
      <w:r>
        <w:rPr>
          <w:spacing w:val="-3"/>
        </w:rPr>
        <w:t>Roussef </w:t>
      </w:r>
      <w:r>
        <w:rPr/>
        <w:t>em 25 de </w:t>
      </w:r>
      <w:r>
        <w:rPr>
          <w:spacing w:val="-11"/>
        </w:rPr>
        <w:t>junho </w:t>
      </w:r>
      <w:r>
        <w:rPr/>
        <w:t>deste </w:t>
      </w:r>
      <w:r>
        <w:rPr>
          <w:spacing w:val="-3"/>
        </w:rPr>
        <w:t>ano, </w:t>
      </w:r>
      <w:r>
        <w:rPr>
          <w:spacing w:val="-4"/>
        </w:rPr>
        <w:t>transformando-se </w:t>
      </w:r>
      <w:r>
        <w:rPr>
          <w:spacing w:val="-7"/>
        </w:rPr>
        <w:t>na </w:t>
      </w:r>
      <w:r>
        <w:rPr/>
        <w:t>Lei </w:t>
      </w:r>
      <w:r>
        <w:rPr>
          <w:spacing w:val="-7"/>
        </w:rPr>
        <w:t>nº </w:t>
      </w:r>
      <w:r>
        <w:rPr/>
        <w:t>13.005/2014, </w:t>
      </w:r>
      <w:r>
        <w:rPr>
          <w:spacing w:val="-4"/>
        </w:rPr>
        <w:t>aprovando </w:t>
      </w:r>
      <w:r>
        <w:rPr/>
        <w:t>o PNE para o </w:t>
      </w:r>
      <w:r>
        <w:rPr>
          <w:spacing w:val="-3"/>
        </w:rPr>
        <w:t>próximo </w:t>
      </w:r>
      <w:r>
        <w:rPr/>
        <w:t>decênio.</w:t>
      </w:r>
    </w:p>
    <w:p>
      <w:pPr>
        <w:pStyle w:val="BodyText"/>
        <w:spacing w:line="360" w:lineRule="auto"/>
        <w:ind w:left="116" w:right="105" w:firstLine="706"/>
        <w:jc w:val="both"/>
      </w:pPr>
      <w:r>
        <w:rPr>
          <w:spacing w:val="-5"/>
        </w:rPr>
        <w:t>No ano </w:t>
      </w:r>
      <w:r>
        <w:rPr/>
        <w:t>de 2014, aconteceu a </w:t>
      </w:r>
      <w:r>
        <w:rPr>
          <w:b/>
          <w:spacing w:val="-4"/>
        </w:rPr>
        <w:t>II </w:t>
      </w:r>
      <w:r>
        <w:rPr>
          <w:b/>
        </w:rPr>
        <w:t>CONAE</w:t>
      </w:r>
      <w:r>
        <w:rPr/>
        <w:t>, </w:t>
      </w:r>
      <w:r>
        <w:rPr>
          <w:spacing w:val="-3"/>
        </w:rPr>
        <w:t>prevista  </w:t>
      </w:r>
      <w:r>
        <w:rPr/>
        <w:t>para o mês de </w:t>
      </w:r>
      <w:r>
        <w:rPr>
          <w:spacing w:val="-3"/>
        </w:rPr>
        <w:t>fevereiro,  </w:t>
      </w:r>
      <w:r>
        <w:rPr/>
        <w:t>mas </w:t>
      </w:r>
      <w:r>
        <w:rPr>
          <w:spacing w:val="-3"/>
        </w:rPr>
        <w:t>realizada </w:t>
      </w:r>
      <w:r>
        <w:rPr>
          <w:spacing w:val="-7"/>
        </w:rPr>
        <w:t>no </w:t>
      </w:r>
      <w:r>
        <w:rPr>
          <w:spacing w:val="-4"/>
        </w:rPr>
        <w:t>período </w:t>
      </w:r>
      <w:r>
        <w:rPr/>
        <w:t>de 19 a 23 de </w:t>
      </w:r>
      <w:r>
        <w:rPr>
          <w:spacing w:val="-5"/>
        </w:rPr>
        <w:t>novembro, </w:t>
      </w:r>
      <w:r>
        <w:rPr/>
        <w:t>em </w:t>
      </w:r>
      <w:r>
        <w:rPr>
          <w:spacing w:val="-3"/>
        </w:rPr>
        <w:t>Brasília, discutindo </w:t>
      </w:r>
      <w:r>
        <w:rPr/>
        <w:t>o </w:t>
      </w:r>
      <w:r>
        <w:rPr>
          <w:spacing w:val="-3"/>
        </w:rPr>
        <w:t>tema “O </w:t>
      </w:r>
      <w:r>
        <w:rPr/>
        <w:t>PNE </w:t>
      </w:r>
      <w:r>
        <w:rPr>
          <w:spacing w:val="-7"/>
        </w:rPr>
        <w:t>na </w:t>
      </w:r>
      <w:r>
        <w:rPr>
          <w:spacing w:val="-3"/>
        </w:rPr>
        <w:t>Articulação </w:t>
      </w:r>
      <w:r>
        <w:rPr/>
        <w:t>do Sistema Nacional de Educação: Participação </w:t>
      </w:r>
      <w:r>
        <w:rPr>
          <w:spacing w:val="-3"/>
        </w:rPr>
        <w:t>Popular, </w:t>
      </w:r>
      <w:r>
        <w:rPr/>
        <w:t>Cooperação Federativa e Regime de</w:t>
      </w:r>
      <w:r>
        <w:rPr>
          <w:spacing w:val="-25"/>
        </w:rPr>
        <w:t> </w:t>
      </w:r>
      <w:r>
        <w:rPr/>
        <w:t>Colaboração”.</w:t>
      </w:r>
    </w:p>
    <w:p>
      <w:pPr>
        <w:pStyle w:val="BodyText"/>
        <w:spacing w:line="360" w:lineRule="auto" w:before="15"/>
        <w:ind w:left="116" w:right="108" w:firstLine="706"/>
        <w:jc w:val="both"/>
      </w:pPr>
      <w:r>
        <w:rPr/>
        <w:t>Em </w:t>
      </w:r>
      <w:r>
        <w:rPr>
          <w:spacing w:val="-7"/>
        </w:rPr>
        <w:t>um </w:t>
      </w:r>
      <w:r>
        <w:rPr>
          <w:spacing w:val="-4"/>
        </w:rPr>
        <w:t>formato</w:t>
      </w:r>
      <w:r>
        <w:rPr>
          <w:spacing w:val="58"/>
        </w:rPr>
        <w:t> </w:t>
      </w:r>
      <w:r>
        <w:rPr/>
        <w:t>com </w:t>
      </w:r>
      <w:r>
        <w:rPr>
          <w:spacing w:val="-4"/>
        </w:rPr>
        <w:t>algumas</w:t>
      </w:r>
      <w:r>
        <w:rPr>
          <w:spacing w:val="58"/>
        </w:rPr>
        <w:t> </w:t>
      </w:r>
      <w:r>
        <w:rPr/>
        <w:t>diferenças da </w:t>
      </w:r>
      <w:r>
        <w:rPr>
          <w:spacing w:val="-3"/>
        </w:rPr>
        <w:t>anterior, </w:t>
      </w:r>
      <w:r>
        <w:rPr/>
        <w:t>foi precedida de </w:t>
      </w:r>
      <w:r>
        <w:rPr>
          <w:spacing w:val="-3"/>
        </w:rPr>
        <w:t>Conferências </w:t>
      </w:r>
      <w:r>
        <w:rPr/>
        <w:t>Preparatórias e </w:t>
      </w:r>
      <w:r>
        <w:rPr>
          <w:spacing w:val="-3"/>
        </w:rPr>
        <w:t>Livres </w:t>
      </w:r>
      <w:r>
        <w:rPr/>
        <w:t>(digitais e/ou presenciais),  iniciadas  em </w:t>
      </w:r>
      <w:r>
        <w:rPr>
          <w:spacing w:val="-5"/>
        </w:rPr>
        <w:t>novembro </w:t>
      </w:r>
      <w:r>
        <w:rPr/>
        <w:t>de 2012; de </w:t>
      </w:r>
      <w:r>
        <w:rPr>
          <w:spacing w:val="-3"/>
        </w:rPr>
        <w:t>Conferências </w:t>
      </w:r>
      <w:r>
        <w:rPr/>
        <w:t>Municipais e </w:t>
      </w:r>
      <w:r>
        <w:rPr>
          <w:spacing w:val="-4"/>
        </w:rPr>
        <w:t>Intermunicipais, </w:t>
      </w:r>
      <w:r>
        <w:rPr/>
        <w:t>realizadas </w:t>
      </w:r>
      <w:r>
        <w:rPr>
          <w:spacing w:val="-7"/>
        </w:rPr>
        <w:t>no </w:t>
      </w:r>
      <w:r>
        <w:rPr/>
        <w:t>primeiro semestre de 2013; e de </w:t>
      </w:r>
      <w:r>
        <w:rPr>
          <w:spacing w:val="-3"/>
        </w:rPr>
        <w:t>Conferências </w:t>
      </w:r>
      <w:r>
        <w:rPr/>
        <w:t>Estaduais e Distrital de Educação, realizadas </w:t>
      </w:r>
      <w:r>
        <w:rPr>
          <w:spacing w:val="-7"/>
        </w:rPr>
        <w:t>no </w:t>
      </w:r>
      <w:r>
        <w:rPr>
          <w:spacing w:val="-4"/>
        </w:rPr>
        <w:t>segundo </w:t>
      </w:r>
      <w:r>
        <w:rPr/>
        <w:t>semestre de 2013 </w:t>
      </w:r>
      <w:r>
        <w:rPr>
          <w:spacing w:val="-3"/>
        </w:rPr>
        <w:t>(BRASIL, </w:t>
      </w:r>
      <w:r>
        <w:rPr/>
        <w:t>2014).</w:t>
      </w:r>
    </w:p>
    <w:p>
      <w:pPr>
        <w:pStyle w:val="BodyText"/>
        <w:spacing w:line="360" w:lineRule="auto" w:before="9"/>
        <w:ind w:left="116" w:right="115" w:firstLine="706"/>
        <w:jc w:val="both"/>
      </w:pPr>
      <w:r>
        <w:rPr/>
        <w:t>O </w:t>
      </w:r>
      <w:r>
        <w:rPr>
          <w:spacing w:val="-5"/>
        </w:rPr>
        <w:t>Quadro que </w:t>
      </w:r>
      <w:r>
        <w:rPr>
          <w:spacing w:val="-3"/>
        </w:rPr>
        <w:t>segue traz </w:t>
      </w:r>
      <w:r>
        <w:rPr/>
        <w:t>os </w:t>
      </w:r>
      <w:r>
        <w:rPr>
          <w:spacing w:val="-4"/>
        </w:rPr>
        <w:t>nomes</w:t>
      </w:r>
      <w:r>
        <w:rPr>
          <w:spacing w:val="58"/>
        </w:rPr>
        <w:t> </w:t>
      </w:r>
      <w:r>
        <w:rPr/>
        <w:t>dos </w:t>
      </w:r>
      <w:r>
        <w:rPr>
          <w:spacing w:val="-4"/>
        </w:rPr>
        <w:t>representantes </w:t>
      </w:r>
      <w:r>
        <w:rPr>
          <w:spacing w:val="-7"/>
        </w:rPr>
        <w:t>na </w:t>
      </w:r>
      <w:r>
        <w:rPr/>
        <w:t>Comissão </w:t>
      </w:r>
      <w:r>
        <w:rPr>
          <w:spacing w:val="-4"/>
        </w:rPr>
        <w:t>Organizadora </w:t>
      </w:r>
      <w:r>
        <w:rPr/>
        <w:t>e </w:t>
      </w:r>
      <w:r>
        <w:rPr>
          <w:spacing w:val="-4"/>
        </w:rPr>
        <w:t>suas </w:t>
      </w:r>
      <w:r>
        <w:rPr/>
        <w:t>respectivas entidades, sob a Coordenação </w:t>
      </w:r>
      <w:r>
        <w:rPr>
          <w:spacing w:val="-3"/>
        </w:rPr>
        <w:t>Geral </w:t>
      </w:r>
      <w:r>
        <w:rPr/>
        <w:t>de Francisco das Chagas </w:t>
      </w:r>
      <w:r>
        <w:rPr>
          <w:spacing w:val="-3"/>
        </w:rPr>
        <w:t>Fernandes:</w:t>
      </w:r>
    </w:p>
    <w:p>
      <w:pPr>
        <w:spacing w:after="0" w:line="360"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5"/>
        <w:ind w:left="136"/>
      </w:pPr>
      <w:bookmarkStart w:name="_bookmark29" w:id="44"/>
      <w:bookmarkEnd w:id="44"/>
      <w:r>
        <w:rPr/>
      </w:r>
      <w:r>
        <w:rPr/>
        <w:t>Quadro  11 – Composição da Comissão Nacional de Organização da CONAE – 2014</w:t>
      </w:r>
    </w:p>
    <w:p>
      <w:pPr>
        <w:pStyle w:val="BodyText"/>
        <w:spacing w:before="6"/>
        <w:rPr>
          <w:sz w:val="12"/>
        </w:rPr>
      </w:pPr>
    </w:p>
    <w:tbl>
      <w:tblPr>
        <w:tblW w:w="0" w:type="auto"/>
        <w:jc w:val="left"/>
        <w:tblInd w:w="1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03"/>
        <w:gridCol w:w="1652"/>
        <w:gridCol w:w="5647"/>
      </w:tblGrid>
      <w:tr>
        <w:trPr>
          <w:trHeight w:val="240" w:hRule="exact"/>
        </w:trPr>
        <w:tc>
          <w:tcPr>
            <w:tcW w:w="1803" w:type="dxa"/>
          </w:tcPr>
          <w:p>
            <w:pPr>
              <w:pStyle w:val="TableParagraph"/>
              <w:spacing w:before="2"/>
              <w:ind w:left="184" w:right="67"/>
              <w:rPr>
                <w:b/>
                <w:sz w:val="19"/>
              </w:rPr>
            </w:pPr>
            <w:r>
              <w:rPr>
                <w:b/>
                <w:w w:val="105"/>
                <w:sz w:val="19"/>
              </w:rPr>
              <w:t>Segmento</w:t>
            </w:r>
          </w:p>
        </w:tc>
        <w:tc>
          <w:tcPr>
            <w:tcW w:w="1652" w:type="dxa"/>
          </w:tcPr>
          <w:p>
            <w:pPr>
              <w:pStyle w:val="TableParagraph"/>
              <w:spacing w:before="2"/>
              <w:ind w:left="510"/>
              <w:jc w:val="left"/>
              <w:rPr>
                <w:b/>
                <w:sz w:val="19"/>
              </w:rPr>
            </w:pPr>
            <w:r>
              <w:rPr>
                <w:b/>
                <w:w w:val="105"/>
                <w:sz w:val="19"/>
              </w:rPr>
              <w:t>Âmbito</w:t>
            </w:r>
          </w:p>
        </w:tc>
        <w:tc>
          <w:tcPr>
            <w:tcW w:w="5647" w:type="dxa"/>
          </w:tcPr>
          <w:p>
            <w:pPr>
              <w:pStyle w:val="TableParagraph"/>
              <w:spacing w:before="2"/>
              <w:ind w:left="114" w:right="24"/>
              <w:rPr>
                <w:b/>
                <w:sz w:val="19"/>
              </w:rPr>
            </w:pPr>
            <w:r>
              <w:rPr>
                <w:b/>
                <w:w w:val="105"/>
                <w:sz w:val="19"/>
              </w:rPr>
              <w:t>Representantes</w:t>
            </w:r>
          </w:p>
        </w:tc>
      </w:tr>
      <w:tr>
        <w:trPr>
          <w:trHeight w:val="481" w:hRule="exact"/>
        </w:trPr>
        <w:tc>
          <w:tcPr>
            <w:tcW w:w="1803" w:type="dxa"/>
            <w:vMerge w:val="restart"/>
          </w:tcPr>
          <w:p>
            <w:pPr>
              <w:pStyle w:val="TableParagraph"/>
              <w:spacing w:before="121"/>
              <w:ind w:left="315"/>
              <w:jc w:val="left"/>
              <w:rPr>
                <w:sz w:val="19"/>
              </w:rPr>
            </w:pPr>
            <w:r>
              <w:rPr>
                <w:w w:val="105"/>
                <w:sz w:val="19"/>
              </w:rPr>
              <w:t>Governamental</w:t>
            </w:r>
          </w:p>
        </w:tc>
        <w:tc>
          <w:tcPr>
            <w:tcW w:w="1652" w:type="dxa"/>
            <w:vMerge w:val="restart"/>
          </w:tcPr>
          <w:p>
            <w:pPr>
              <w:pStyle w:val="TableParagraph"/>
              <w:spacing w:before="121"/>
              <w:ind w:left="525"/>
              <w:jc w:val="left"/>
              <w:rPr>
                <w:sz w:val="19"/>
              </w:rPr>
            </w:pPr>
            <w:r>
              <w:rPr>
                <w:w w:val="105"/>
                <w:sz w:val="19"/>
              </w:rPr>
              <w:t>Federal</w:t>
            </w:r>
          </w:p>
        </w:tc>
        <w:tc>
          <w:tcPr>
            <w:tcW w:w="5647" w:type="dxa"/>
          </w:tcPr>
          <w:p>
            <w:pPr>
              <w:pStyle w:val="TableParagraph"/>
              <w:spacing w:before="16"/>
              <w:ind w:left="45" w:right="46"/>
              <w:rPr>
                <w:sz w:val="19"/>
              </w:rPr>
            </w:pPr>
            <w:r>
              <w:rPr>
                <w:w w:val="105"/>
                <w:sz w:val="19"/>
              </w:rPr>
              <w:t>Dilvo Ristoff,  Antonio Simões Silva</w:t>
            </w:r>
          </w:p>
          <w:p>
            <w:pPr>
              <w:pStyle w:val="TableParagraph"/>
              <w:spacing w:before="6"/>
              <w:ind w:left="44" w:right="46"/>
              <w:rPr>
                <w:b/>
                <w:sz w:val="19"/>
              </w:rPr>
            </w:pPr>
            <w:r>
              <w:rPr>
                <w:b/>
                <w:w w:val="105"/>
                <w:sz w:val="19"/>
              </w:rPr>
              <w:t>Secretaria de Educação Superior (SESu)</w:t>
            </w:r>
          </w:p>
        </w:tc>
      </w:tr>
      <w:tr>
        <w:trPr>
          <w:trHeight w:val="1861" w:hRule="exact"/>
        </w:trPr>
        <w:tc>
          <w:tcPr>
            <w:tcW w:w="1803" w:type="dxa"/>
            <w:vMerge/>
          </w:tcPr>
          <w:p>
            <w:pPr/>
          </w:p>
        </w:tc>
        <w:tc>
          <w:tcPr>
            <w:tcW w:w="1652" w:type="dxa"/>
            <w:vMerge/>
          </w:tcPr>
          <w:p>
            <w:pPr/>
          </w:p>
        </w:tc>
        <w:tc>
          <w:tcPr>
            <w:tcW w:w="5647" w:type="dxa"/>
          </w:tcPr>
          <w:p>
            <w:pPr>
              <w:pStyle w:val="TableParagraph"/>
              <w:spacing w:before="16"/>
              <w:ind w:left="46" w:right="46"/>
              <w:rPr>
                <w:sz w:val="19"/>
              </w:rPr>
            </w:pPr>
            <w:r>
              <w:rPr>
                <w:w w:val="105"/>
                <w:sz w:val="19"/>
              </w:rPr>
              <w:t>Arlindo Cavalcanti  de Queiroz, Paulo Egon Wiederkehr</w:t>
            </w:r>
          </w:p>
          <w:p>
            <w:pPr>
              <w:pStyle w:val="TableParagraph"/>
              <w:spacing w:before="5"/>
              <w:ind w:left="44" w:right="46"/>
              <w:rPr>
                <w:b/>
                <w:sz w:val="19"/>
              </w:rPr>
            </w:pPr>
            <w:r>
              <w:rPr>
                <w:b/>
                <w:w w:val="105"/>
                <w:sz w:val="19"/>
              </w:rPr>
              <w:t>Secretaria Executiva Adjunta (SEA)</w:t>
            </w:r>
          </w:p>
          <w:p>
            <w:pPr>
              <w:pStyle w:val="TableParagraph"/>
              <w:spacing w:line="256" w:lineRule="auto" w:before="6"/>
              <w:ind w:left="330" w:right="344" w:hanging="1"/>
              <w:rPr>
                <w:b/>
                <w:sz w:val="19"/>
              </w:rPr>
            </w:pPr>
            <w:r>
              <w:rPr>
                <w:w w:val="105"/>
                <w:sz w:val="19"/>
              </w:rPr>
              <w:t>Cleunice Matos Rehem, Cinara Dias Custódio </w:t>
            </w:r>
            <w:r>
              <w:rPr>
                <w:b/>
                <w:w w:val="105"/>
                <w:sz w:val="19"/>
              </w:rPr>
              <w:t>Secretaria de Regulação e Supervisão da Educação Superior (SERES)</w:t>
            </w:r>
          </w:p>
          <w:p>
            <w:pPr>
              <w:pStyle w:val="TableParagraph"/>
              <w:spacing w:line="264" w:lineRule="auto"/>
              <w:ind w:left="48" w:right="46"/>
              <w:rPr>
                <w:sz w:val="19"/>
              </w:rPr>
            </w:pPr>
            <w:r>
              <w:rPr>
                <w:w w:val="105"/>
                <w:sz w:val="19"/>
              </w:rPr>
              <w:t>Arnóbio Marques de Almeida Júnior, Antônio Roberto Lambertucci</w:t>
            </w:r>
          </w:p>
          <w:p>
            <w:pPr>
              <w:pStyle w:val="TableParagraph"/>
              <w:spacing w:line="204" w:lineRule="exact" w:before="8"/>
              <w:ind w:left="3"/>
              <w:rPr>
                <w:b/>
                <w:sz w:val="19"/>
              </w:rPr>
            </w:pPr>
            <w:r>
              <w:rPr>
                <w:b/>
                <w:w w:val="105"/>
                <w:sz w:val="19"/>
              </w:rPr>
              <w:t>Secretaria de Articulação com o Sistema de Ensino (SASE)</w:t>
            </w:r>
          </w:p>
        </w:tc>
      </w:tr>
      <w:tr>
        <w:trPr>
          <w:trHeight w:val="481" w:hRule="exact"/>
        </w:trPr>
        <w:tc>
          <w:tcPr>
            <w:tcW w:w="1803" w:type="dxa"/>
            <w:vMerge/>
          </w:tcPr>
          <w:p>
            <w:pPr/>
          </w:p>
        </w:tc>
        <w:tc>
          <w:tcPr>
            <w:tcW w:w="1652" w:type="dxa"/>
            <w:vMerge/>
          </w:tcPr>
          <w:p>
            <w:pPr/>
          </w:p>
        </w:tc>
        <w:tc>
          <w:tcPr>
            <w:tcW w:w="5647" w:type="dxa"/>
          </w:tcPr>
          <w:p>
            <w:pPr>
              <w:pStyle w:val="TableParagraph"/>
              <w:spacing w:before="16"/>
              <w:ind w:left="48" w:right="46"/>
              <w:rPr>
                <w:sz w:val="19"/>
              </w:rPr>
            </w:pPr>
            <w:r>
              <w:rPr>
                <w:w w:val="105"/>
                <w:sz w:val="19"/>
              </w:rPr>
              <w:t>Maria Beatriz Luce, Yvelise Freitas de Souza Arco-Verde</w:t>
            </w:r>
          </w:p>
          <w:p>
            <w:pPr>
              <w:pStyle w:val="TableParagraph"/>
              <w:spacing w:before="6"/>
              <w:ind w:left="29" w:right="46"/>
              <w:rPr>
                <w:b/>
                <w:sz w:val="19"/>
              </w:rPr>
            </w:pPr>
            <w:r>
              <w:rPr>
                <w:b/>
                <w:w w:val="105"/>
                <w:sz w:val="19"/>
              </w:rPr>
              <w:t>Secretaria de Educação Básica (SEB)</w:t>
            </w:r>
          </w:p>
        </w:tc>
      </w:tr>
      <w:tr>
        <w:trPr>
          <w:trHeight w:val="721" w:hRule="exact"/>
        </w:trPr>
        <w:tc>
          <w:tcPr>
            <w:tcW w:w="1803" w:type="dxa"/>
            <w:vMerge/>
          </w:tcPr>
          <w:p>
            <w:pPr/>
          </w:p>
        </w:tc>
        <w:tc>
          <w:tcPr>
            <w:tcW w:w="1652" w:type="dxa"/>
            <w:vMerge/>
          </w:tcPr>
          <w:p>
            <w:pPr/>
          </w:p>
        </w:tc>
        <w:tc>
          <w:tcPr>
            <w:tcW w:w="5647" w:type="dxa"/>
          </w:tcPr>
          <w:p>
            <w:pPr>
              <w:pStyle w:val="TableParagraph"/>
              <w:spacing w:line="247" w:lineRule="auto" w:before="16"/>
              <w:ind w:left="32" w:right="46"/>
              <w:rPr>
                <w:sz w:val="19"/>
              </w:rPr>
            </w:pPr>
            <w:r>
              <w:rPr>
                <w:w w:val="105"/>
                <w:sz w:val="19"/>
              </w:rPr>
              <w:t>Anna Catharina da Costa Dantas, Mariângela de Araujo Póvoas Pereira</w:t>
            </w:r>
          </w:p>
          <w:p>
            <w:pPr>
              <w:pStyle w:val="TableParagraph"/>
              <w:ind w:left="3" w:right="27"/>
              <w:rPr>
                <w:b/>
                <w:sz w:val="19"/>
              </w:rPr>
            </w:pPr>
            <w:r>
              <w:rPr>
                <w:b/>
                <w:w w:val="105"/>
                <w:sz w:val="19"/>
              </w:rPr>
              <w:t>Secretaria de Educação Profissional e Tecnológica (Setec)</w:t>
            </w:r>
          </w:p>
        </w:tc>
      </w:tr>
      <w:tr>
        <w:trPr>
          <w:trHeight w:val="705" w:hRule="exact"/>
        </w:trPr>
        <w:tc>
          <w:tcPr>
            <w:tcW w:w="1803" w:type="dxa"/>
            <w:vMerge/>
          </w:tcPr>
          <w:p>
            <w:pPr/>
          </w:p>
        </w:tc>
        <w:tc>
          <w:tcPr>
            <w:tcW w:w="1652" w:type="dxa"/>
            <w:vMerge/>
          </w:tcPr>
          <w:p>
            <w:pPr/>
          </w:p>
        </w:tc>
        <w:tc>
          <w:tcPr>
            <w:tcW w:w="5647" w:type="dxa"/>
          </w:tcPr>
          <w:p>
            <w:pPr>
              <w:pStyle w:val="TableParagraph"/>
              <w:spacing w:line="256" w:lineRule="auto" w:before="1"/>
              <w:ind w:left="33" w:right="46"/>
              <w:rPr>
                <w:b/>
                <w:sz w:val="19"/>
              </w:rPr>
            </w:pPr>
            <w:r>
              <w:rPr>
                <w:w w:val="105"/>
                <w:sz w:val="19"/>
              </w:rPr>
              <w:t>Macaé Maria Evaristo, Martinha Clarete Dutra dos Santos </w:t>
            </w:r>
            <w:r>
              <w:rPr>
                <w:b/>
                <w:w w:val="105"/>
                <w:sz w:val="19"/>
              </w:rPr>
              <w:t>Secretaria de Educação Continuada, Alfabetização e Diversidade e Inclusão (Secadi)</w:t>
            </w:r>
          </w:p>
        </w:tc>
      </w:tr>
      <w:tr>
        <w:trPr>
          <w:trHeight w:val="1396" w:hRule="exact"/>
        </w:trPr>
        <w:tc>
          <w:tcPr>
            <w:tcW w:w="1803" w:type="dxa"/>
            <w:vMerge/>
          </w:tcPr>
          <w:p>
            <w:pPr/>
          </w:p>
        </w:tc>
        <w:tc>
          <w:tcPr>
            <w:tcW w:w="1652" w:type="dxa"/>
            <w:vMerge/>
          </w:tcPr>
          <w:p>
            <w:pPr/>
          </w:p>
        </w:tc>
        <w:tc>
          <w:tcPr>
            <w:tcW w:w="5647" w:type="dxa"/>
          </w:tcPr>
          <w:p>
            <w:pPr>
              <w:pStyle w:val="TableParagraph"/>
              <w:spacing w:line="254" w:lineRule="auto" w:before="2"/>
              <w:ind w:left="255" w:right="268" w:firstLine="1"/>
              <w:rPr>
                <w:b/>
                <w:sz w:val="19"/>
              </w:rPr>
            </w:pPr>
            <w:r>
              <w:rPr>
                <w:w w:val="105"/>
                <w:sz w:val="19"/>
              </w:rPr>
              <w:t>Cristovam Ricardo Cavalcanti Buarque, Ana Rita Esgario </w:t>
            </w:r>
            <w:r>
              <w:rPr>
                <w:b/>
                <w:w w:val="105"/>
                <w:sz w:val="19"/>
              </w:rPr>
              <w:t>Comissão de Educação, Cultura e Esporte do Senado (CEC)</w:t>
            </w:r>
          </w:p>
          <w:p>
            <w:pPr>
              <w:pStyle w:val="TableParagraph"/>
              <w:spacing w:line="213" w:lineRule="exact"/>
              <w:ind w:left="42" w:right="46"/>
              <w:rPr>
                <w:sz w:val="19"/>
              </w:rPr>
            </w:pPr>
            <w:r>
              <w:rPr>
                <w:w w:val="105"/>
                <w:sz w:val="19"/>
              </w:rPr>
              <w:t>Maria de Fátima Bezerra, Welington Coimbra</w:t>
            </w:r>
          </w:p>
          <w:p>
            <w:pPr>
              <w:pStyle w:val="TableParagraph"/>
              <w:spacing w:before="22"/>
              <w:ind w:left="50" w:right="46"/>
              <w:rPr>
                <w:b/>
                <w:sz w:val="19"/>
              </w:rPr>
            </w:pPr>
            <w:r>
              <w:rPr>
                <w:b/>
                <w:w w:val="105"/>
                <w:sz w:val="19"/>
              </w:rPr>
              <w:t>Comissão de Educação - Câmara dos Deputados (CE)</w:t>
            </w:r>
          </w:p>
        </w:tc>
      </w:tr>
      <w:tr>
        <w:trPr>
          <w:trHeight w:val="1411" w:hRule="exact"/>
        </w:trPr>
        <w:tc>
          <w:tcPr>
            <w:tcW w:w="1803" w:type="dxa"/>
            <w:vMerge/>
          </w:tcPr>
          <w:p>
            <w:pPr/>
          </w:p>
        </w:tc>
        <w:tc>
          <w:tcPr>
            <w:tcW w:w="1652" w:type="dxa"/>
            <w:vMerge/>
          </w:tcPr>
          <w:p>
            <w:pPr/>
          </w:p>
        </w:tc>
        <w:tc>
          <w:tcPr>
            <w:tcW w:w="5647" w:type="dxa"/>
          </w:tcPr>
          <w:p>
            <w:pPr>
              <w:pStyle w:val="TableParagraph"/>
              <w:spacing w:before="16"/>
              <w:ind w:left="31" w:right="46"/>
              <w:rPr>
                <w:sz w:val="19"/>
              </w:rPr>
            </w:pPr>
            <w:r>
              <w:rPr>
                <w:w w:val="105"/>
                <w:sz w:val="19"/>
              </w:rPr>
              <w:t>Antônio Carlos Caruso Ronca, Luiz Fernandes Dourado</w:t>
            </w:r>
          </w:p>
          <w:p>
            <w:pPr>
              <w:pStyle w:val="TableParagraph"/>
              <w:spacing w:before="5"/>
              <w:ind w:left="28" w:right="46"/>
              <w:rPr>
                <w:b/>
                <w:sz w:val="19"/>
              </w:rPr>
            </w:pPr>
            <w:r>
              <w:rPr>
                <w:b/>
                <w:w w:val="105"/>
                <w:sz w:val="19"/>
              </w:rPr>
              <w:t>Conselho Nacional de Educação (CNE)</w:t>
            </w:r>
          </w:p>
          <w:p>
            <w:pPr>
              <w:pStyle w:val="TableParagraph"/>
              <w:spacing w:before="6"/>
              <w:ind w:left="35" w:right="46"/>
              <w:rPr>
                <w:sz w:val="19"/>
              </w:rPr>
            </w:pPr>
            <w:r>
              <w:rPr>
                <w:w w:val="105"/>
                <w:sz w:val="19"/>
              </w:rPr>
              <w:t>Helber Ricardo Vieira, Alexandre André dos Santos</w:t>
            </w:r>
          </w:p>
          <w:p>
            <w:pPr>
              <w:pStyle w:val="TableParagraph"/>
              <w:spacing w:line="247" w:lineRule="auto" w:before="21"/>
              <w:ind w:left="37" w:right="46"/>
              <w:rPr>
                <w:b/>
                <w:sz w:val="19"/>
              </w:rPr>
            </w:pPr>
            <w:r>
              <w:rPr>
                <w:b/>
                <w:w w:val="105"/>
                <w:sz w:val="19"/>
              </w:rPr>
              <w:t>Instituto Nacional de Estudos e Pesquisas Educacionais Anísio Teixeira – INEP</w:t>
            </w:r>
          </w:p>
        </w:tc>
      </w:tr>
      <w:tr>
        <w:trPr>
          <w:trHeight w:val="698" w:hRule="exact"/>
        </w:trPr>
        <w:tc>
          <w:tcPr>
            <w:tcW w:w="1803" w:type="dxa"/>
            <w:vMerge/>
          </w:tcPr>
          <w:p>
            <w:pPr/>
          </w:p>
        </w:tc>
        <w:tc>
          <w:tcPr>
            <w:tcW w:w="1652" w:type="dxa"/>
            <w:vMerge w:val="restart"/>
          </w:tcPr>
          <w:p>
            <w:pPr>
              <w:pStyle w:val="TableParagraph"/>
              <w:ind w:left="0"/>
              <w:jc w:val="left"/>
              <w:rPr>
                <w:sz w:val="22"/>
              </w:rPr>
            </w:pPr>
          </w:p>
          <w:p>
            <w:pPr>
              <w:pStyle w:val="TableParagraph"/>
              <w:ind w:left="0"/>
              <w:jc w:val="left"/>
              <w:rPr>
                <w:sz w:val="22"/>
              </w:rPr>
            </w:pPr>
          </w:p>
          <w:p>
            <w:pPr>
              <w:pStyle w:val="TableParagraph"/>
              <w:spacing w:before="186"/>
              <w:ind w:left="465"/>
              <w:jc w:val="left"/>
              <w:rPr>
                <w:sz w:val="19"/>
              </w:rPr>
            </w:pPr>
            <w:r>
              <w:rPr>
                <w:w w:val="105"/>
                <w:sz w:val="19"/>
              </w:rPr>
              <w:t>Estadual</w:t>
            </w:r>
          </w:p>
        </w:tc>
        <w:tc>
          <w:tcPr>
            <w:tcW w:w="5647" w:type="dxa"/>
            <w:tcBorders>
              <w:bottom w:val="nil"/>
            </w:tcBorders>
          </w:tcPr>
          <w:p>
            <w:pPr>
              <w:pStyle w:val="TableParagraph"/>
              <w:spacing w:line="256" w:lineRule="auto" w:before="1"/>
              <w:ind w:left="3" w:right="11"/>
              <w:rPr>
                <w:sz w:val="19"/>
              </w:rPr>
            </w:pPr>
            <w:r>
              <w:rPr>
                <w:w w:val="105"/>
                <w:sz w:val="19"/>
              </w:rPr>
              <w:t>Rossieli Soares da Silva, Elza Marina da Silva Moretto </w:t>
            </w:r>
            <w:r>
              <w:rPr>
                <w:b/>
                <w:w w:val="105"/>
                <w:sz w:val="19"/>
              </w:rPr>
              <w:t>Conselho Nacional de Secretários de Educação (Consed) </w:t>
            </w:r>
            <w:r>
              <w:rPr>
                <w:w w:val="105"/>
                <w:sz w:val="19"/>
              </w:rPr>
              <w:t>Suely Melo de Castro Menezes, Mauricio Fernandes Pereira</w:t>
            </w:r>
          </w:p>
        </w:tc>
      </w:tr>
      <w:tr>
        <w:trPr>
          <w:trHeight w:val="923" w:hRule="exact"/>
        </w:trPr>
        <w:tc>
          <w:tcPr>
            <w:tcW w:w="1803" w:type="dxa"/>
            <w:vMerge/>
          </w:tcPr>
          <w:p>
            <w:pPr/>
          </w:p>
        </w:tc>
        <w:tc>
          <w:tcPr>
            <w:tcW w:w="1652" w:type="dxa"/>
            <w:vMerge/>
          </w:tcPr>
          <w:p>
            <w:pPr/>
          </w:p>
        </w:tc>
        <w:tc>
          <w:tcPr>
            <w:tcW w:w="5647" w:type="dxa"/>
            <w:tcBorders>
              <w:top w:val="nil"/>
            </w:tcBorders>
          </w:tcPr>
          <w:p>
            <w:pPr>
              <w:pStyle w:val="TableParagraph"/>
              <w:spacing w:line="247" w:lineRule="auto" w:before="2"/>
              <w:ind w:left="32" w:right="46"/>
              <w:rPr>
                <w:b/>
                <w:sz w:val="19"/>
              </w:rPr>
            </w:pPr>
            <w:r>
              <w:rPr>
                <w:b/>
                <w:w w:val="105"/>
                <w:sz w:val="19"/>
              </w:rPr>
              <w:t>Fórum Nacional dos Conselhos Estaduais de Educação (FNCEE)</w:t>
            </w:r>
          </w:p>
          <w:p>
            <w:pPr>
              <w:pStyle w:val="TableParagraph"/>
              <w:spacing w:before="15"/>
              <w:ind w:left="40" w:right="46"/>
              <w:rPr>
                <w:sz w:val="19"/>
              </w:rPr>
            </w:pPr>
            <w:r>
              <w:rPr>
                <w:w w:val="105"/>
                <w:sz w:val="19"/>
              </w:rPr>
              <w:t>Analise de Jesus da Silva, Maria Luiza Pinho Pereira</w:t>
            </w:r>
          </w:p>
          <w:p>
            <w:pPr>
              <w:pStyle w:val="TableParagraph"/>
              <w:spacing w:before="7"/>
              <w:ind w:left="40" w:right="46"/>
              <w:rPr>
                <w:b/>
                <w:sz w:val="19"/>
              </w:rPr>
            </w:pPr>
            <w:r>
              <w:rPr>
                <w:b/>
                <w:w w:val="105"/>
                <w:sz w:val="19"/>
              </w:rPr>
              <w:t>Fórum de Educação de Jovens e Adultos FÓRUM EJA</w:t>
            </w:r>
          </w:p>
        </w:tc>
      </w:tr>
      <w:tr>
        <w:trPr>
          <w:trHeight w:val="705" w:hRule="exact"/>
        </w:trPr>
        <w:tc>
          <w:tcPr>
            <w:tcW w:w="1803" w:type="dxa"/>
            <w:vMerge/>
          </w:tcPr>
          <w:p>
            <w:pPr/>
          </w:p>
        </w:tc>
        <w:tc>
          <w:tcPr>
            <w:tcW w:w="1652" w:type="dxa"/>
            <w:vMerge w:val="restart"/>
          </w:tcPr>
          <w:p>
            <w:pPr>
              <w:pStyle w:val="TableParagraph"/>
              <w:ind w:left="0"/>
              <w:jc w:val="left"/>
              <w:rPr>
                <w:sz w:val="22"/>
              </w:rPr>
            </w:pPr>
          </w:p>
          <w:p>
            <w:pPr>
              <w:pStyle w:val="TableParagraph"/>
              <w:ind w:left="0"/>
              <w:jc w:val="left"/>
              <w:rPr>
                <w:sz w:val="29"/>
              </w:rPr>
            </w:pPr>
          </w:p>
          <w:p>
            <w:pPr>
              <w:pStyle w:val="TableParagraph"/>
              <w:spacing w:before="1"/>
              <w:ind w:left="435"/>
              <w:jc w:val="left"/>
              <w:rPr>
                <w:sz w:val="19"/>
              </w:rPr>
            </w:pPr>
            <w:r>
              <w:rPr>
                <w:w w:val="105"/>
                <w:sz w:val="19"/>
              </w:rPr>
              <w:t>Municipal</w:t>
            </w:r>
          </w:p>
        </w:tc>
        <w:tc>
          <w:tcPr>
            <w:tcW w:w="5647" w:type="dxa"/>
            <w:tcBorders>
              <w:bottom w:val="nil"/>
            </w:tcBorders>
          </w:tcPr>
          <w:p>
            <w:pPr>
              <w:pStyle w:val="TableParagraph"/>
              <w:spacing w:before="16"/>
              <w:ind w:left="34" w:right="46"/>
              <w:rPr>
                <w:sz w:val="19"/>
              </w:rPr>
            </w:pPr>
            <w:r>
              <w:rPr>
                <w:w w:val="105"/>
                <w:sz w:val="19"/>
              </w:rPr>
              <w:t>Luiz Valter de Lima, Cleuza Rodrigues Repulho</w:t>
            </w:r>
          </w:p>
          <w:p>
            <w:pPr>
              <w:pStyle w:val="TableParagraph"/>
              <w:spacing w:line="247" w:lineRule="auto" w:before="6"/>
              <w:ind w:left="32" w:right="46"/>
              <w:rPr>
                <w:b/>
                <w:sz w:val="19"/>
              </w:rPr>
            </w:pPr>
            <w:r>
              <w:rPr>
                <w:b/>
                <w:w w:val="105"/>
                <w:sz w:val="19"/>
              </w:rPr>
              <w:t>União Nacional dos Dirigentes Municipais de Educação (Undime)</w:t>
            </w:r>
          </w:p>
        </w:tc>
      </w:tr>
      <w:tr>
        <w:trPr>
          <w:trHeight w:val="706" w:hRule="exact"/>
        </w:trPr>
        <w:tc>
          <w:tcPr>
            <w:tcW w:w="1803" w:type="dxa"/>
            <w:vMerge/>
          </w:tcPr>
          <w:p>
            <w:pPr/>
          </w:p>
        </w:tc>
        <w:tc>
          <w:tcPr>
            <w:tcW w:w="1652" w:type="dxa"/>
            <w:vMerge/>
          </w:tcPr>
          <w:p>
            <w:pPr/>
          </w:p>
        </w:tc>
        <w:tc>
          <w:tcPr>
            <w:tcW w:w="5647" w:type="dxa"/>
            <w:tcBorders>
              <w:top w:val="nil"/>
            </w:tcBorders>
          </w:tcPr>
          <w:p>
            <w:pPr>
              <w:pStyle w:val="TableParagraph"/>
              <w:spacing w:before="9"/>
              <w:ind w:left="28" w:right="46"/>
              <w:rPr>
                <w:sz w:val="19"/>
              </w:rPr>
            </w:pPr>
            <w:r>
              <w:rPr>
                <w:w w:val="105"/>
                <w:sz w:val="19"/>
              </w:rPr>
              <w:t>Gilvânia  C. Nascimento, Arthur Costa Neto</w:t>
            </w:r>
          </w:p>
          <w:p>
            <w:pPr>
              <w:pStyle w:val="TableParagraph"/>
              <w:spacing w:line="247" w:lineRule="auto" w:before="6"/>
              <w:ind w:left="17" w:right="46"/>
              <w:rPr>
                <w:b/>
                <w:sz w:val="19"/>
              </w:rPr>
            </w:pPr>
            <w:r>
              <w:rPr>
                <w:b/>
                <w:w w:val="105"/>
                <w:sz w:val="19"/>
              </w:rPr>
              <w:t>União Nacional dos Conselhos Municipais de Educação (Uncme)</w:t>
            </w:r>
          </w:p>
        </w:tc>
      </w:tr>
      <w:tr>
        <w:trPr>
          <w:trHeight w:val="241" w:hRule="exact"/>
        </w:trPr>
        <w:tc>
          <w:tcPr>
            <w:tcW w:w="1803" w:type="dxa"/>
          </w:tcPr>
          <w:p>
            <w:pPr>
              <w:pStyle w:val="TableParagraph"/>
              <w:spacing w:before="2"/>
              <w:ind w:left="184" w:right="76"/>
              <w:rPr>
                <w:sz w:val="19"/>
              </w:rPr>
            </w:pPr>
            <w:r>
              <w:rPr>
                <w:w w:val="105"/>
                <w:sz w:val="19"/>
              </w:rPr>
              <w:t>Escolas públicas</w:t>
            </w:r>
          </w:p>
        </w:tc>
        <w:tc>
          <w:tcPr>
            <w:tcW w:w="1652" w:type="dxa"/>
            <w:vMerge w:val="restart"/>
          </w:tcPr>
          <w:p>
            <w:pPr>
              <w:pStyle w:val="TableParagraph"/>
              <w:ind w:left="0"/>
              <w:jc w:val="left"/>
              <w:rPr>
                <w:sz w:val="22"/>
              </w:rPr>
            </w:pPr>
          </w:p>
          <w:p>
            <w:pPr>
              <w:pStyle w:val="TableParagraph"/>
              <w:ind w:left="0"/>
              <w:jc w:val="left"/>
              <w:rPr>
                <w:sz w:val="22"/>
              </w:rPr>
            </w:pPr>
          </w:p>
          <w:p>
            <w:pPr>
              <w:pStyle w:val="TableParagraph"/>
              <w:ind w:left="0"/>
              <w:jc w:val="left"/>
              <w:rPr>
                <w:sz w:val="22"/>
              </w:rPr>
            </w:pPr>
          </w:p>
          <w:p>
            <w:pPr>
              <w:pStyle w:val="TableParagraph"/>
              <w:ind w:left="0"/>
              <w:jc w:val="left"/>
              <w:rPr>
                <w:sz w:val="22"/>
              </w:rPr>
            </w:pPr>
          </w:p>
          <w:p>
            <w:pPr>
              <w:pStyle w:val="TableParagraph"/>
              <w:spacing w:before="10"/>
              <w:ind w:left="0"/>
              <w:jc w:val="left"/>
              <w:rPr>
                <w:sz w:val="21"/>
              </w:rPr>
            </w:pPr>
          </w:p>
          <w:p>
            <w:pPr>
              <w:pStyle w:val="TableParagraph"/>
              <w:ind w:left="420"/>
              <w:jc w:val="left"/>
              <w:rPr>
                <w:sz w:val="19"/>
              </w:rPr>
            </w:pPr>
            <w:r>
              <w:rPr>
                <w:w w:val="105"/>
                <w:sz w:val="19"/>
              </w:rPr>
              <w:t>Gestores</w:t>
            </w:r>
          </w:p>
        </w:tc>
        <w:tc>
          <w:tcPr>
            <w:tcW w:w="5647" w:type="dxa"/>
            <w:vMerge w:val="restart"/>
          </w:tcPr>
          <w:p>
            <w:pPr>
              <w:pStyle w:val="TableParagraph"/>
              <w:spacing w:before="2"/>
              <w:ind w:left="59" w:right="46"/>
              <w:rPr>
                <w:sz w:val="19"/>
              </w:rPr>
            </w:pPr>
            <w:r>
              <w:rPr>
                <w:w w:val="105"/>
                <w:sz w:val="19"/>
              </w:rPr>
              <w:t>Targino  de Araújo Filho</w:t>
            </w:r>
          </w:p>
          <w:p>
            <w:pPr>
              <w:pStyle w:val="TableParagraph"/>
              <w:spacing w:line="264" w:lineRule="auto" w:before="6"/>
              <w:ind w:left="90" w:right="46"/>
              <w:rPr>
                <w:b/>
                <w:sz w:val="19"/>
              </w:rPr>
            </w:pPr>
            <w:r>
              <w:rPr>
                <w:b/>
                <w:w w:val="105"/>
                <w:sz w:val="19"/>
              </w:rPr>
              <w:t>Associação Nacional dos Dirigentes de Instituições Federais de Ensino Superior (Andifes)</w:t>
            </w:r>
          </w:p>
          <w:p>
            <w:pPr>
              <w:pStyle w:val="TableParagraph"/>
              <w:spacing w:line="204" w:lineRule="exact"/>
              <w:ind w:left="44" w:right="46"/>
              <w:rPr>
                <w:sz w:val="19"/>
              </w:rPr>
            </w:pPr>
            <w:r>
              <w:rPr>
                <w:w w:val="105"/>
                <w:sz w:val="19"/>
              </w:rPr>
              <w:t>Paulo Sérgio Wolff, Rozangela Maria de Almeida Fernandes</w:t>
            </w:r>
          </w:p>
          <w:p>
            <w:pPr>
              <w:pStyle w:val="TableParagraph"/>
              <w:spacing w:before="6"/>
              <w:ind w:left="61" w:right="46"/>
              <w:rPr>
                <w:sz w:val="19"/>
              </w:rPr>
            </w:pPr>
            <w:r>
              <w:rPr>
                <w:w w:val="105"/>
                <w:sz w:val="19"/>
              </w:rPr>
              <w:t>Wyszomirska</w:t>
            </w:r>
          </w:p>
          <w:p>
            <w:pPr>
              <w:pStyle w:val="TableParagraph"/>
              <w:spacing w:line="247" w:lineRule="auto" w:before="21"/>
              <w:ind w:left="83" w:right="46"/>
              <w:rPr>
                <w:b/>
                <w:sz w:val="19"/>
              </w:rPr>
            </w:pPr>
            <w:r>
              <w:rPr>
                <w:b/>
                <w:w w:val="105"/>
                <w:sz w:val="19"/>
              </w:rPr>
              <w:t>Associação Brasileira dos Reitores das Universidades Estaduais e Municipais (Abruem)</w:t>
            </w:r>
          </w:p>
          <w:p>
            <w:pPr>
              <w:pStyle w:val="TableParagraph"/>
              <w:spacing w:line="256" w:lineRule="auto"/>
              <w:ind w:left="165" w:right="175" w:firstLine="27"/>
              <w:rPr>
                <w:b/>
                <w:sz w:val="19"/>
              </w:rPr>
            </w:pPr>
            <w:r>
              <w:rPr>
                <w:w w:val="105"/>
                <w:sz w:val="19"/>
              </w:rPr>
              <w:t>João Batista de Oliveira Silva, Ademar de Araújo Filho </w:t>
            </w:r>
            <w:r>
              <w:rPr>
                <w:b/>
                <w:w w:val="105"/>
                <w:sz w:val="19"/>
              </w:rPr>
              <w:t>Conselho Nacional das Instituições da Rede Federal de Educação</w:t>
            </w:r>
          </w:p>
          <w:p>
            <w:pPr>
              <w:pStyle w:val="TableParagraph"/>
              <w:spacing w:line="211" w:lineRule="exact"/>
              <w:ind w:left="68" w:right="46"/>
              <w:rPr>
                <w:b/>
                <w:sz w:val="19"/>
              </w:rPr>
            </w:pPr>
            <w:r>
              <w:rPr>
                <w:b/>
                <w:w w:val="105"/>
                <w:sz w:val="19"/>
              </w:rPr>
              <w:t>Profissional, Científica e Tecnológica (Conif)</w:t>
            </w:r>
          </w:p>
          <w:p>
            <w:pPr>
              <w:pStyle w:val="TableParagraph"/>
              <w:spacing w:before="21"/>
              <w:ind w:left="63" w:right="46"/>
              <w:rPr>
                <w:sz w:val="19"/>
              </w:rPr>
            </w:pPr>
            <w:r>
              <w:rPr>
                <w:w w:val="105"/>
                <w:sz w:val="19"/>
              </w:rPr>
              <w:t>Andrea do Rócio Caldas</w:t>
            </w:r>
          </w:p>
        </w:tc>
      </w:tr>
      <w:tr>
        <w:trPr>
          <w:trHeight w:val="2537" w:hRule="exact"/>
        </w:trPr>
        <w:tc>
          <w:tcPr>
            <w:tcW w:w="1803" w:type="dxa"/>
            <w:tcBorders>
              <w:bottom w:val="nil"/>
            </w:tcBorders>
          </w:tcPr>
          <w:p>
            <w:pPr/>
          </w:p>
        </w:tc>
        <w:tc>
          <w:tcPr>
            <w:tcW w:w="1652" w:type="dxa"/>
            <w:vMerge/>
          </w:tcPr>
          <w:p>
            <w:pPr/>
          </w:p>
        </w:tc>
        <w:tc>
          <w:tcPr>
            <w:tcW w:w="5647" w:type="dxa"/>
            <w:vMerge/>
          </w:tcPr>
          <w:p>
            <w:pPr/>
          </w:p>
        </w:tc>
      </w:tr>
    </w:tbl>
    <w:p>
      <w:pPr>
        <w:spacing w:after="0"/>
        <w:sectPr>
          <w:pgSz w:w="11910" w:h="16850"/>
          <w:pgMar w:header="714" w:footer="0" w:top="980" w:bottom="280" w:left="1560" w:right="1000"/>
        </w:sectPr>
      </w:pPr>
    </w:p>
    <w:p>
      <w:pPr>
        <w:pStyle w:val="BodyText"/>
        <w:rPr>
          <w:sz w:val="20"/>
        </w:rPr>
      </w:pPr>
    </w:p>
    <w:p>
      <w:pPr>
        <w:pStyle w:val="BodyText"/>
        <w:rPr>
          <w:sz w:val="20"/>
        </w:rPr>
      </w:pPr>
    </w:p>
    <w:p>
      <w:pPr>
        <w:pStyle w:val="BodyText"/>
        <w:spacing w:before="2"/>
        <w:rPr>
          <w:sz w:val="21"/>
        </w:rPr>
      </w:pPr>
    </w:p>
    <w:tbl>
      <w:tblPr>
        <w:tblW w:w="0" w:type="auto"/>
        <w:jc w:val="left"/>
        <w:tblInd w:w="1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03"/>
        <w:gridCol w:w="1652"/>
        <w:gridCol w:w="5647"/>
      </w:tblGrid>
      <w:tr>
        <w:trPr>
          <w:trHeight w:val="1636" w:hRule="exact"/>
        </w:trPr>
        <w:tc>
          <w:tcPr>
            <w:tcW w:w="1803" w:type="dxa"/>
            <w:vMerge w:val="restart"/>
            <w:tcBorders>
              <w:top w:val="nil"/>
            </w:tcBorders>
          </w:tcPr>
          <w:p>
            <w:pPr/>
          </w:p>
        </w:tc>
        <w:tc>
          <w:tcPr>
            <w:tcW w:w="1652" w:type="dxa"/>
          </w:tcPr>
          <w:p>
            <w:pPr/>
          </w:p>
        </w:tc>
        <w:tc>
          <w:tcPr>
            <w:tcW w:w="5647" w:type="dxa"/>
          </w:tcPr>
          <w:p>
            <w:pPr>
              <w:pStyle w:val="TableParagraph"/>
              <w:spacing w:line="247" w:lineRule="auto" w:before="28"/>
              <w:ind w:left="59" w:right="68" w:firstLine="19"/>
              <w:rPr>
                <w:b/>
                <w:sz w:val="19"/>
              </w:rPr>
            </w:pPr>
            <w:r>
              <w:rPr>
                <w:w w:val="105"/>
                <w:sz w:val="19"/>
              </w:rPr>
              <w:t>José Carlos Aguilera, Daniel  Torres  de Cerqueira </w:t>
            </w:r>
            <w:r>
              <w:rPr>
                <w:b/>
                <w:w w:val="105"/>
                <w:sz w:val="19"/>
              </w:rPr>
              <w:t>Associações Brasileiras de Universidades Comunitárias e Confessionais</w:t>
            </w:r>
          </w:p>
          <w:p>
            <w:pPr>
              <w:pStyle w:val="TableParagraph"/>
              <w:spacing w:before="15"/>
              <w:ind w:left="50" w:right="46"/>
              <w:rPr>
                <w:sz w:val="19"/>
              </w:rPr>
            </w:pPr>
            <w:r>
              <w:rPr>
                <w:w w:val="105"/>
                <w:sz w:val="19"/>
              </w:rPr>
              <w:t>Andrea do R.Caldas</w:t>
            </w:r>
          </w:p>
          <w:p>
            <w:pPr>
              <w:pStyle w:val="TableParagraph"/>
              <w:spacing w:line="256" w:lineRule="auto" w:before="5"/>
              <w:ind w:left="3" w:right="4"/>
              <w:rPr>
                <w:b/>
                <w:sz w:val="19"/>
              </w:rPr>
            </w:pPr>
            <w:r>
              <w:rPr>
                <w:b/>
                <w:w w:val="105"/>
                <w:sz w:val="19"/>
              </w:rPr>
              <w:t>FORUMDIR – Fórum Nacional de Diretores de Faculdades, Centro de Educação ou Equivalentes das Universidades Públicas Brasileiras</w:t>
            </w:r>
          </w:p>
        </w:tc>
      </w:tr>
      <w:tr>
        <w:trPr>
          <w:trHeight w:val="698" w:hRule="exact"/>
        </w:trPr>
        <w:tc>
          <w:tcPr>
            <w:tcW w:w="1803" w:type="dxa"/>
            <w:vMerge/>
          </w:tcPr>
          <w:p>
            <w:pPr/>
          </w:p>
        </w:tc>
        <w:tc>
          <w:tcPr>
            <w:tcW w:w="1652" w:type="dxa"/>
            <w:vMerge w:val="restart"/>
          </w:tcPr>
          <w:p>
            <w:pPr>
              <w:pStyle w:val="TableParagraph"/>
              <w:ind w:left="0"/>
              <w:jc w:val="left"/>
              <w:rPr>
                <w:sz w:val="22"/>
              </w:rPr>
            </w:pPr>
          </w:p>
          <w:p>
            <w:pPr>
              <w:pStyle w:val="TableParagraph"/>
              <w:ind w:left="0"/>
              <w:jc w:val="left"/>
              <w:rPr>
                <w:sz w:val="22"/>
              </w:rPr>
            </w:pPr>
          </w:p>
          <w:p>
            <w:pPr>
              <w:pStyle w:val="TableParagraph"/>
              <w:ind w:left="0"/>
              <w:jc w:val="left"/>
              <w:rPr>
                <w:sz w:val="22"/>
              </w:rPr>
            </w:pPr>
          </w:p>
          <w:p>
            <w:pPr>
              <w:pStyle w:val="TableParagraph"/>
              <w:ind w:left="0"/>
              <w:jc w:val="left"/>
              <w:rPr>
                <w:sz w:val="22"/>
              </w:rPr>
            </w:pPr>
          </w:p>
          <w:p>
            <w:pPr>
              <w:pStyle w:val="TableParagraph"/>
              <w:spacing w:before="157"/>
              <w:ind w:left="240"/>
              <w:jc w:val="left"/>
              <w:rPr>
                <w:sz w:val="19"/>
              </w:rPr>
            </w:pPr>
            <w:r>
              <w:rPr>
                <w:w w:val="105"/>
                <w:sz w:val="19"/>
              </w:rPr>
              <w:t>Trabalhadores</w:t>
            </w:r>
          </w:p>
        </w:tc>
        <w:tc>
          <w:tcPr>
            <w:tcW w:w="5647" w:type="dxa"/>
            <w:tcBorders>
              <w:bottom w:val="nil"/>
            </w:tcBorders>
          </w:tcPr>
          <w:p>
            <w:pPr>
              <w:pStyle w:val="TableParagraph"/>
              <w:spacing w:line="256" w:lineRule="auto" w:before="13"/>
              <w:ind w:left="105" w:right="118" w:hanging="15"/>
              <w:rPr>
                <w:sz w:val="19"/>
              </w:rPr>
            </w:pPr>
            <w:r>
              <w:rPr>
                <w:w w:val="105"/>
                <w:sz w:val="19"/>
              </w:rPr>
              <w:t>Heleno Manoel Gomes de Araújo Filho, Marta Vanelli </w:t>
            </w:r>
            <w:r>
              <w:rPr>
                <w:b/>
                <w:w w:val="105"/>
                <w:sz w:val="19"/>
              </w:rPr>
              <w:t>Confederação Nacional dos Trabalhadores em Educação (CNTE</w:t>
            </w:r>
            <w:r>
              <w:rPr>
                <w:w w:val="105"/>
                <w:sz w:val="19"/>
              </w:rPr>
              <w:t>)</w:t>
            </w:r>
          </w:p>
        </w:tc>
      </w:tr>
      <w:tr>
        <w:trPr>
          <w:trHeight w:val="691" w:hRule="exact"/>
        </w:trPr>
        <w:tc>
          <w:tcPr>
            <w:tcW w:w="1803" w:type="dxa"/>
            <w:vMerge/>
          </w:tcPr>
          <w:p>
            <w:pPr/>
          </w:p>
        </w:tc>
        <w:tc>
          <w:tcPr>
            <w:tcW w:w="1652" w:type="dxa"/>
            <w:vMerge/>
          </w:tcPr>
          <w:p>
            <w:pPr/>
          </w:p>
        </w:tc>
        <w:tc>
          <w:tcPr>
            <w:tcW w:w="5647" w:type="dxa"/>
            <w:tcBorders>
              <w:top w:val="nil"/>
              <w:bottom w:val="nil"/>
            </w:tcBorders>
          </w:tcPr>
          <w:p>
            <w:pPr>
              <w:pStyle w:val="TableParagraph"/>
              <w:spacing w:line="256" w:lineRule="auto" w:before="13"/>
              <w:ind w:left="601" w:right="638" w:firstLine="32"/>
              <w:rPr>
                <w:b/>
                <w:sz w:val="19"/>
              </w:rPr>
            </w:pPr>
            <w:r>
              <w:rPr>
                <w:w w:val="105"/>
                <w:sz w:val="19"/>
              </w:rPr>
              <w:t>Kellcia Rezende Souza, Cintia Moreira da Costa </w:t>
            </w:r>
            <w:r>
              <w:rPr>
                <w:b/>
                <w:w w:val="105"/>
                <w:sz w:val="19"/>
              </w:rPr>
              <w:t>Federação de Sindicatos de Trabalhadores de Universidades</w:t>
            </w:r>
          </w:p>
        </w:tc>
      </w:tr>
      <w:tr>
        <w:trPr>
          <w:trHeight w:val="233" w:hRule="exact"/>
        </w:trPr>
        <w:tc>
          <w:tcPr>
            <w:tcW w:w="1803" w:type="dxa"/>
            <w:vMerge/>
          </w:tcPr>
          <w:p>
            <w:pPr/>
          </w:p>
        </w:tc>
        <w:tc>
          <w:tcPr>
            <w:tcW w:w="1652" w:type="dxa"/>
            <w:vMerge/>
          </w:tcPr>
          <w:p>
            <w:pPr/>
          </w:p>
        </w:tc>
        <w:tc>
          <w:tcPr>
            <w:tcW w:w="5647" w:type="dxa"/>
            <w:tcBorders>
              <w:top w:val="nil"/>
              <w:bottom w:val="nil"/>
            </w:tcBorders>
          </w:tcPr>
          <w:p>
            <w:pPr>
              <w:pStyle w:val="TableParagraph"/>
              <w:spacing w:before="13"/>
              <w:ind w:left="46" w:right="46"/>
              <w:rPr>
                <w:b/>
                <w:sz w:val="19"/>
              </w:rPr>
            </w:pPr>
            <w:r>
              <w:rPr>
                <w:b/>
                <w:w w:val="105"/>
                <w:sz w:val="19"/>
              </w:rPr>
              <w:t>Brasileiras (Fasubra)</w:t>
            </w:r>
          </w:p>
        </w:tc>
      </w:tr>
      <w:tr>
        <w:trPr>
          <w:trHeight w:val="1156" w:hRule="exact"/>
        </w:trPr>
        <w:tc>
          <w:tcPr>
            <w:tcW w:w="1803" w:type="dxa"/>
            <w:vMerge/>
          </w:tcPr>
          <w:p>
            <w:pPr/>
          </w:p>
        </w:tc>
        <w:tc>
          <w:tcPr>
            <w:tcW w:w="1652" w:type="dxa"/>
            <w:vMerge/>
          </w:tcPr>
          <w:p>
            <w:pPr/>
          </w:p>
        </w:tc>
        <w:tc>
          <w:tcPr>
            <w:tcW w:w="5647" w:type="dxa"/>
            <w:tcBorders>
              <w:top w:val="nil"/>
            </w:tcBorders>
          </w:tcPr>
          <w:p>
            <w:pPr>
              <w:pStyle w:val="TableParagraph"/>
              <w:spacing w:line="247" w:lineRule="auto" w:before="20"/>
              <w:ind w:left="38" w:right="46"/>
              <w:rPr>
                <w:sz w:val="19"/>
              </w:rPr>
            </w:pPr>
            <w:r>
              <w:rPr>
                <w:w w:val="105"/>
                <w:sz w:val="19"/>
              </w:rPr>
              <w:t>Gil Vicente Reis de Figueiredo, Elenize Cristina Oliveira da Silva</w:t>
            </w:r>
          </w:p>
          <w:p>
            <w:pPr>
              <w:pStyle w:val="TableParagraph"/>
              <w:spacing w:line="264" w:lineRule="auto"/>
              <w:ind w:left="3" w:right="17"/>
              <w:rPr>
                <w:b/>
                <w:sz w:val="19"/>
              </w:rPr>
            </w:pPr>
            <w:r>
              <w:rPr>
                <w:b/>
                <w:w w:val="105"/>
                <w:sz w:val="19"/>
              </w:rPr>
              <w:t>Fórum de Professores das Instituições Federais de Ensino (Proifes)</w:t>
            </w:r>
          </w:p>
        </w:tc>
      </w:tr>
      <w:tr>
        <w:trPr>
          <w:trHeight w:val="705" w:hRule="exact"/>
        </w:trPr>
        <w:tc>
          <w:tcPr>
            <w:tcW w:w="1803" w:type="dxa"/>
            <w:vMerge w:val="restart"/>
          </w:tcPr>
          <w:p>
            <w:pPr>
              <w:pStyle w:val="TableParagraph"/>
              <w:spacing w:before="11"/>
              <w:ind w:left="0"/>
              <w:jc w:val="left"/>
              <w:rPr>
                <w:sz w:val="21"/>
              </w:rPr>
            </w:pPr>
          </w:p>
          <w:p>
            <w:pPr>
              <w:pStyle w:val="TableParagraph"/>
              <w:ind w:left="210"/>
              <w:jc w:val="left"/>
              <w:rPr>
                <w:sz w:val="19"/>
              </w:rPr>
            </w:pPr>
            <w:r>
              <w:rPr>
                <w:w w:val="105"/>
                <w:sz w:val="19"/>
              </w:rPr>
              <w:t>Escolas Privadas</w:t>
            </w:r>
          </w:p>
        </w:tc>
        <w:tc>
          <w:tcPr>
            <w:tcW w:w="1652" w:type="dxa"/>
            <w:vMerge w:val="restart"/>
          </w:tcPr>
          <w:p>
            <w:pPr>
              <w:pStyle w:val="TableParagraph"/>
              <w:ind w:left="0"/>
              <w:jc w:val="left"/>
              <w:rPr>
                <w:sz w:val="22"/>
              </w:rPr>
            </w:pPr>
          </w:p>
          <w:p>
            <w:pPr>
              <w:pStyle w:val="TableParagraph"/>
              <w:ind w:left="0"/>
              <w:jc w:val="left"/>
              <w:rPr>
                <w:sz w:val="22"/>
              </w:rPr>
            </w:pPr>
          </w:p>
          <w:p>
            <w:pPr>
              <w:pStyle w:val="TableParagraph"/>
              <w:ind w:left="0"/>
              <w:jc w:val="left"/>
              <w:rPr>
                <w:sz w:val="22"/>
              </w:rPr>
            </w:pPr>
          </w:p>
          <w:p>
            <w:pPr>
              <w:pStyle w:val="TableParagraph"/>
              <w:spacing w:before="185"/>
              <w:ind w:left="450"/>
              <w:jc w:val="left"/>
              <w:rPr>
                <w:sz w:val="19"/>
              </w:rPr>
            </w:pPr>
            <w:r>
              <w:rPr>
                <w:w w:val="105"/>
                <w:sz w:val="19"/>
              </w:rPr>
              <w:t>Gestores</w:t>
            </w:r>
          </w:p>
        </w:tc>
        <w:tc>
          <w:tcPr>
            <w:tcW w:w="5647" w:type="dxa"/>
            <w:tcBorders>
              <w:bottom w:val="nil"/>
            </w:tcBorders>
          </w:tcPr>
          <w:p>
            <w:pPr>
              <w:pStyle w:val="TableParagraph"/>
              <w:spacing w:line="247" w:lineRule="auto" w:before="28"/>
              <w:ind w:left="75" w:right="87" w:firstLine="8"/>
              <w:rPr>
                <w:b/>
                <w:sz w:val="19"/>
              </w:rPr>
            </w:pPr>
            <w:r>
              <w:rPr>
                <w:w w:val="105"/>
                <w:sz w:val="19"/>
              </w:rPr>
              <w:t>Arnaldo Cardoso Freire, Carmem Luíza da Silva </w:t>
            </w:r>
            <w:r>
              <w:rPr>
                <w:b/>
                <w:w w:val="105"/>
                <w:sz w:val="19"/>
              </w:rPr>
              <w:t>Representação dos Estabelecimantos de Ensino do Setor Privado</w:t>
            </w:r>
          </w:p>
        </w:tc>
      </w:tr>
      <w:tr>
        <w:trPr>
          <w:trHeight w:val="233" w:hRule="exact"/>
        </w:trPr>
        <w:tc>
          <w:tcPr>
            <w:tcW w:w="1803" w:type="dxa"/>
            <w:vMerge/>
          </w:tcPr>
          <w:p>
            <w:pPr/>
          </w:p>
        </w:tc>
        <w:tc>
          <w:tcPr>
            <w:tcW w:w="1652" w:type="dxa"/>
            <w:vMerge/>
          </w:tcPr>
          <w:p>
            <w:pPr/>
          </w:p>
        </w:tc>
        <w:tc>
          <w:tcPr>
            <w:tcW w:w="5647" w:type="dxa"/>
            <w:tcBorders>
              <w:top w:val="nil"/>
              <w:bottom w:val="nil"/>
            </w:tcBorders>
          </w:tcPr>
          <w:p>
            <w:pPr>
              <w:pStyle w:val="TableParagraph"/>
              <w:spacing w:before="20"/>
              <w:ind w:left="37" w:right="46"/>
              <w:rPr>
                <w:sz w:val="19"/>
              </w:rPr>
            </w:pPr>
            <w:r>
              <w:rPr>
                <w:w w:val="105"/>
                <w:sz w:val="19"/>
              </w:rPr>
              <w:t>José Carlos Aguilera, Daniel Torres  de Cerqueira</w:t>
            </w:r>
          </w:p>
        </w:tc>
      </w:tr>
      <w:tr>
        <w:trPr>
          <w:trHeight w:val="458" w:hRule="exact"/>
        </w:trPr>
        <w:tc>
          <w:tcPr>
            <w:tcW w:w="1803" w:type="dxa"/>
            <w:vMerge/>
          </w:tcPr>
          <w:p>
            <w:pPr/>
          </w:p>
        </w:tc>
        <w:tc>
          <w:tcPr>
            <w:tcW w:w="1652" w:type="dxa"/>
            <w:vMerge/>
          </w:tcPr>
          <w:p>
            <w:pPr/>
          </w:p>
        </w:tc>
        <w:tc>
          <w:tcPr>
            <w:tcW w:w="5647" w:type="dxa"/>
            <w:tcBorders>
              <w:top w:val="nil"/>
              <w:bottom w:val="nil"/>
            </w:tcBorders>
          </w:tcPr>
          <w:p>
            <w:pPr>
              <w:pStyle w:val="TableParagraph"/>
              <w:spacing w:line="247" w:lineRule="auto" w:before="13"/>
              <w:ind w:left="2478" w:right="194" w:hanging="2283"/>
              <w:jc w:val="left"/>
              <w:rPr>
                <w:b/>
                <w:sz w:val="19"/>
              </w:rPr>
            </w:pPr>
            <w:r>
              <w:rPr>
                <w:b/>
                <w:w w:val="105"/>
                <w:sz w:val="19"/>
              </w:rPr>
              <w:t>Associação Brasileira das Universidades Comunitárias (Abruc)</w:t>
            </w:r>
          </w:p>
        </w:tc>
      </w:tr>
      <w:tr>
        <w:trPr>
          <w:trHeight w:val="706" w:hRule="exact"/>
        </w:trPr>
        <w:tc>
          <w:tcPr>
            <w:tcW w:w="1803" w:type="dxa"/>
            <w:vMerge/>
          </w:tcPr>
          <w:p>
            <w:pPr/>
          </w:p>
        </w:tc>
        <w:tc>
          <w:tcPr>
            <w:tcW w:w="1652" w:type="dxa"/>
            <w:vMerge/>
          </w:tcPr>
          <w:p>
            <w:pPr/>
          </w:p>
        </w:tc>
        <w:tc>
          <w:tcPr>
            <w:tcW w:w="5647" w:type="dxa"/>
            <w:tcBorders>
              <w:top w:val="nil"/>
            </w:tcBorders>
          </w:tcPr>
          <w:p>
            <w:pPr>
              <w:pStyle w:val="TableParagraph"/>
              <w:spacing w:line="247" w:lineRule="auto" w:before="20"/>
              <w:ind w:left="23" w:right="46"/>
              <w:rPr>
                <w:sz w:val="19"/>
              </w:rPr>
            </w:pPr>
            <w:r>
              <w:rPr>
                <w:w w:val="105"/>
                <w:sz w:val="19"/>
              </w:rPr>
              <w:t>Rafael Esmeraldo Lucchesi Ramacciotti, Daniele Bernardino Pereira de Salles -</w:t>
            </w:r>
          </w:p>
          <w:p>
            <w:pPr>
              <w:pStyle w:val="TableParagraph"/>
              <w:ind w:left="32" w:right="46"/>
              <w:rPr>
                <w:b/>
                <w:sz w:val="19"/>
              </w:rPr>
            </w:pPr>
            <w:r>
              <w:rPr>
                <w:b/>
                <w:w w:val="105"/>
                <w:sz w:val="19"/>
              </w:rPr>
              <w:t>Confederação dos Empresários e do Sistema S</w:t>
            </w:r>
          </w:p>
        </w:tc>
      </w:tr>
      <w:tr>
        <w:trPr>
          <w:trHeight w:val="698" w:hRule="exact"/>
        </w:trPr>
        <w:tc>
          <w:tcPr>
            <w:tcW w:w="1803" w:type="dxa"/>
            <w:vMerge/>
          </w:tcPr>
          <w:p>
            <w:pPr/>
          </w:p>
        </w:tc>
        <w:tc>
          <w:tcPr>
            <w:tcW w:w="1652" w:type="dxa"/>
            <w:vMerge w:val="restart"/>
          </w:tcPr>
          <w:p>
            <w:pPr>
              <w:pStyle w:val="TableParagraph"/>
              <w:spacing w:before="8"/>
              <w:ind w:left="0"/>
              <w:jc w:val="left"/>
              <w:rPr>
                <w:sz w:val="20"/>
              </w:rPr>
            </w:pPr>
          </w:p>
          <w:p>
            <w:pPr>
              <w:pStyle w:val="TableParagraph"/>
              <w:ind w:left="240"/>
              <w:jc w:val="left"/>
              <w:rPr>
                <w:sz w:val="19"/>
              </w:rPr>
            </w:pPr>
            <w:r>
              <w:rPr>
                <w:w w:val="105"/>
                <w:sz w:val="19"/>
              </w:rPr>
              <w:t>Trabalhadores</w:t>
            </w:r>
          </w:p>
        </w:tc>
        <w:tc>
          <w:tcPr>
            <w:tcW w:w="5647" w:type="dxa"/>
            <w:tcBorders>
              <w:bottom w:val="nil"/>
            </w:tcBorders>
          </w:tcPr>
          <w:p>
            <w:pPr>
              <w:pStyle w:val="TableParagraph"/>
              <w:spacing w:line="254" w:lineRule="auto" w:before="13"/>
              <w:ind w:left="601" w:right="611" w:hanging="1"/>
              <w:rPr>
                <w:b/>
                <w:sz w:val="19"/>
              </w:rPr>
            </w:pPr>
            <w:r>
              <w:rPr>
                <w:w w:val="105"/>
                <w:sz w:val="19"/>
              </w:rPr>
              <w:t>Madalena Guasco Peixoto, Adércia Hostin </w:t>
            </w:r>
            <w:r>
              <w:rPr>
                <w:b/>
                <w:w w:val="105"/>
                <w:sz w:val="19"/>
              </w:rPr>
              <w:t>Confederação Nacional dos Trabalhadores em Estabelecimentos</w:t>
            </w:r>
          </w:p>
        </w:tc>
      </w:tr>
      <w:tr>
        <w:trPr>
          <w:trHeight w:val="233" w:hRule="exact"/>
        </w:trPr>
        <w:tc>
          <w:tcPr>
            <w:tcW w:w="1803" w:type="dxa"/>
            <w:vMerge/>
          </w:tcPr>
          <w:p>
            <w:pPr/>
          </w:p>
        </w:tc>
        <w:tc>
          <w:tcPr>
            <w:tcW w:w="1652" w:type="dxa"/>
            <w:vMerge/>
          </w:tcPr>
          <w:p>
            <w:pPr/>
          </w:p>
        </w:tc>
        <w:tc>
          <w:tcPr>
            <w:tcW w:w="5647" w:type="dxa"/>
            <w:tcBorders>
              <w:top w:val="nil"/>
            </w:tcBorders>
          </w:tcPr>
          <w:p>
            <w:pPr>
              <w:pStyle w:val="TableParagraph"/>
              <w:spacing w:before="13"/>
              <w:ind w:left="33" w:right="46"/>
              <w:rPr>
                <w:b/>
                <w:sz w:val="19"/>
              </w:rPr>
            </w:pPr>
            <w:r>
              <w:rPr>
                <w:b/>
                <w:w w:val="105"/>
                <w:sz w:val="19"/>
              </w:rPr>
              <w:t>de Ensino (Contee)</w:t>
            </w:r>
          </w:p>
        </w:tc>
      </w:tr>
      <w:tr>
        <w:trPr>
          <w:trHeight w:val="473" w:hRule="exact"/>
        </w:trPr>
        <w:tc>
          <w:tcPr>
            <w:tcW w:w="3455" w:type="dxa"/>
            <w:gridSpan w:val="2"/>
            <w:vMerge w:val="restart"/>
          </w:tcPr>
          <w:p>
            <w:pPr>
              <w:pStyle w:val="TableParagraph"/>
              <w:spacing w:before="133"/>
              <w:ind w:left="586"/>
              <w:jc w:val="left"/>
              <w:rPr>
                <w:sz w:val="19"/>
              </w:rPr>
            </w:pPr>
            <w:r>
              <w:rPr>
                <w:w w:val="105"/>
                <w:sz w:val="19"/>
              </w:rPr>
              <w:t>Usuários</w:t>
            </w:r>
          </w:p>
        </w:tc>
        <w:tc>
          <w:tcPr>
            <w:tcW w:w="5647" w:type="dxa"/>
            <w:tcBorders>
              <w:bottom w:val="nil"/>
            </w:tcBorders>
          </w:tcPr>
          <w:p>
            <w:pPr>
              <w:pStyle w:val="TableParagraph"/>
              <w:spacing w:before="28"/>
              <w:ind w:left="45" w:right="46"/>
              <w:rPr>
                <w:sz w:val="19"/>
              </w:rPr>
            </w:pPr>
            <w:r>
              <w:rPr>
                <w:w w:val="105"/>
                <w:sz w:val="19"/>
              </w:rPr>
              <w:t>Bárbara Bahia de Holanda Melo</w:t>
            </w:r>
          </w:p>
          <w:p>
            <w:pPr>
              <w:pStyle w:val="TableParagraph"/>
              <w:spacing w:before="7"/>
              <w:ind w:left="25" w:right="46"/>
              <w:rPr>
                <w:b/>
                <w:sz w:val="19"/>
              </w:rPr>
            </w:pPr>
            <w:r>
              <w:rPr>
                <w:b/>
                <w:w w:val="105"/>
                <w:sz w:val="19"/>
              </w:rPr>
              <w:t>União Brasileira dos Estudantes Secundaristas (Ubes)</w:t>
            </w:r>
          </w:p>
        </w:tc>
      </w:tr>
      <w:tr>
        <w:trPr>
          <w:trHeight w:val="465" w:hRule="exact"/>
        </w:trPr>
        <w:tc>
          <w:tcPr>
            <w:tcW w:w="3455" w:type="dxa"/>
            <w:gridSpan w:val="2"/>
            <w:vMerge/>
          </w:tcPr>
          <w:p>
            <w:pPr/>
          </w:p>
        </w:tc>
        <w:tc>
          <w:tcPr>
            <w:tcW w:w="5647" w:type="dxa"/>
            <w:tcBorders>
              <w:top w:val="nil"/>
              <w:bottom w:val="nil"/>
            </w:tcBorders>
          </w:tcPr>
          <w:p>
            <w:pPr>
              <w:pStyle w:val="TableParagraph"/>
              <w:spacing w:before="13"/>
              <w:ind w:left="46" w:right="46"/>
              <w:rPr>
                <w:sz w:val="19"/>
              </w:rPr>
            </w:pPr>
            <w:r>
              <w:rPr>
                <w:w w:val="105"/>
                <w:sz w:val="19"/>
              </w:rPr>
              <w:t>Mirelly Vasconcelos Cardoso, Thiago  Jose Aguiar Silva</w:t>
            </w:r>
          </w:p>
          <w:p>
            <w:pPr>
              <w:pStyle w:val="TableParagraph"/>
              <w:spacing w:before="21"/>
              <w:ind w:left="50" w:right="46"/>
              <w:rPr>
                <w:b/>
                <w:sz w:val="19"/>
              </w:rPr>
            </w:pPr>
            <w:r>
              <w:rPr>
                <w:b/>
                <w:w w:val="105"/>
                <w:sz w:val="19"/>
              </w:rPr>
              <w:t>União Nacional dos Estudantes (UNE)</w:t>
            </w:r>
          </w:p>
        </w:tc>
      </w:tr>
      <w:tr>
        <w:trPr>
          <w:trHeight w:val="473" w:hRule="exact"/>
        </w:trPr>
        <w:tc>
          <w:tcPr>
            <w:tcW w:w="3455" w:type="dxa"/>
            <w:gridSpan w:val="2"/>
            <w:vMerge/>
          </w:tcPr>
          <w:p>
            <w:pPr/>
          </w:p>
        </w:tc>
        <w:tc>
          <w:tcPr>
            <w:tcW w:w="5647" w:type="dxa"/>
            <w:tcBorders>
              <w:top w:val="nil"/>
            </w:tcBorders>
          </w:tcPr>
          <w:p>
            <w:pPr>
              <w:pStyle w:val="TableParagraph"/>
              <w:spacing w:before="13"/>
              <w:ind w:left="27" w:right="46"/>
              <w:rPr>
                <w:sz w:val="19"/>
              </w:rPr>
            </w:pPr>
            <w:r>
              <w:rPr>
                <w:w w:val="105"/>
                <w:sz w:val="19"/>
              </w:rPr>
              <w:t>Pedro Trindade  Barretto, Luiz Carlos Megiorin</w:t>
            </w:r>
          </w:p>
          <w:p>
            <w:pPr>
              <w:pStyle w:val="TableParagraph"/>
              <w:spacing w:before="6"/>
              <w:ind w:left="38" w:right="46"/>
              <w:rPr>
                <w:sz w:val="19"/>
              </w:rPr>
            </w:pPr>
            <w:r>
              <w:rPr>
                <w:b/>
                <w:w w:val="105"/>
                <w:sz w:val="19"/>
              </w:rPr>
              <w:t>Confederação Nacional de Pais de Alunos (Confenapa </w:t>
            </w:r>
            <w:r>
              <w:rPr>
                <w:w w:val="105"/>
                <w:sz w:val="19"/>
              </w:rPr>
              <w:t>)</w:t>
            </w:r>
          </w:p>
        </w:tc>
      </w:tr>
      <w:tr>
        <w:trPr>
          <w:trHeight w:val="1622" w:hRule="exact"/>
        </w:trPr>
        <w:tc>
          <w:tcPr>
            <w:tcW w:w="3455" w:type="dxa"/>
            <w:gridSpan w:val="2"/>
          </w:tcPr>
          <w:p>
            <w:pPr>
              <w:pStyle w:val="TableParagraph"/>
              <w:ind w:left="0"/>
              <w:jc w:val="left"/>
              <w:rPr>
                <w:sz w:val="22"/>
              </w:rPr>
            </w:pPr>
          </w:p>
          <w:p>
            <w:pPr>
              <w:pStyle w:val="TableParagraph"/>
              <w:ind w:left="0"/>
              <w:jc w:val="left"/>
              <w:rPr>
                <w:sz w:val="22"/>
              </w:rPr>
            </w:pPr>
          </w:p>
          <w:p>
            <w:pPr>
              <w:pStyle w:val="TableParagraph"/>
              <w:spacing w:before="198"/>
              <w:ind w:left="150"/>
              <w:jc w:val="left"/>
              <w:rPr>
                <w:sz w:val="19"/>
              </w:rPr>
            </w:pPr>
            <w:r>
              <w:rPr>
                <w:w w:val="105"/>
                <w:sz w:val="19"/>
              </w:rPr>
              <w:t>Outros segmentos</w:t>
            </w:r>
          </w:p>
        </w:tc>
        <w:tc>
          <w:tcPr>
            <w:tcW w:w="5647" w:type="dxa"/>
          </w:tcPr>
          <w:p>
            <w:pPr>
              <w:pStyle w:val="TableParagraph"/>
              <w:spacing w:line="254" w:lineRule="auto" w:before="13"/>
              <w:ind w:left="616" w:right="621" w:hanging="16"/>
              <w:rPr>
                <w:sz w:val="19"/>
              </w:rPr>
            </w:pPr>
            <w:r>
              <w:rPr>
                <w:w w:val="105"/>
                <w:sz w:val="19"/>
              </w:rPr>
              <w:t>Nelson Maculan Filho, Paulo </w:t>
            </w:r>
            <w:r>
              <w:rPr>
                <w:spacing w:val="-3"/>
                <w:w w:val="105"/>
                <w:sz w:val="19"/>
              </w:rPr>
              <w:t>Figueiredo </w:t>
            </w:r>
            <w:r>
              <w:rPr>
                <w:w w:val="105"/>
                <w:sz w:val="19"/>
              </w:rPr>
              <w:t>Lima </w:t>
            </w:r>
            <w:r>
              <w:rPr>
                <w:b/>
                <w:w w:val="105"/>
                <w:sz w:val="19"/>
              </w:rPr>
              <w:t>Representação da Comunidade Científica </w:t>
            </w:r>
            <w:r>
              <w:rPr>
                <w:w w:val="105"/>
                <w:sz w:val="19"/>
              </w:rPr>
              <w:t>Maria </w:t>
            </w:r>
            <w:r>
              <w:rPr>
                <w:spacing w:val="-3"/>
                <w:w w:val="105"/>
                <w:sz w:val="19"/>
              </w:rPr>
              <w:t>Margarida  </w:t>
            </w:r>
            <w:r>
              <w:rPr>
                <w:w w:val="105"/>
                <w:sz w:val="19"/>
              </w:rPr>
              <w:t>Machado, </w:t>
            </w:r>
            <w:r>
              <w:rPr>
                <w:spacing w:val="-9"/>
                <w:w w:val="105"/>
                <w:sz w:val="19"/>
              </w:rPr>
              <w:t>Ivany  </w:t>
            </w:r>
            <w:r>
              <w:rPr>
                <w:spacing w:val="-4"/>
                <w:w w:val="105"/>
                <w:sz w:val="19"/>
              </w:rPr>
              <w:t>Rodrigues </w:t>
            </w:r>
            <w:r>
              <w:rPr>
                <w:w w:val="105"/>
                <w:sz w:val="19"/>
              </w:rPr>
              <w:t>Pinto</w:t>
            </w:r>
          </w:p>
          <w:p>
            <w:pPr>
              <w:pStyle w:val="TableParagraph"/>
              <w:spacing w:line="256" w:lineRule="auto"/>
              <w:ind w:left="30" w:firstLine="511"/>
              <w:jc w:val="left"/>
              <w:rPr>
                <w:b/>
                <w:sz w:val="19"/>
              </w:rPr>
            </w:pPr>
            <w:r>
              <w:rPr>
                <w:b/>
                <w:w w:val="105"/>
                <w:sz w:val="19"/>
              </w:rPr>
              <w:t>Entidades de Estudos e Pesquisa em Educação </w:t>
            </w:r>
            <w:r>
              <w:rPr>
                <w:w w:val="105"/>
                <w:sz w:val="19"/>
              </w:rPr>
              <w:t>Márcia Angela da Silva Aguiar,Helena Costa Lopes de Freitas </w:t>
            </w:r>
            <w:r>
              <w:rPr>
                <w:b/>
                <w:w w:val="105"/>
                <w:sz w:val="19"/>
              </w:rPr>
              <w:t>Entidades com atuação na Política de Gestão e Formação</w:t>
            </w:r>
          </w:p>
          <w:p>
            <w:pPr>
              <w:pStyle w:val="TableParagraph"/>
              <w:spacing w:line="210" w:lineRule="exact" w:before="6"/>
              <w:ind w:left="46" w:right="46"/>
              <w:rPr>
                <w:b/>
                <w:sz w:val="19"/>
              </w:rPr>
            </w:pPr>
            <w:r>
              <w:rPr>
                <w:b/>
                <w:sz w:val="19"/>
              </w:rPr>
              <w:t>de Profissionais</w:t>
            </w:r>
          </w:p>
        </w:tc>
      </w:tr>
      <w:tr>
        <w:trPr>
          <w:trHeight w:val="3017" w:hRule="exact"/>
        </w:trPr>
        <w:tc>
          <w:tcPr>
            <w:tcW w:w="3455" w:type="dxa"/>
            <w:gridSpan w:val="2"/>
          </w:tcPr>
          <w:p>
            <w:pPr/>
          </w:p>
        </w:tc>
        <w:tc>
          <w:tcPr>
            <w:tcW w:w="5647" w:type="dxa"/>
          </w:tcPr>
          <w:p>
            <w:pPr>
              <w:pStyle w:val="TableParagraph"/>
              <w:spacing w:line="247" w:lineRule="auto" w:before="28"/>
              <w:ind w:left="3" w:right="20"/>
              <w:rPr>
                <w:b/>
                <w:sz w:val="19"/>
              </w:rPr>
            </w:pPr>
            <w:r>
              <w:rPr>
                <w:w w:val="105"/>
                <w:sz w:val="19"/>
              </w:rPr>
              <w:t>Jaqueline Pasuch, Sumika Soares de Freitas Hernandez Piloto </w:t>
            </w:r>
            <w:r>
              <w:rPr>
                <w:b/>
                <w:w w:val="105"/>
                <w:sz w:val="19"/>
              </w:rPr>
              <w:t>Movimento Interfóruns de Educação Infantil do Brasil (MIEB)</w:t>
            </w:r>
          </w:p>
          <w:p>
            <w:pPr>
              <w:pStyle w:val="TableParagraph"/>
              <w:spacing w:line="247" w:lineRule="auto" w:before="16"/>
              <w:ind w:left="360" w:right="374" w:firstLine="616"/>
              <w:jc w:val="left"/>
              <w:rPr>
                <w:sz w:val="19"/>
              </w:rPr>
            </w:pPr>
            <w:r>
              <w:rPr>
                <w:w w:val="105"/>
                <w:sz w:val="19"/>
              </w:rPr>
              <w:t>Edilene Bezerra Pajeú,Teodora de Souza </w:t>
            </w:r>
            <w:r>
              <w:rPr>
                <w:b/>
                <w:w w:val="105"/>
                <w:sz w:val="19"/>
              </w:rPr>
              <w:t>Movimento Nacional de Educação Escolar Indígena </w:t>
            </w:r>
            <w:r>
              <w:rPr>
                <w:w w:val="105"/>
                <w:sz w:val="19"/>
              </w:rPr>
              <w:t>Raimundo  Jorge do Nascimento de Jesus, Iara Rosa</w:t>
            </w:r>
          </w:p>
          <w:p>
            <w:pPr>
              <w:pStyle w:val="TableParagraph"/>
              <w:spacing w:line="247" w:lineRule="auto" w:before="15"/>
              <w:ind w:left="616" w:right="509" w:firstLine="480"/>
              <w:jc w:val="left"/>
              <w:rPr>
                <w:b/>
                <w:sz w:val="19"/>
              </w:rPr>
            </w:pPr>
            <w:r>
              <w:rPr>
                <w:b/>
                <w:w w:val="105"/>
                <w:sz w:val="19"/>
              </w:rPr>
              <w:t>Movimentos Sociais Afro-Brasileiros </w:t>
            </w:r>
            <w:r>
              <w:rPr>
                <w:w w:val="105"/>
                <w:sz w:val="19"/>
              </w:rPr>
              <w:t>Daniel Tojeira Cara, Maria Lúcia Meirelles Reis </w:t>
            </w:r>
            <w:r>
              <w:rPr>
                <w:b/>
                <w:w w:val="105"/>
                <w:sz w:val="19"/>
              </w:rPr>
              <w:t>Movimentos em Defesa do Direito à Educação</w:t>
            </w:r>
          </w:p>
          <w:p>
            <w:pPr>
              <w:pStyle w:val="TableParagraph"/>
              <w:spacing w:before="14"/>
              <w:ind w:left="24" w:right="46"/>
              <w:rPr>
                <w:sz w:val="19"/>
              </w:rPr>
            </w:pPr>
            <w:r>
              <w:rPr>
                <w:w w:val="105"/>
                <w:sz w:val="19"/>
              </w:rPr>
              <w:t>Antônio Lacerda Souto, Djacira Maria de Oliveira Araújo</w:t>
            </w:r>
          </w:p>
          <w:p>
            <w:pPr>
              <w:pStyle w:val="TableParagraph"/>
              <w:spacing w:before="5"/>
              <w:ind w:left="39" w:right="46"/>
              <w:rPr>
                <w:b/>
                <w:sz w:val="19"/>
              </w:rPr>
            </w:pPr>
            <w:r>
              <w:rPr>
                <w:b/>
                <w:w w:val="105"/>
                <w:sz w:val="19"/>
              </w:rPr>
              <w:t>Movimentos Sociais do Campo</w:t>
            </w:r>
          </w:p>
          <w:p>
            <w:pPr>
              <w:pStyle w:val="TableParagraph"/>
              <w:spacing w:before="6"/>
              <w:ind w:left="38" w:right="46"/>
              <w:rPr>
                <w:sz w:val="19"/>
              </w:rPr>
            </w:pPr>
            <w:r>
              <w:rPr>
                <w:w w:val="105"/>
                <w:sz w:val="19"/>
              </w:rPr>
              <w:t>Antonio Luiz Martins dos Reis, Lucia Helena Rincon Afonso</w:t>
            </w:r>
          </w:p>
          <w:p>
            <w:pPr>
              <w:pStyle w:val="TableParagraph"/>
              <w:spacing w:before="21"/>
              <w:ind w:left="27" w:right="46"/>
              <w:rPr>
                <w:b/>
                <w:sz w:val="19"/>
              </w:rPr>
            </w:pPr>
            <w:r>
              <w:rPr>
                <w:b/>
                <w:w w:val="105"/>
                <w:sz w:val="19"/>
              </w:rPr>
              <w:t>Movimentos Sociais de Gênero e de Diversidade Sexual</w:t>
            </w:r>
          </w:p>
        </w:tc>
      </w:tr>
    </w:tbl>
    <w:p>
      <w:pPr>
        <w:spacing w:line="217" w:lineRule="exact" w:before="0"/>
        <w:ind w:left="136" w:right="0" w:firstLine="0"/>
        <w:jc w:val="left"/>
        <w:rPr>
          <w:sz w:val="19"/>
        </w:rPr>
      </w:pPr>
      <w:r>
        <w:rPr>
          <w:w w:val="105"/>
          <w:sz w:val="19"/>
        </w:rPr>
        <w:t>Fonte: BRASIL, Documento Final da CONAE (2014).</w:t>
      </w:r>
    </w:p>
    <w:p>
      <w:pPr>
        <w:spacing w:after="0" w:line="217" w:lineRule="exact"/>
        <w:jc w:val="left"/>
        <w:rPr>
          <w:sz w:val="19"/>
        </w:rPr>
        <w:sectPr>
          <w:pgSz w:w="11910" w:h="16850"/>
          <w:pgMar w:header="714" w:footer="0" w:top="980" w:bottom="280" w:left="156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215"/>
        <w:ind w:left="116" w:right="108" w:firstLine="706"/>
        <w:jc w:val="both"/>
      </w:pPr>
      <w:r>
        <w:rPr/>
        <w:t>Seu </w:t>
      </w:r>
      <w:r>
        <w:rPr>
          <w:spacing w:val="-3"/>
        </w:rPr>
        <w:t>objetivo, inicialmente, </w:t>
      </w:r>
      <w:r>
        <w:rPr/>
        <w:t>seria </w:t>
      </w:r>
      <w:r>
        <w:rPr>
          <w:spacing w:val="-5"/>
        </w:rPr>
        <w:t>voltado </w:t>
      </w:r>
      <w:r>
        <w:rPr/>
        <w:t>ao </w:t>
      </w:r>
      <w:r>
        <w:rPr>
          <w:spacing w:val="-5"/>
        </w:rPr>
        <w:t>planejamento  </w:t>
      </w:r>
      <w:r>
        <w:rPr/>
        <w:t>da educação, </w:t>
      </w:r>
      <w:r>
        <w:rPr>
          <w:spacing w:val="-3"/>
        </w:rPr>
        <w:t>sendo  </w:t>
      </w:r>
      <w:r>
        <w:rPr/>
        <w:t>o de </w:t>
      </w:r>
      <w:r>
        <w:rPr>
          <w:spacing w:val="-3"/>
        </w:rPr>
        <w:t>avaliar </w:t>
      </w:r>
      <w:r>
        <w:rPr/>
        <w:t>a </w:t>
      </w:r>
      <w:r>
        <w:rPr>
          <w:spacing w:val="-4"/>
        </w:rPr>
        <w:t>execução </w:t>
      </w:r>
      <w:r>
        <w:rPr/>
        <w:t>do PNE, </w:t>
      </w:r>
      <w:r>
        <w:rPr>
          <w:spacing w:val="-7"/>
        </w:rPr>
        <w:t>uma </w:t>
      </w:r>
      <w:r>
        <w:rPr/>
        <w:t>disposição do PL de PNE. </w:t>
      </w:r>
      <w:r>
        <w:rPr>
          <w:spacing w:val="-4"/>
        </w:rPr>
        <w:t>Contudo, </w:t>
      </w:r>
      <w:r>
        <w:rPr/>
        <w:t>com a aprovação do PNE apenas em </w:t>
      </w:r>
      <w:r>
        <w:rPr>
          <w:spacing w:val="-11"/>
        </w:rPr>
        <w:t>junho </w:t>
      </w:r>
      <w:r>
        <w:rPr/>
        <w:t>de 2014, ainda </w:t>
      </w:r>
      <w:r>
        <w:rPr>
          <w:spacing w:val="-5"/>
        </w:rPr>
        <w:t>não havia </w:t>
      </w:r>
      <w:r>
        <w:rPr/>
        <w:t>o </w:t>
      </w:r>
      <w:r>
        <w:rPr>
          <w:spacing w:val="-5"/>
        </w:rPr>
        <w:t>que </w:t>
      </w:r>
      <w:r>
        <w:rPr/>
        <w:t>avaliar de </w:t>
      </w:r>
      <w:r>
        <w:rPr>
          <w:spacing w:val="-5"/>
        </w:rPr>
        <w:t>sua </w:t>
      </w:r>
      <w:r>
        <w:rPr/>
        <w:t>implantação, e o </w:t>
      </w:r>
      <w:r>
        <w:rPr>
          <w:spacing w:val="-4"/>
        </w:rPr>
        <w:t>Fórum </w:t>
      </w:r>
      <w:r>
        <w:rPr/>
        <w:t>Nacional de Educação, órgão </w:t>
      </w:r>
      <w:r>
        <w:rPr>
          <w:spacing w:val="-3"/>
        </w:rPr>
        <w:t>responsável  </w:t>
      </w:r>
      <w:r>
        <w:rPr/>
        <w:t>pela  coordenação da </w:t>
      </w:r>
      <w:r>
        <w:rPr>
          <w:spacing w:val="-3"/>
        </w:rPr>
        <w:t>organização </w:t>
      </w:r>
      <w:r>
        <w:rPr/>
        <w:t>do </w:t>
      </w:r>
      <w:r>
        <w:rPr>
          <w:spacing w:val="-5"/>
        </w:rPr>
        <w:t>evento, </w:t>
      </w:r>
      <w:r>
        <w:rPr/>
        <w:t>definiu </w:t>
      </w:r>
      <w:r>
        <w:rPr>
          <w:spacing w:val="-6"/>
        </w:rPr>
        <w:t>outro </w:t>
      </w:r>
      <w:r>
        <w:rPr>
          <w:spacing w:val="-3"/>
        </w:rPr>
        <w:t>objetivo </w:t>
      </w:r>
      <w:r>
        <w:rPr/>
        <w:t>geral, </w:t>
      </w:r>
      <w:r>
        <w:rPr>
          <w:spacing w:val="-3"/>
        </w:rPr>
        <w:t>sendo </w:t>
      </w:r>
      <w:r>
        <w:rPr/>
        <w:t>o de “propor a </w:t>
      </w:r>
      <w:r>
        <w:rPr>
          <w:spacing w:val="-4"/>
        </w:rPr>
        <w:t>Política </w:t>
      </w:r>
      <w:r>
        <w:rPr/>
        <w:t>Nacional de Educação, indicando responsabilidades, corresponsabilidades, atribuições </w:t>
      </w:r>
      <w:r>
        <w:rPr>
          <w:spacing w:val="-4"/>
        </w:rPr>
        <w:t>concorrentes, </w:t>
      </w:r>
      <w:r>
        <w:rPr>
          <w:spacing w:val="-3"/>
        </w:rPr>
        <w:t>complementares </w:t>
      </w:r>
      <w:r>
        <w:rPr/>
        <w:t>e colaborativas  </w:t>
      </w:r>
      <w:r>
        <w:rPr>
          <w:spacing w:val="-6"/>
        </w:rPr>
        <w:t>entre </w:t>
      </w:r>
      <w:r>
        <w:rPr/>
        <w:t>os </w:t>
      </w:r>
      <w:r>
        <w:rPr>
          <w:spacing w:val="-4"/>
        </w:rPr>
        <w:t>entes </w:t>
      </w:r>
      <w:r>
        <w:rPr/>
        <w:t>federados e os sistemas de </w:t>
      </w:r>
      <w:r>
        <w:rPr>
          <w:spacing w:val="-4"/>
        </w:rPr>
        <w:t>ensino”. </w:t>
      </w:r>
      <w:r>
        <w:rPr/>
        <w:t>Seguido por </w:t>
      </w:r>
      <w:r>
        <w:rPr>
          <w:spacing w:val="-6"/>
        </w:rPr>
        <w:t>alguns </w:t>
      </w:r>
      <w:r>
        <w:rPr>
          <w:spacing w:val="-3"/>
        </w:rPr>
        <w:t>objetivos </w:t>
      </w:r>
      <w:r>
        <w:rPr/>
        <w:t>específicos: “1. </w:t>
      </w:r>
      <w:r>
        <w:rPr>
          <w:spacing w:val="-3"/>
        </w:rPr>
        <w:t>Acompanhar </w:t>
      </w:r>
      <w:r>
        <w:rPr/>
        <w:t>e </w:t>
      </w:r>
      <w:r>
        <w:rPr>
          <w:spacing w:val="-3"/>
        </w:rPr>
        <w:t>avaliar </w:t>
      </w:r>
      <w:r>
        <w:rPr/>
        <w:t>as deliberações da </w:t>
      </w:r>
      <w:r>
        <w:rPr>
          <w:spacing w:val="-3"/>
        </w:rPr>
        <w:t>Conferência </w:t>
      </w:r>
      <w:r>
        <w:rPr/>
        <w:t>Nacional de Educação/2010, </w:t>
      </w:r>
      <w:r>
        <w:rPr>
          <w:spacing w:val="-3"/>
        </w:rPr>
        <w:t>verificando </w:t>
      </w:r>
      <w:r>
        <w:rPr/>
        <w:t>seu impacto e procedendo às </w:t>
      </w:r>
      <w:r>
        <w:rPr>
          <w:spacing w:val="-3"/>
        </w:rPr>
        <w:t>atualizações </w:t>
      </w:r>
      <w:r>
        <w:rPr/>
        <w:t>necessárias para a elaboração da </w:t>
      </w:r>
      <w:r>
        <w:rPr>
          <w:spacing w:val="-4"/>
        </w:rPr>
        <w:t>Política </w:t>
      </w:r>
      <w:r>
        <w:rPr/>
        <w:t>Nacional de Educação. 2. Avaliar a tramitação e a </w:t>
      </w:r>
      <w:r>
        <w:rPr>
          <w:spacing w:val="-3"/>
        </w:rPr>
        <w:t>implementação </w:t>
      </w:r>
      <w:r>
        <w:rPr/>
        <w:t>do PNE </w:t>
      </w:r>
      <w:r>
        <w:rPr>
          <w:spacing w:val="-7"/>
        </w:rPr>
        <w:t>na  </w:t>
      </w:r>
      <w:r>
        <w:rPr>
          <w:spacing w:val="-3"/>
        </w:rPr>
        <w:t>articulação  </w:t>
      </w:r>
      <w:r>
        <w:rPr/>
        <w:t>do Sistema Nacional de Educação (SNE) e  </w:t>
      </w:r>
      <w:r>
        <w:rPr>
          <w:spacing w:val="-7"/>
        </w:rPr>
        <w:t>no </w:t>
      </w:r>
      <w:r>
        <w:rPr>
          <w:spacing w:val="-5"/>
        </w:rPr>
        <w:t>desenvolvimento  </w:t>
      </w:r>
      <w:r>
        <w:rPr/>
        <w:t>das </w:t>
      </w:r>
      <w:r>
        <w:rPr>
          <w:spacing w:val="-4"/>
        </w:rPr>
        <w:t>políticas </w:t>
      </w:r>
      <w:r>
        <w:rPr/>
        <w:t>públicas educacionais” (BRASIL, 2014, p.</w:t>
      </w:r>
      <w:r>
        <w:rPr>
          <w:spacing w:val="58"/>
        </w:rPr>
        <w:t> </w:t>
      </w:r>
      <w:r>
        <w:rPr/>
        <w:t>11).</w:t>
      </w:r>
    </w:p>
    <w:p>
      <w:pPr>
        <w:pStyle w:val="BodyText"/>
        <w:spacing w:before="10"/>
        <w:ind w:left="823"/>
      </w:pPr>
      <w:r>
        <w:rPr/>
        <w:t>Foram organizados sete eixos em torno da temática central do  evento:</w:t>
      </w:r>
    </w:p>
    <w:p>
      <w:pPr>
        <w:pStyle w:val="BodyText"/>
        <w:rPr>
          <w:sz w:val="26"/>
        </w:rPr>
      </w:pPr>
    </w:p>
    <w:p>
      <w:pPr>
        <w:pStyle w:val="BodyText"/>
        <w:spacing w:before="11"/>
        <w:rPr>
          <w:sz w:val="21"/>
        </w:rPr>
      </w:pPr>
    </w:p>
    <w:p>
      <w:pPr>
        <w:spacing w:line="247" w:lineRule="auto" w:before="0"/>
        <w:ind w:left="2385" w:right="126" w:firstLine="0"/>
        <w:jc w:val="both"/>
        <w:rPr>
          <w:sz w:val="19"/>
        </w:rPr>
      </w:pPr>
      <w:r>
        <w:rPr>
          <w:w w:val="105"/>
          <w:sz w:val="19"/>
        </w:rPr>
        <w:t>Eixo I – O Plano Nacional de Educação e o Sistema Nacional de Educação: organização e regulação</w:t>
      </w:r>
    </w:p>
    <w:p>
      <w:pPr>
        <w:spacing w:line="247" w:lineRule="auto" w:before="15"/>
        <w:ind w:left="2385" w:right="124" w:firstLine="0"/>
        <w:jc w:val="both"/>
        <w:rPr>
          <w:sz w:val="19"/>
        </w:rPr>
      </w:pPr>
      <w:r>
        <w:rPr>
          <w:spacing w:val="3"/>
          <w:w w:val="105"/>
          <w:sz w:val="19"/>
        </w:rPr>
        <w:t>Eixo </w:t>
      </w:r>
      <w:r>
        <w:rPr>
          <w:spacing w:val="-5"/>
          <w:w w:val="105"/>
          <w:sz w:val="19"/>
        </w:rPr>
        <w:t>II </w:t>
      </w:r>
      <w:r>
        <w:rPr>
          <w:w w:val="105"/>
          <w:sz w:val="19"/>
        </w:rPr>
        <w:t>– Educação e </w:t>
      </w:r>
      <w:r>
        <w:rPr>
          <w:spacing w:val="-4"/>
          <w:w w:val="105"/>
          <w:sz w:val="19"/>
        </w:rPr>
        <w:t>Diversidade: </w:t>
      </w:r>
      <w:r>
        <w:rPr>
          <w:spacing w:val="2"/>
          <w:w w:val="105"/>
          <w:sz w:val="19"/>
        </w:rPr>
        <w:t>justiça </w:t>
      </w:r>
      <w:r>
        <w:rPr>
          <w:w w:val="105"/>
          <w:sz w:val="19"/>
        </w:rPr>
        <w:t>social, inclusão e direitos </w:t>
      </w:r>
      <w:r>
        <w:rPr>
          <w:spacing w:val="-3"/>
          <w:w w:val="105"/>
          <w:sz w:val="19"/>
        </w:rPr>
        <w:t>hum </w:t>
      </w:r>
      <w:r>
        <w:rPr>
          <w:spacing w:val="-4"/>
          <w:w w:val="105"/>
          <w:sz w:val="19"/>
        </w:rPr>
        <w:t>anos </w:t>
      </w:r>
      <w:r>
        <w:rPr>
          <w:spacing w:val="3"/>
          <w:w w:val="105"/>
          <w:sz w:val="19"/>
        </w:rPr>
        <w:t>Eixo </w:t>
      </w:r>
      <w:r>
        <w:rPr>
          <w:spacing w:val="-7"/>
          <w:w w:val="105"/>
          <w:sz w:val="19"/>
        </w:rPr>
        <w:t>III </w:t>
      </w:r>
      <w:r>
        <w:rPr>
          <w:w w:val="105"/>
          <w:sz w:val="19"/>
        </w:rPr>
        <w:t>– Educação, </w:t>
      </w:r>
      <w:r>
        <w:rPr>
          <w:spacing w:val="-5"/>
          <w:w w:val="105"/>
          <w:sz w:val="19"/>
        </w:rPr>
        <w:t>Trabalho </w:t>
      </w:r>
      <w:r>
        <w:rPr>
          <w:w w:val="105"/>
          <w:sz w:val="19"/>
        </w:rPr>
        <w:t>e </w:t>
      </w:r>
      <w:r>
        <w:rPr>
          <w:spacing w:val="-4"/>
          <w:w w:val="105"/>
          <w:sz w:val="19"/>
        </w:rPr>
        <w:t>Desenvolvimento </w:t>
      </w:r>
      <w:r>
        <w:rPr>
          <w:w w:val="105"/>
          <w:sz w:val="19"/>
        </w:rPr>
        <w:t>Sustentável:  cultura, ciência, tecnologia, saúde, meio ambiente</w:t>
      </w:r>
    </w:p>
    <w:p>
      <w:pPr>
        <w:spacing w:line="247" w:lineRule="auto" w:before="15"/>
        <w:ind w:left="2385" w:right="121" w:firstLine="0"/>
        <w:jc w:val="both"/>
        <w:rPr>
          <w:sz w:val="19"/>
        </w:rPr>
      </w:pPr>
      <w:r>
        <w:rPr>
          <w:spacing w:val="3"/>
          <w:w w:val="105"/>
          <w:sz w:val="19"/>
        </w:rPr>
        <w:t>Eixo </w:t>
      </w:r>
      <w:r>
        <w:rPr>
          <w:spacing w:val="-5"/>
          <w:w w:val="105"/>
          <w:sz w:val="19"/>
        </w:rPr>
        <w:t>IV </w:t>
      </w:r>
      <w:r>
        <w:rPr>
          <w:w w:val="105"/>
          <w:sz w:val="19"/>
        </w:rPr>
        <w:t>– </w:t>
      </w:r>
      <w:r>
        <w:rPr>
          <w:spacing w:val="-3"/>
          <w:w w:val="105"/>
          <w:sz w:val="19"/>
        </w:rPr>
        <w:t>Qualidade </w:t>
      </w:r>
      <w:r>
        <w:rPr>
          <w:w w:val="105"/>
          <w:sz w:val="19"/>
        </w:rPr>
        <w:t>da Educação: democratização do</w:t>
      </w:r>
      <w:r>
        <w:rPr>
          <w:spacing w:val="55"/>
          <w:w w:val="105"/>
          <w:sz w:val="19"/>
        </w:rPr>
        <w:t> </w:t>
      </w:r>
      <w:r>
        <w:rPr>
          <w:w w:val="105"/>
          <w:sz w:val="19"/>
        </w:rPr>
        <w:t>acesso,</w:t>
      </w:r>
      <w:r>
        <w:rPr>
          <w:spacing w:val="55"/>
          <w:w w:val="105"/>
          <w:sz w:val="19"/>
        </w:rPr>
        <w:t> </w:t>
      </w:r>
      <w:r>
        <w:rPr>
          <w:w w:val="105"/>
          <w:sz w:val="19"/>
        </w:rPr>
        <w:t>permanência, </w:t>
      </w:r>
      <w:r>
        <w:rPr>
          <w:spacing w:val="-4"/>
          <w:w w:val="105"/>
          <w:sz w:val="19"/>
        </w:rPr>
        <w:t>avaliação, </w:t>
      </w:r>
      <w:r>
        <w:rPr>
          <w:w w:val="105"/>
          <w:sz w:val="19"/>
        </w:rPr>
        <w:t>condições de participação e</w:t>
      </w:r>
      <w:r>
        <w:rPr>
          <w:spacing w:val="2"/>
          <w:w w:val="105"/>
          <w:sz w:val="19"/>
        </w:rPr>
        <w:t> </w:t>
      </w:r>
      <w:r>
        <w:rPr>
          <w:spacing w:val="-3"/>
          <w:w w:val="105"/>
          <w:sz w:val="19"/>
        </w:rPr>
        <w:t>aprendizagem</w:t>
      </w:r>
    </w:p>
    <w:p>
      <w:pPr>
        <w:spacing w:before="0"/>
        <w:ind w:left="2385" w:right="0" w:firstLine="0"/>
        <w:jc w:val="both"/>
        <w:rPr>
          <w:sz w:val="19"/>
        </w:rPr>
      </w:pPr>
      <w:r>
        <w:rPr>
          <w:w w:val="105"/>
          <w:sz w:val="19"/>
        </w:rPr>
        <w:t>Eixo V – Gestão Democrática, Participação Popular e Controle Social</w:t>
      </w:r>
    </w:p>
    <w:p>
      <w:pPr>
        <w:spacing w:line="247" w:lineRule="auto" w:before="21"/>
        <w:ind w:left="2385" w:right="121" w:firstLine="0"/>
        <w:jc w:val="both"/>
        <w:rPr>
          <w:sz w:val="19"/>
        </w:rPr>
      </w:pPr>
      <w:r>
        <w:rPr>
          <w:w w:val="105"/>
          <w:sz w:val="19"/>
        </w:rPr>
        <w:t>Eixo VI – Valorização dos Profissionais da Educação: formação, remuneração, carreira e condições de trabalho</w:t>
      </w:r>
    </w:p>
    <w:p>
      <w:pPr>
        <w:spacing w:line="264" w:lineRule="auto" w:before="0"/>
        <w:ind w:left="2385" w:right="116" w:firstLine="0"/>
        <w:jc w:val="both"/>
        <w:rPr>
          <w:sz w:val="19"/>
        </w:rPr>
      </w:pPr>
      <w:r>
        <w:rPr>
          <w:w w:val="105"/>
          <w:sz w:val="19"/>
        </w:rPr>
        <w:t>Eixo VII – Financiamento da Educação: gestão, transparência e controle social dos recursos (BRASIL, 2014, p. 11).</w:t>
      </w:r>
    </w:p>
    <w:p>
      <w:pPr>
        <w:pStyle w:val="BodyText"/>
        <w:rPr>
          <w:sz w:val="22"/>
        </w:rPr>
      </w:pPr>
    </w:p>
    <w:p>
      <w:pPr>
        <w:pStyle w:val="BodyText"/>
        <w:spacing w:line="357" w:lineRule="auto" w:before="150"/>
        <w:ind w:left="116" w:right="112" w:firstLine="706"/>
        <w:jc w:val="both"/>
      </w:pPr>
      <w:r>
        <w:rPr>
          <w:spacing w:val="-4"/>
        </w:rPr>
        <w:t>Os </w:t>
      </w:r>
      <w:r>
        <w:rPr/>
        <w:t>eixos temáticos se </w:t>
      </w:r>
      <w:r>
        <w:rPr>
          <w:spacing w:val="-3"/>
        </w:rPr>
        <w:t>articularam </w:t>
      </w:r>
      <w:r>
        <w:rPr/>
        <w:t>com a temática </w:t>
      </w:r>
      <w:r>
        <w:rPr>
          <w:spacing w:val="-4"/>
        </w:rPr>
        <w:t>central </w:t>
      </w:r>
      <w:r>
        <w:rPr/>
        <w:t>da </w:t>
      </w:r>
      <w:r>
        <w:rPr>
          <w:spacing w:val="-3"/>
        </w:rPr>
        <w:t>Conferência, problematizando questões </w:t>
      </w:r>
      <w:r>
        <w:rPr/>
        <w:t>educacionais </w:t>
      </w:r>
      <w:r>
        <w:rPr>
          <w:spacing w:val="-3"/>
        </w:rPr>
        <w:t>recorrentes, </w:t>
      </w:r>
      <w:r>
        <w:rPr/>
        <w:t>como Sistema Nacional de Educação, Diversidade, </w:t>
      </w:r>
      <w:r>
        <w:rPr>
          <w:spacing w:val="-4"/>
        </w:rPr>
        <w:t>Planejamento,</w:t>
      </w:r>
      <w:r>
        <w:rPr>
          <w:spacing w:val="58"/>
        </w:rPr>
        <w:t> </w:t>
      </w:r>
      <w:r>
        <w:rPr/>
        <w:t>Federalismo, Participação </w:t>
      </w:r>
      <w:r>
        <w:rPr>
          <w:spacing w:val="-3"/>
        </w:rPr>
        <w:t>Popular </w:t>
      </w:r>
      <w:r>
        <w:rPr>
          <w:spacing w:val="-7"/>
        </w:rPr>
        <w:t>na </w:t>
      </w:r>
      <w:r>
        <w:rPr/>
        <w:t>elaboração das </w:t>
      </w:r>
      <w:r>
        <w:rPr>
          <w:spacing w:val="-4"/>
        </w:rPr>
        <w:t>políticas </w:t>
      </w:r>
      <w:r>
        <w:rPr/>
        <w:t>educacionais.</w:t>
      </w:r>
    </w:p>
    <w:p>
      <w:pPr>
        <w:pStyle w:val="BodyText"/>
        <w:spacing w:line="360" w:lineRule="auto" w:before="13"/>
        <w:ind w:left="116" w:right="116" w:firstLine="706"/>
        <w:jc w:val="both"/>
      </w:pPr>
      <w:r>
        <w:rPr>
          <w:spacing w:val="2"/>
        </w:rPr>
        <w:t>Com </w:t>
      </w:r>
      <w:r>
        <w:rPr/>
        <w:t>as  alterações, a  </w:t>
      </w:r>
      <w:r>
        <w:rPr>
          <w:spacing w:val="-11"/>
        </w:rPr>
        <w:t>II </w:t>
      </w:r>
      <w:r>
        <w:rPr>
          <w:spacing w:val="-3"/>
        </w:rPr>
        <w:t>Conferência </w:t>
      </w:r>
      <w:r>
        <w:rPr/>
        <w:t>deixou de ser </w:t>
      </w:r>
      <w:r>
        <w:rPr>
          <w:spacing w:val="-7"/>
        </w:rPr>
        <w:t>um </w:t>
      </w:r>
      <w:r>
        <w:rPr>
          <w:spacing w:val="-6"/>
        </w:rPr>
        <w:t>evento exclusivamente  </w:t>
      </w:r>
      <w:r>
        <w:rPr/>
        <w:t>e </w:t>
      </w:r>
      <w:r>
        <w:rPr>
          <w:spacing w:val="-5"/>
        </w:rPr>
        <w:t>voltado </w:t>
      </w:r>
      <w:r>
        <w:rPr/>
        <w:t>para o </w:t>
      </w:r>
      <w:r>
        <w:rPr>
          <w:spacing w:val="-5"/>
        </w:rPr>
        <w:t>planejamento  </w:t>
      </w:r>
      <w:r>
        <w:rPr/>
        <w:t>da  educação  </w:t>
      </w:r>
      <w:r>
        <w:rPr>
          <w:spacing w:val="-4"/>
        </w:rPr>
        <w:t>nacional, transformado  </w:t>
      </w:r>
      <w:r>
        <w:rPr/>
        <w:t>este </w:t>
      </w:r>
      <w:r>
        <w:rPr>
          <w:spacing w:val="-3"/>
        </w:rPr>
        <w:t>tema  </w:t>
      </w:r>
      <w:r>
        <w:rPr/>
        <w:t>em </w:t>
      </w:r>
      <w:r>
        <w:rPr>
          <w:spacing w:val="-7"/>
        </w:rPr>
        <w:t>um </w:t>
      </w:r>
      <w:r>
        <w:rPr/>
        <w:t>de </w:t>
      </w:r>
      <w:r>
        <w:rPr>
          <w:spacing w:val="-4"/>
        </w:rPr>
        <w:t>seus </w:t>
      </w:r>
      <w:r>
        <w:rPr>
          <w:spacing w:val="-3"/>
        </w:rPr>
        <w:t>objetivos</w:t>
      </w:r>
      <w:r>
        <w:rPr>
          <w:spacing w:val="43"/>
        </w:rPr>
        <w:t> </w:t>
      </w:r>
      <w:r>
        <w:rPr/>
        <w:t>específicos.</w:t>
      </w:r>
    </w:p>
    <w:p>
      <w:pPr>
        <w:pStyle w:val="BodyText"/>
        <w:spacing w:line="352" w:lineRule="auto" w:before="10"/>
        <w:ind w:left="116" w:right="111" w:firstLine="706"/>
        <w:jc w:val="both"/>
      </w:pPr>
      <w:r>
        <w:rPr/>
        <w:t>De qualquer modo, para Dourado (2014, p. 9), a CONAE tem um importante papel político, pois:</w:t>
      </w:r>
    </w:p>
    <w:p>
      <w:pPr>
        <w:spacing w:after="0" w:line="352"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3"/>
        <w:rPr>
          <w:sz w:val="22"/>
        </w:rPr>
      </w:pPr>
    </w:p>
    <w:p>
      <w:pPr>
        <w:spacing w:line="252" w:lineRule="auto" w:before="0"/>
        <w:ind w:left="2385" w:right="102" w:firstLine="0"/>
        <w:jc w:val="both"/>
        <w:rPr>
          <w:sz w:val="19"/>
        </w:rPr>
      </w:pPr>
      <w:r>
        <w:rPr>
          <w:spacing w:val="3"/>
          <w:w w:val="105"/>
          <w:sz w:val="19"/>
        </w:rPr>
        <w:t>[..] </w:t>
      </w:r>
      <w:r>
        <w:rPr>
          <w:w w:val="105"/>
          <w:sz w:val="19"/>
        </w:rPr>
        <w:t>ao problematizar a necessidade do estabelecimento de diretrizes </w:t>
      </w:r>
      <w:r>
        <w:rPr>
          <w:spacing w:val="-4"/>
          <w:w w:val="105"/>
          <w:sz w:val="19"/>
        </w:rPr>
        <w:t>para </w:t>
      </w:r>
      <w:r>
        <w:rPr>
          <w:w w:val="105"/>
          <w:sz w:val="19"/>
        </w:rPr>
        <w:t>a instituição de um </w:t>
      </w:r>
      <w:r>
        <w:rPr>
          <w:spacing w:val="2"/>
          <w:w w:val="105"/>
          <w:sz w:val="19"/>
        </w:rPr>
        <w:t>sistema </w:t>
      </w:r>
      <w:r>
        <w:rPr>
          <w:w w:val="105"/>
          <w:sz w:val="19"/>
        </w:rPr>
        <w:t>nacional de educação </w:t>
      </w:r>
      <w:r>
        <w:rPr>
          <w:spacing w:val="-3"/>
          <w:w w:val="105"/>
          <w:sz w:val="19"/>
        </w:rPr>
        <w:t>que </w:t>
      </w:r>
      <w:r>
        <w:rPr>
          <w:w w:val="105"/>
          <w:sz w:val="19"/>
        </w:rPr>
        <w:t>possibilite a ação articulada entre os entes </w:t>
      </w:r>
      <w:r>
        <w:rPr>
          <w:spacing w:val="-4"/>
          <w:w w:val="105"/>
          <w:sz w:val="19"/>
        </w:rPr>
        <w:t>federados, </w:t>
      </w:r>
      <w:r>
        <w:rPr>
          <w:w w:val="105"/>
          <w:sz w:val="19"/>
        </w:rPr>
        <w:t>a </w:t>
      </w:r>
      <w:r>
        <w:rPr>
          <w:spacing w:val="-4"/>
          <w:w w:val="105"/>
          <w:sz w:val="19"/>
        </w:rPr>
        <w:t>efetivação </w:t>
      </w:r>
      <w:r>
        <w:rPr>
          <w:w w:val="105"/>
          <w:sz w:val="19"/>
        </w:rPr>
        <w:t>de</w:t>
      </w:r>
      <w:r>
        <w:rPr>
          <w:spacing w:val="55"/>
          <w:w w:val="105"/>
          <w:sz w:val="19"/>
        </w:rPr>
        <w:t> </w:t>
      </w:r>
      <w:r>
        <w:rPr>
          <w:w w:val="105"/>
          <w:sz w:val="19"/>
        </w:rPr>
        <w:t>planejamento sistemático, </w:t>
      </w:r>
      <w:r>
        <w:rPr>
          <w:spacing w:val="-3"/>
          <w:w w:val="105"/>
          <w:sz w:val="19"/>
        </w:rPr>
        <w:t>que, após </w:t>
      </w:r>
      <w:r>
        <w:rPr>
          <w:spacing w:val="-5"/>
          <w:w w:val="105"/>
          <w:sz w:val="19"/>
        </w:rPr>
        <w:t>avaliar </w:t>
      </w:r>
      <w:r>
        <w:rPr>
          <w:w w:val="105"/>
          <w:sz w:val="19"/>
        </w:rPr>
        <w:t>o conjunto de ações, </w:t>
      </w:r>
      <w:r>
        <w:rPr>
          <w:spacing w:val="-4"/>
          <w:w w:val="105"/>
          <w:sz w:val="19"/>
        </w:rPr>
        <w:t>programas </w:t>
      </w:r>
      <w:r>
        <w:rPr>
          <w:w w:val="105"/>
          <w:sz w:val="19"/>
        </w:rPr>
        <w:t>e </w:t>
      </w:r>
      <w:r>
        <w:rPr>
          <w:spacing w:val="-3"/>
          <w:w w:val="105"/>
          <w:sz w:val="19"/>
        </w:rPr>
        <w:t>planos </w:t>
      </w:r>
      <w:r>
        <w:rPr>
          <w:w w:val="105"/>
          <w:sz w:val="19"/>
        </w:rPr>
        <w:t>em </w:t>
      </w:r>
      <w:r>
        <w:rPr>
          <w:spacing w:val="-4"/>
          <w:w w:val="105"/>
          <w:sz w:val="19"/>
        </w:rPr>
        <w:t>desenvolvimento, </w:t>
      </w:r>
      <w:r>
        <w:rPr>
          <w:w w:val="105"/>
          <w:sz w:val="19"/>
        </w:rPr>
        <w:t>contribua </w:t>
      </w:r>
      <w:r>
        <w:rPr>
          <w:spacing w:val="-4"/>
          <w:w w:val="105"/>
          <w:sz w:val="19"/>
        </w:rPr>
        <w:t>para </w:t>
      </w:r>
      <w:r>
        <w:rPr>
          <w:w w:val="105"/>
          <w:sz w:val="19"/>
        </w:rPr>
        <w:t>o estabelecimento de políticas de Estado, </w:t>
      </w:r>
      <w:r>
        <w:rPr>
          <w:spacing w:val="-4"/>
          <w:w w:val="105"/>
          <w:sz w:val="19"/>
        </w:rPr>
        <w:t>programas </w:t>
      </w:r>
      <w:r>
        <w:rPr>
          <w:w w:val="105"/>
          <w:sz w:val="19"/>
        </w:rPr>
        <w:t>e ações </w:t>
      </w:r>
      <w:r>
        <w:rPr>
          <w:spacing w:val="-3"/>
          <w:w w:val="105"/>
          <w:sz w:val="19"/>
        </w:rPr>
        <w:t>que garantam </w:t>
      </w:r>
      <w:r>
        <w:rPr>
          <w:spacing w:val="-2"/>
          <w:w w:val="105"/>
          <w:sz w:val="19"/>
        </w:rPr>
        <w:t>organicidade </w:t>
      </w:r>
      <w:r>
        <w:rPr>
          <w:w w:val="105"/>
          <w:sz w:val="19"/>
        </w:rPr>
        <w:t>entre as</w:t>
      </w:r>
      <w:r>
        <w:rPr>
          <w:spacing w:val="55"/>
          <w:w w:val="105"/>
          <w:sz w:val="19"/>
        </w:rPr>
        <w:t> </w:t>
      </w:r>
      <w:r>
        <w:rPr>
          <w:w w:val="105"/>
          <w:sz w:val="19"/>
        </w:rPr>
        <w:t>políticas educacionais no </w:t>
      </w:r>
      <w:r>
        <w:rPr>
          <w:spacing w:val="-3"/>
          <w:w w:val="105"/>
          <w:sz w:val="19"/>
        </w:rPr>
        <w:t>país, </w:t>
      </w:r>
      <w:r>
        <w:rPr>
          <w:spacing w:val="-7"/>
          <w:w w:val="105"/>
          <w:sz w:val="19"/>
        </w:rPr>
        <w:t>envolvendo </w:t>
      </w:r>
      <w:r>
        <w:rPr>
          <w:w w:val="105"/>
          <w:sz w:val="19"/>
        </w:rPr>
        <w:t>os </w:t>
      </w:r>
      <w:r>
        <w:rPr>
          <w:spacing w:val="-3"/>
          <w:w w:val="105"/>
          <w:sz w:val="19"/>
        </w:rPr>
        <w:t>diferentes  </w:t>
      </w:r>
      <w:r>
        <w:rPr>
          <w:spacing w:val="-4"/>
          <w:w w:val="105"/>
          <w:sz w:val="19"/>
        </w:rPr>
        <w:t>órgãos  </w:t>
      </w:r>
      <w:r>
        <w:rPr>
          <w:w w:val="105"/>
          <w:sz w:val="19"/>
        </w:rPr>
        <w:t>de</w:t>
      </w:r>
      <w:r>
        <w:rPr>
          <w:spacing w:val="55"/>
          <w:w w:val="105"/>
          <w:sz w:val="19"/>
        </w:rPr>
        <w:t> </w:t>
      </w:r>
      <w:r>
        <w:rPr>
          <w:w w:val="105"/>
          <w:sz w:val="19"/>
        </w:rPr>
        <w:t>gestão educacional (MEC, sistemas de ensino e instituições) e, </w:t>
      </w:r>
      <w:r>
        <w:rPr>
          <w:spacing w:val="-3"/>
          <w:w w:val="105"/>
          <w:sz w:val="19"/>
        </w:rPr>
        <w:t>ainda, </w:t>
      </w:r>
      <w:r>
        <w:rPr>
          <w:w w:val="105"/>
          <w:sz w:val="19"/>
        </w:rPr>
        <w:t>destacando   a necessária mediação entre o Estado, </w:t>
      </w:r>
      <w:r>
        <w:rPr>
          <w:spacing w:val="-3"/>
          <w:w w:val="105"/>
          <w:sz w:val="19"/>
        </w:rPr>
        <w:t>demandas </w:t>
      </w:r>
      <w:r>
        <w:rPr>
          <w:w w:val="105"/>
          <w:sz w:val="19"/>
        </w:rPr>
        <w:t>sociais</w:t>
      </w:r>
      <w:r>
        <w:rPr>
          <w:spacing w:val="55"/>
          <w:w w:val="105"/>
          <w:sz w:val="19"/>
        </w:rPr>
        <w:t> </w:t>
      </w:r>
      <w:r>
        <w:rPr>
          <w:w w:val="105"/>
          <w:sz w:val="19"/>
        </w:rPr>
        <w:t>e  o  setor </w:t>
      </w:r>
      <w:r>
        <w:rPr>
          <w:spacing w:val="-5"/>
          <w:w w:val="105"/>
          <w:sz w:val="19"/>
        </w:rPr>
        <w:t>produtivo, </w:t>
      </w:r>
      <w:r>
        <w:rPr>
          <w:w w:val="105"/>
          <w:sz w:val="19"/>
        </w:rPr>
        <w:t>de modo a </w:t>
      </w:r>
      <w:r>
        <w:rPr>
          <w:spacing w:val="3"/>
          <w:w w:val="105"/>
          <w:sz w:val="19"/>
        </w:rPr>
        <w:t>se </w:t>
      </w:r>
      <w:r>
        <w:rPr>
          <w:spacing w:val="-5"/>
          <w:w w:val="105"/>
          <w:sz w:val="19"/>
        </w:rPr>
        <w:t>avançar </w:t>
      </w:r>
      <w:r>
        <w:rPr>
          <w:w w:val="105"/>
          <w:sz w:val="19"/>
        </w:rPr>
        <w:t>na superação do cenário educacional, historicamente demarcado pela </w:t>
      </w:r>
      <w:r>
        <w:rPr>
          <w:spacing w:val="-3"/>
          <w:w w:val="105"/>
          <w:sz w:val="19"/>
        </w:rPr>
        <w:t>fragmentação </w:t>
      </w:r>
      <w:r>
        <w:rPr>
          <w:w w:val="105"/>
          <w:sz w:val="19"/>
        </w:rPr>
        <w:t>ou superposição de ações e </w:t>
      </w:r>
      <w:r>
        <w:rPr>
          <w:spacing w:val="-3"/>
          <w:w w:val="105"/>
          <w:sz w:val="19"/>
        </w:rPr>
        <w:t>programas, </w:t>
      </w:r>
      <w:r>
        <w:rPr>
          <w:w w:val="105"/>
          <w:sz w:val="19"/>
        </w:rPr>
        <w:t>pela centralização </w:t>
      </w:r>
      <w:r>
        <w:rPr>
          <w:spacing w:val="-3"/>
          <w:w w:val="105"/>
          <w:sz w:val="19"/>
        </w:rPr>
        <w:t>das </w:t>
      </w:r>
      <w:r>
        <w:rPr>
          <w:w w:val="105"/>
          <w:sz w:val="19"/>
        </w:rPr>
        <w:t>políticas de organização e gestão da educação básica no</w:t>
      </w:r>
      <w:r>
        <w:rPr>
          <w:spacing w:val="-16"/>
          <w:w w:val="105"/>
          <w:sz w:val="19"/>
        </w:rPr>
        <w:t> </w:t>
      </w:r>
      <w:r>
        <w:rPr>
          <w:spacing w:val="-3"/>
          <w:w w:val="105"/>
          <w:sz w:val="19"/>
        </w:rPr>
        <w:t>país.</w:t>
      </w:r>
    </w:p>
    <w:p>
      <w:pPr>
        <w:pStyle w:val="BodyText"/>
        <w:rPr>
          <w:sz w:val="22"/>
        </w:rPr>
      </w:pPr>
    </w:p>
    <w:p>
      <w:pPr>
        <w:pStyle w:val="BodyText"/>
        <w:spacing w:line="355" w:lineRule="auto" w:before="161"/>
        <w:ind w:left="116" w:right="107" w:firstLine="706"/>
        <w:jc w:val="both"/>
      </w:pPr>
      <w:r>
        <w:rPr>
          <w:spacing w:val="3"/>
        </w:rPr>
        <w:t>Do </w:t>
      </w:r>
      <w:r>
        <w:rPr>
          <w:spacing w:val="-3"/>
        </w:rPr>
        <w:t>exposto </w:t>
      </w:r>
      <w:r>
        <w:rPr>
          <w:spacing w:val="-4"/>
        </w:rPr>
        <w:t>nesta</w:t>
      </w:r>
      <w:r>
        <w:rPr>
          <w:spacing w:val="58"/>
        </w:rPr>
        <w:t> </w:t>
      </w:r>
      <w:r>
        <w:rPr/>
        <w:t>seção, destacamos a </w:t>
      </w:r>
      <w:r>
        <w:rPr>
          <w:spacing w:val="-4"/>
        </w:rPr>
        <w:t>relevância</w:t>
      </w:r>
      <w:r>
        <w:rPr>
          <w:spacing w:val="58"/>
        </w:rPr>
        <w:t> </w:t>
      </w:r>
      <w:r>
        <w:rPr/>
        <w:t>das </w:t>
      </w:r>
      <w:r>
        <w:rPr>
          <w:spacing w:val="-3"/>
        </w:rPr>
        <w:t>Conferências </w:t>
      </w:r>
      <w:r>
        <w:rPr/>
        <w:t>realizadas em todos os âmbitos – </w:t>
      </w:r>
      <w:r>
        <w:rPr>
          <w:spacing w:val="-4"/>
        </w:rPr>
        <w:t>nacional, </w:t>
      </w:r>
      <w:r>
        <w:rPr>
          <w:spacing w:val="-3"/>
        </w:rPr>
        <w:t>estadual, </w:t>
      </w:r>
      <w:r>
        <w:rPr/>
        <w:t>distrital e </w:t>
      </w:r>
      <w:r>
        <w:rPr>
          <w:spacing w:val="-3"/>
        </w:rPr>
        <w:t>municipal </w:t>
      </w:r>
      <w:r>
        <w:rPr/>
        <w:t>– para o campo educacional brasileiro, mesmo com as contradições de </w:t>
      </w:r>
      <w:r>
        <w:rPr>
          <w:spacing w:val="-3"/>
        </w:rPr>
        <w:t>projetos </w:t>
      </w:r>
      <w:r>
        <w:rPr/>
        <w:t>distintos de educação</w:t>
      </w:r>
      <w:r>
        <w:rPr>
          <w:position w:val="10"/>
          <w:sz w:val="16"/>
        </w:rPr>
        <w:t>11</w:t>
      </w:r>
      <w:r>
        <w:rPr/>
        <w:t>.   </w:t>
      </w:r>
      <w:r>
        <w:rPr>
          <w:spacing w:val="-8"/>
        </w:rPr>
        <w:t>Isto   </w:t>
      </w:r>
      <w:r>
        <w:rPr/>
        <w:t>é,   de   </w:t>
      </w:r>
      <w:r>
        <w:rPr>
          <w:spacing w:val="-4"/>
        </w:rPr>
        <w:t>forma </w:t>
      </w:r>
      <w:r>
        <w:rPr>
          <w:spacing w:val="58"/>
        </w:rPr>
        <w:t> </w:t>
      </w:r>
      <w:r>
        <w:rPr/>
        <w:t>direta   ou  </w:t>
      </w:r>
      <w:r>
        <w:rPr>
          <w:spacing w:val="-3"/>
        </w:rPr>
        <w:t>indiretamente,  </w:t>
      </w:r>
      <w:r>
        <w:rPr/>
        <w:t>esses  </w:t>
      </w:r>
      <w:r>
        <w:rPr>
          <w:spacing w:val="-5"/>
        </w:rPr>
        <w:t>eventos   vêm  </w:t>
      </w:r>
      <w:r>
        <w:rPr/>
        <w:t>se</w:t>
      </w:r>
    </w:p>
    <w:p>
      <w:pPr>
        <w:pStyle w:val="BodyText"/>
        <w:spacing w:line="352" w:lineRule="auto" w:before="2"/>
        <w:ind w:left="116"/>
      </w:pPr>
      <w:r>
        <w:rPr/>
        <w:t>constituindo como espaços de discussão do planejamento  educacional;  contando com a participação de atores e setores ligados à educação.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r>
        <w:rPr/>
        <w:pict>
          <v:line style="position:absolute;mso-position-horizontal-relative:page;mso-position-vertical-relative:paragraph;z-index:1480;mso-wrap-distance-left:0;mso-wrap-distance-right:0" from="120.150002pt,15.098288pt" to="264.350002pt,15.098288pt" stroked="true" strokeweight=".75pt" strokecolor="#000000">
            <v:stroke dashstyle="solid"/>
            <w10:wrap type="topAndBottom"/>
          </v:line>
        </w:pict>
      </w:r>
    </w:p>
    <w:p>
      <w:pPr>
        <w:spacing w:line="256" w:lineRule="auto" w:before="169"/>
        <w:ind w:left="116" w:right="125" w:firstLine="0"/>
        <w:jc w:val="both"/>
        <w:rPr>
          <w:sz w:val="19"/>
        </w:rPr>
      </w:pPr>
      <w:r>
        <w:rPr>
          <w:w w:val="105"/>
          <w:position w:val="10"/>
          <w:sz w:val="13"/>
        </w:rPr>
        <w:t>11 </w:t>
      </w:r>
      <w:r>
        <w:rPr>
          <w:w w:val="105"/>
          <w:sz w:val="19"/>
        </w:rPr>
        <w:t>Claramente apreendido pela disputa atual entre a CONAE e a proposta da Conferência Nacional Popular de Educação dos movimentos contrários às medidas autocráticas emanadas do MEC no Governo Temer.</w:t>
      </w:r>
    </w:p>
    <w:p>
      <w:pPr>
        <w:spacing w:after="0" w:line="256" w:lineRule="auto"/>
        <w:jc w:val="both"/>
        <w:rPr>
          <w:sz w:val="19"/>
        </w:rPr>
        <w:sectPr>
          <w:pgSz w:w="11910" w:h="16850"/>
          <w:pgMar w:header="714" w:footer="0" w:top="980" w:bottom="280" w:left="1580" w:right="1020"/>
        </w:sectPr>
      </w:pPr>
    </w:p>
    <w:p>
      <w:pPr>
        <w:pStyle w:val="BodyText"/>
        <w:rPr>
          <w:sz w:val="20"/>
        </w:rPr>
      </w:pPr>
    </w:p>
    <w:p>
      <w:pPr>
        <w:pStyle w:val="BodyText"/>
        <w:rPr>
          <w:sz w:val="20"/>
        </w:rPr>
      </w:pPr>
    </w:p>
    <w:p>
      <w:pPr>
        <w:pStyle w:val="BodyText"/>
        <w:spacing w:before="9"/>
        <w:rPr>
          <w:sz w:val="20"/>
        </w:rPr>
      </w:pPr>
    </w:p>
    <w:p>
      <w:pPr>
        <w:pStyle w:val="Heading1"/>
        <w:ind w:left="312" w:right="313"/>
        <w:jc w:val="center"/>
      </w:pPr>
      <w:bookmarkStart w:name="_bookmark30" w:id="45"/>
      <w:bookmarkEnd w:id="45"/>
      <w:r>
        <w:rPr>
          <w:b w:val="0"/>
        </w:rPr>
      </w:r>
      <w:r>
        <w:rPr/>
        <w:t>SEÇÃO III</w:t>
      </w:r>
    </w:p>
    <w:p>
      <w:pPr>
        <w:pStyle w:val="BodyText"/>
        <w:rPr>
          <w:b/>
          <w:sz w:val="26"/>
        </w:rPr>
      </w:pPr>
    </w:p>
    <w:p>
      <w:pPr>
        <w:pStyle w:val="BodyText"/>
        <w:rPr>
          <w:b/>
          <w:sz w:val="26"/>
        </w:rPr>
      </w:pPr>
    </w:p>
    <w:p>
      <w:pPr>
        <w:pStyle w:val="BodyText"/>
        <w:spacing w:before="3"/>
        <w:rPr>
          <w:b/>
          <w:sz w:val="32"/>
        </w:rPr>
      </w:pPr>
    </w:p>
    <w:p>
      <w:pPr>
        <w:pStyle w:val="Heading1"/>
        <w:spacing w:line="364" w:lineRule="auto"/>
        <w:ind w:left="276" w:right="313"/>
        <w:jc w:val="center"/>
      </w:pPr>
      <w:bookmarkStart w:name="_bookmark31" w:id="46"/>
      <w:bookmarkEnd w:id="46"/>
      <w:r>
        <w:rPr>
          <w:b w:val="0"/>
        </w:rPr>
      </w:r>
      <w:r>
        <w:rPr/>
        <w:t>CONFERÊNCIAS MUNICIPAIS DE EDUCAÇÃO EM PALMAS (2012 A 2015): ESPAÇOS DE PLANEJAMENTO EDUCACIONAL (?)</w:t>
      </w:r>
    </w:p>
    <w:p>
      <w:pPr>
        <w:pStyle w:val="BodyText"/>
        <w:rPr>
          <w:b/>
          <w:sz w:val="26"/>
        </w:rPr>
      </w:pPr>
    </w:p>
    <w:p>
      <w:pPr>
        <w:pStyle w:val="BodyText"/>
        <w:rPr>
          <w:b/>
          <w:sz w:val="26"/>
        </w:rPr>
      </w:pPr>
    </w:p>
    <w:p>
      <w:pPr>
        <w:pStyle w:val="BodyText"/>
        <w:spacing w:before="8"/>
        <w:rPr>
          <w:b/>
          <w:sz w:val="26"/>
        </w:rPr>
      </w:pPr>
    </w:p>
    <w:p>
      <w:pPr>
        <w:pStyle w:val="BodyText"/>
        <w:spacing w:line="364" w:lineRule="auto"/>
        <w:ind w:left="116" w:right="117" w:firstLine="706"/>
        <w:jc w:val="both"/>
      </w:pPr>
      <w:r>
        <w:rPr>
          <w:spacing w:val="-3"/>
        </w:rPr>
        <w:t>Nesta </w:t>
      </w:r>
      <w:r>
        <w:rPr/>
        <w:t>terceira seção, abordamos as </w:t>
      </w:r>
      <w:r>
        <w:rPr>
          <w:spacing w:val="-3"/>
        </w:rPr>
        <w:t>Conferências </w:t>
      </w:r>
      <w:r>
        <w:rPr/>
        <w:t>Municipais de Educação  </w:t>
      </w:r>
      <w:r>
        <w:rPr>
          <w:spacing w:val="-5"/>
        </w:rPr>
        <w:t>que </w:t>
      </w:r>
      <w:r>
        <w:rPr/>
        <w:t>ocorreram </w:t>
      </w:r>
      <w:r>
        <w:rPr>
          <w:spacing w:val="-5"/>
        </w:rPr>
        <w:t>nos </w:t>
      </w:r>
      <w:r>
        <w:rPr>
          <w:spacing w:val="-3"/>
        </w:rPr>
        <w:t>anos </w:t>
      </w:r>
      <w:r>
        <w:rPr/>
        <w:t>de 2012, 2013 e 2015 em </w:t>
      </w:r>
      <w:r>
        <w:rPr>
          <w:spacing w:val="-4"/>
        </w:rPr>
        <w:t>Palmas/TO, </w:t>
      </w:r>
      <w:r>
        <w:rPr/>
        <w:t>com os </w:t>
      </w:r>
      <w:r>
        <w:rPr>
          <w:spacing w:val="-3"/>
        </w:rPr>
        <w:t>objetivos  </w:t>
      </w:r>
      <w:r>
        <w:rPr>
          <w:spacing w:val="52"/>
        </w:rPr>
        <w:t> </w:t>
      </w:r>
      <w:r>
        <w:rPr>
          <w:spacing w:val="6"/>
        </w:rPr>
        <w:t>de:</w:t>
      </w:r>
    </w:p>
    <w:p>
      <w:pPr>
        <w:pStyle w:val="BodyText"/>
        <w:spacing w:line="360" w:lineRule="auto"/>
        <w:ind w:left="116" w:right="124"/>
        <w:jc w:val="both"/>
      </w:pPr>
      <w:r>
        <w:rPr>
          <w:spacing w:val="3"/>
        </w:rPr>
        <w:t>i) </w:t>
      </w:r>
      <w:r>
        <w:rPr>
          <w:spacing w:val="-6"/>
        </w:rPr>
        <w:t>contextualizar </w:t>
      </w:r>
      <w:r>
        <w:rPr/>
        <w:t>o </w:t>
      </w:r>
      <w:r>
        <w:rPr>
          <w:spacing w:val="-4"/>
        </w:rPr>
        <w:t>Município;</w:t>
      </w:r>
      <w:r>
        <w:rPr>
          <w:spacing w:val="58"/>
        </w:rPr>
        <w:t> </w:t>
      </w:r>
      <w:r>
        <w:rPr/>
        <w:t>e </w:t>
      </w:r>
      <w:r>
        <w:rPr>
          <w:spacing w:val="4"/>
        </w:rPr>
        <w:t>ii) </w:t>
      </w:r>
      <w:r>
        <w:rPr/>
        <w:t>apreender </w:t>
      </w:r>
      <w:r>
        <w:rPr>
          <w:spacing w:val="-4"/>
        </w:rPr>
        <w:t>elementos</w:t>
      </w:r>
      <w:r>
        <w:rPr>
          <w:spacing w:val="58"/>
        </w:rPr>
        <w:t> </w:t>
      </w:r>
      <w:r>
        <w:rPr>
          <w:spacing w:val="-4"/>
        </w:rPr>
        <w:t>constitutivos</w:t>
      </w:r>
      <w:r>
        <w:rPr>
          <w:spacing w:val="58"/>
        </w:rPr>
        <w:t> </w:t>
      </w:r>
      <w:r>
        <w:rPr>
          <w:spacing w:val="4"/>
        </w:rPr>
        <w:t>de </w:t>
      </w:r>
      <w:r>
        <w:rPr>
          <w:spacing w:val="-3"/>
        </w:rPr>
        <w:t>suas Conferências </w:t>
      </w:r>
      <w:r>
        <w:rPr/>
        <w:t>Municipais de Educação, </w:t>
      </w:r>
      <w:r>
        <w:rPr>
          <w:spacing w:val="-4"/>
        </w:rPr>
        <w:t>buscando</w:t>
      </w:r>
      <w:r>
        <w:rPr>
          <w:spacing w:val="58"/>
        </w:rPr>
        <w:t> </w:t>
      </w:r>
      <w:r>
        <w:rPr/>
        <w:t>verificar a(s) possibilidade(s) destas Conferências como espaços de </w:t>
      </w:r>
      <w:r>
        <w:rPr>
          <w:spacing w:val="-5"/>
        </w:rPr>
        <w:t>planejamento </w:t>
      </w:r>
      <w:r>
        <w:rPr/>
        <w:t>do Sistema </w:t>
      </w:r>
      <w:r>
        <w:rPr>
          <w:spacing w:val="-3"/>
        </w:rPr>
        <w:t>Municipal </w:t>
      </w:r>
      <w:r>
        <w:rPr/>
        <w:t>de Educação de Palmas, em especial, </w:t>
      </w:r>
      <w:r>
        <w:rPr>
          <w:spacing w:val="-7"/>
        </w:rPr>
        <w:t>na  </w:t>
      </w:r>
      <w:r>
        <w:rPr>
          <w:spacing w:val="-4"/>
        </w:rPr>
        <w:t>forma </w:t>
      </w:r>
      <w:r>
        <w:rPr/>
        <w:t>do</w:t>
      </w:r>
      <w:r>
        <w:rPr>
          <w:spacing w:val="-24"/>
        </w:rPr>
        <w:t> </w:t>
      </w:r>
      <w:r>
        <w:rPr/>
        <w:t>PME.</w:t>
      </w:r>
    </w:p>
    <w:p>
      <w:pPr>
        <w:pStyle w:val="BodyText"/>
        <w:spacing w:line="360" w:lineRule="auto" w:before="21"/>
        <w:ind w:left="116" w:right="118" w:firstLine="706"/>
        <w:jc w:val="both"/>
      </w:pPr>
      <w:r>
        <w:rPr/>
        <w:t>Como </w:t>
      </w:r>
      <w:r>
        <w:rPr>
          <w:spacing w:val="-4"/>
        </w:rPr>
        <w:t>forma </w:t>
      </w:r>
      <w:r>
        <w:rPr/>
        <w:t>de aproximação da realidade </w:t>
      </w:r>
      <w:r>
        <w:rPr>
          <w:spacing w:val="-3"/>
        </w:rPr>
        <w:t>local,  </w:t>
      </w:r>
      <w:r>
        <w:rPr>
          <w:spacing w:val="-4"/>
        </w:rPr>
        <w:t>utilizamos </w:t>
      </w:r>
      <w:r>
        <w:rPr>
          <w:spacing w:val="58"/>
        </w:rPr>
        <w:t> </w:t>
      </w:r>
      <w:r>
        <w:rPr>
          <w:spacing w:val="-5"/>
        </w:rPr>
        <w:t>fontes  </w:t>
      </w:r>
      <w:r>
        <w:rPr>
          <w:spacing w:val="-3"/>
        </w:rPr>
        <w:t>documentais </w:t>
      </w:r>
      <w:r>
        <w:rPr/>
        <w:t>elaboradas </w:t>
      </w:r>
      <w:r>
        <w:rPr>
          <w:spacing w:val="-7"/>
        </w:rPr>
        <w:t>no </w:t>
      </w:r>
      <w:r>
        <w:rPr/>
        <w:t>âmbito do </w:t>
      </w:r>
      <w:r>
        <w:rPr>
          <w:spacing w:val="-5"/>
        </w:rPr>
        <w:t>Município </w:t>
      </w:r>
      <w:r>
        <w:rPr/>
        <w:t>de </w:t>
      </w:r>
      <w:r>
        <w:rPr>
          <w:spacing w:val="-4"/>
        </w:rPr>
        <w:t>Palmas/TO, </w:t>
      </w:r>
      <w:r>
        <w:rPr/>
        <w:t>por distintos órgãos, instituições e</w:t>
      </w:r>
      <w:r>
        <w:rPr>
          <w:spacing w:val="-15"/>
        </w:rPr>
        <w:t> </w:t>
      </w:r>
      <w:r>
        <w:rPr/>
        <w:t>atores.</w:t>
      </w:r>
    </w:p>
    <w:p>
      <w:pPr>
        <w:pStyle w:val="BodyText"/>
        <w:spacing w:before="2"/>
        <w:rPr>
          <w:sz w:val="36"/>
        </w:rPr>
      </w:pPr>
    </w:p>
    <w:p>
      <w:pPr>
        <w:pStyle w:val="BodyText"/>
        <w:ind w:left="116"/>
        <w:jc w:val="both"/>
      </w:pPr>
      <w:bookmarkStart w:name="_bookmark32" w:id="47"/>
      <w:bookmarkEnd w:id="47"/>
      <w:r>
        <w:rPr/>
      </w:r>
      <w:r>
        <w:rPr/>
        <w:t>Figura 1 – </w:t>
      </w:r>
      <w:r>
        <w:rPr>
          <w:spacing w:val="-4"/>
        </w:rPr>
        <w:t>Abertura </w:t>
      </w:r>
      <w:r>
        <w:rPr/>
        <w:t>da I </w:t>
      </w:r>
      <w:r>
        <w:rPr>
          <w:spacing w:val="-3"/>
        </w:rPr>
        <w:t>Conferência Municipal </w:t>
      </w:r>
      <w:r>
        <w:rPr/>
        <w:t>de Educação de </w:t>
      </w:r>
      <w:r>
        <w:rPr>
          <w:spacing w:val="-3"/>
        </w:rPr>
        <w:t>Palmas/TO  </w:t>
      </w:r>
      <w:r>
        <w:rPr/>
        <w:t>–</w:t>
      </w:r>
      <w:r>
        <w:rPr>
          <w:spacing w:val="51"/>
        </w:rPr>
        <w:t> </w:t>
      </w:r>
      <w:r>
        <w:rPr/>
        <w:t>2012</w:t>
      </w:r>
    </w:p>
    <w:p>
      <w:pPr>
        <w:pStyle w:val="BodyText"/>
        <w:spacing w:before="11"/>
        <w:rPr>
          <w:sz w:val="21"/>
        </w:rPr>
      </w:pPr>
      <w:r>
        <w:rPr/>
        <w:drawing>
          <wp:anchor distT="0" distB="0" distL="0" distR="0" allowOverlap="1" layoutInCell="1" locked="0" behindDoc="0" simplePos="0" relativeHeight="1504">
            <wp:simplePos x="0" y="0"/>
            <wp:positionH relativeFrom="page">
              <wp:posOffset>2155825</wp:posOffset>
            </wp:positionH>
            <wp:positionV relativeFrom="paragraph">
              <wp:posOffset>185393</wp:posOffset>
            </wp:positionV>
            <wp:extent cx="4080230" cy="3230499"/>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9" cstate="print"/>
                    <a:stretch>
                      <a:fillRect/>
                    </a:stretch>
                  </pic:blipFill>
                  <pic:spPr>
                    <a:xfrm>
                      <a:off x="0" y="0"/>
                      <a:ext cx="4080230" cy="3230499"/>
                    </a:xfrm>
                    <a:prstGeom prst="rect">
                      <a:avLst/>
                    </a:prstGeom>
                  </pic:spPr>
                </pic:pic>
              </a:graphicData>
            </a:graphic>
          </wp:anchor>
        </w:drawing>
      </w:r>
    </w:p>
    <w:p>
      <w:pPr>
        <w:pStyle w:val="BodyText"/>
        <w:spacing w:before="8"/>
        <w:rPr>
          <w:sz w:val="26"/>
        </w:rPr>
      </w:pPr>
    </w:p>
    <w:p>
      <w:pPr>
        <w:spacing w:before="0"/>
        <w:ind w:left="116" w:right="0" w:firstLine="0"/>
        <w:jc w:val="both"/>
        <w:rPr>
          <w:sz w:val="19"/>
        </w:rPr>
      </w:pPr>
      <w:r>
        <w:rPr>
          <w:w w:val="105"/>
          <w:sz w:val="19"/>
        </w:rPr>
        <w:t>Fonte: Silvana Barbosa (2012).</w:t>
      </w:r>
    </w:p>
    <w:p>
      <w:pPr>
        <w:spacing w:after="0"/>
        <w:jc w:val="both"/>
        <w:rPr>
          <w:sz w:val="19"/>
        </w:rPr>
        <w:sectPr>
          <w:pgSz w:w="11910" w:h="16850"/>
          <w:pgMar w:header="714" w:footer="0" w:top="980" w:bottom="280" w:left="1580" w:right="1000"/>
        </w:sectPr>
      </w:pPr>
    </w:p>
    <w:p>
      <w:pPr>
        <w:pStyle w:val="BodyText"/>
        <w:rPr>
          <w:sz w:val="20"/>
        </w:rPr>
      </w:pPr>
    </w:p>
    <w:p>
      <w:pPr>
        <w:pStyle w:val="BodyText"/>
        <w:rPr>
          <w:sz w:val="20"/>
        </w:rPr>
      </w:pPr>
    </w:p>
    <w:p>
      <w:pPr>
        <w:pStyle w:val="BodyText"/>
        <w:rPr>
          <w:sz w:val="20"/>
        </w:rPr>
      </w:pPr>
    </w:p>
    <w:p>
      <w:pPr>
        <w:pStyle w:val="BodyText"/>
        <w:spacing w:before="4"/>
        <w:rPr>
          <w:sz w:val="29"/>
        </w:rPr>
      </w:pPr>
    </w:p>
    <w:p>
      <w:pPr>
        <w:pStyle w:val="Heading1"/>
        <w:numPr>
          <w:ilvl w:val="1"/>
          <w:numId w:val="16"/>
        </w:numPr>
        <w:tabs>
          <w:tab w:pos="523" w:val="left" w:leader="none"/>
        </w:tabs>
        <w:spacing w:line="240" w:lineRule="auto" w:before="92" w:after="0"/>
        <w:ind w:left="117" w:right="0" w:firstLine="0"/>
        <w:jc w:val="left"/>
      </w:pPr>
      <w:r>
        <w:rPr/>
        <w:t>Contextualização do Município de</w:t>
      </w:r>
      <w:r>
        <w:rPr>
          <w:spacing w:val="-26"/>
        </w:rPr>
        <w:t> </w:t>
      </w:r>
      <w:r>
        <w:rPr/>
        <w:t>Palmas/TO</w:t>
      </w:r>
    </w:p>
    <w:p>
      <w:pPr>
        <w:pStyle w:val="BodyText"/>
        <w:rPr>
          <w:b/>
          <w:sz w:val="26"/>
        </w:rPr>
      </w:pPr>
    </w:p>
    <w:p>
      <w:pPr>
        <w:pStyle w:val="BodyText"/>
        <w:rPr>
          <w:b/>
          <w:sz w:val="23"/>
        </w:rPr>
      </w:pPr>
    </w:p>
    <w:p>
      <w:pPr>
        <w:pStyle w:val="BodyText"/>
        <w:spacing w:line="360" w:lineRule="auto"/>
        <w:ind w:left="116" w:right="110" w:firstLine="706"/>
        <w:jc w:val="both"/>
      </w:pPr>
      <w:r>
        <w:rPr/>
        <w:t>O </w:t>
      </w:r>
      <w:r>
        <w:rPr>
          <w:spacing w:val="-5"/>
        </w:rPr>
        <w:t>Município </w:t>
      </w:r>
      <w:r>
        <w:rPr/>
        <w:t>de Palmas está situado </w:t>
      </w:r>
      <w:r>
        <w:rPr>
          <w:spacing w:val="-7"/>
        </w:rPr>
        <w:t>na </w:t>
      </w:r>
      <w:r>
        <w:rPr/>
        <w:t>Região </w:t>
      </w:r>
      <w:r>
        <w:rPr>
          <w:spacing w:val="-5"/>
        </w:rPr>
        <w:t>Norte </w:t>
      </w:r>
      <w:r>
        <w:rPr/>
        <w:t>do </w:t>
      </w:r>
      <w:r>
        <w:rPr>
          <w:spacing w:val="-4"/>
        </w:rPr>
        <w:t>País, </w:t>
      </w:r>
      <w:r>
        <w:rPr>
          <w:spacing w:val="-7"/>
        </w:rPr>
        <w:t>no </w:t>
      </w:r>
      <w:r>
        <w:rPr/>
        <w:t>Estado do </w:t>
      </w:r>
      <w:r>
        <w:rPr>
          <w:spacing w:val="-4"/>
        </w:rPr>
        <w:t>Tocantins, </w:t>
      </w:r>
      <w:r>
        <w:rPr/>
        <w:t>com </w:t>
      </w:r>
      <w:r>
        <w:rPr>
          <w:spacing w:val="-5"/>
        </w:rPr>
        <w:t>extensão </w:t>
      </w:r>
      <w:r>
        <w:rPr/>
        <w:t>territorial de 2.218,937 </w:t>
      </w:r>
      <w:r>
        <w:rPr>
          <w:spacing w:val="-3"/>
        </w:rPr>
        <w:t>km², </w:t>
      </w:r>
      <w:r>
        <w:rPr/>
        <w:t>população estimada, em 2016, de 279.856 </w:t>
      </w:r>
      <w:r>
        <w:rPr>
          <w:spacing w:val="-4"/>
        </w:rPr>
        <w:t>habitantes </w:t>
      </w:r>
      <w:r>
        <w:rPr/>
        <w:t>de 7.180 </w:t>
      </w:r>
      <w:r>
        <w:rPr>
          <w:spacing w:val="-4"/>
        </w:rPr>
        <w:t>habitantes </w:t>
      </w:r>
      <w:r>
        <w:rPr/>
        <w:t>e densidade demográfica de 102.0 </w:t>
      </w:r>
      <w:r>
        <w:rPr>
          <w:spacing w:val="-5"/>
        </w:rPr>
        <w:t>(hab/km²). </w:t>
      </w:r>
      <w:r>
        <w:rPr/>
        <w:t>Possui </w:t>
      </w:r>
      <w:r>
        <w:rPr>
          <w:spacing w:val="-7"/>
        </w:rPr>
        <w:t>um </w:t>
      </w:r>
      <w:r>
        <w:rPr/>
        <w:t>clima tropical e </w:t>
      </w:r>
      <w:r>
        <w:rPr>
          <w:spacing w:val="-4"/>
        </w:rPr>
        <w:t>forte </w:t>
      </w:r>
      <w:r>
        <w:rPr/>
        <w:t>identidade paisagística, </w:t>
      </w:r>
      <w:r>
        <w:rPr>
          <w:spacing w:val="-3"/>
        </w:rPr>
        <w:t>formada </w:t>
      </w:r>
      <w:r>
        <w:rPr/>
        <w:t>por </w:t>
      </w:r>
      <w:r>
        <w:rPr>
          <w:spacing w:val="-7"/>
        </w:rPr>
        <w:t>uma </w:t>
      </w:r>
      <w:r>
        <w:rPr>
          <w:spacing w:val="-4"/>
        </w:rPr>
        <w:t>faixa </w:t>
      </w:r>
      <w:r>
        <w:rPr/>
        <w:t>de </w:t>
      </w:r>
      <w:r>
        <w:rPr>
          <w:spacing w:val="-4"/>
        </w:rPr>
        <w:t>terra </w:t>
      </w:r>
      <w:r>
        <w:rPr/>
        <w:t>com baixa declividade, distância média de 15 km </w:t>
      </w:r>
      <w:r>
        <w:rPr>
          <w:spacing w:val="-6"/>
        </w:rPr>
        <w:t>entre </w:t>
      </w:r>
      <w:r>
        <w:rPr/>
        <w:t>a margem do  Rio </w:t>
      </w:r>
      <w:r>
        <w:rPr>
          <w:spacing w:val="-4"/>
        </w:rPr>
        <w:t>Tocantins  </w:t>
      </w:r>
      <w:r>
        <w:rPr/>
        <w:t>e </w:t>
      </w:r>
      <w:r>
        <w:rPr>
          <w:spacing w:val="-3"/>
        </w:rPr>
        <w:t>encosta </w:t>
      </w:r>
      <w:r>
        <w:rPr/>
        <w:t>da Serra do Lajeado</w:t>
      </w:r>
      <w:r>
        <w:rPr>
          <w:spacing w:val="-3"/>
        </w:rPr>
        <w:t> (IBGE,2016).</w:t>
      </w:r>
    </w:p>
    <w:p>
      <w:pPr>
        <w:pStyle w:val="BodyText"/>
        <w:spacing w:before="1"/>
        <w:rPr>
          <w:sz w:val="36"/>
        </w:rPr>
      </w:pPr>
    </w:p>
    <w:p>
      <w:pPr>
        <w:pStyle w:val="BodyText"/>
        <w:spacing w:before="1"/>
        <w:ind w:left="116"/>
      </w:pPr>
      <w:bookmarkStart w:name="_bookmark33" w:id="48"/>
      <w:bookmarkEnd w:id="48"/>
      <w:r>
        <w:rPr/>
      </w:r>
      <w:r>
        <w:rPr/>
        <w:t>Figura 2 – Mapa do Município  de Palmas/TO, 2016</w:t>
      </w:r>
    </w:p>
    <w:p>
      <w:pPr>
        <w:pStyle w:val="BodyText"/>
        <w:rPr>
          <w:sz w:val="20"/>
        </w:rPr>
      </w:pPr>
    </w:p>
    <w:p>
      <w:pPr>
        <w:pStyle w:val="BodyText"/>
        <w:rPr>
          <w:sz w:val="21"/>
        </w:rPr>
      </w:pPr>
      <w:r>
        <w:rPr/>
        <w:drawing>
          <wp:anchor distT="0" distB="0" distL="0" distR="0" allowOverlap="1" layoutInCell="1" locked="0" behindDoc="0" simplePos="0" relativeHeight="1528">
            <wp:simplePos x="0" y="0"/>
            <wp:positionH relativeFrom="page">
              <wp:posOffset>2110104</wp:posOffset>
            </wp:positionH>
            <wp:positionV relativeFrom="paragraph">
              <wp:posOffset>178259</wp:posOffset>
            </wp:positionV>
            <wp:extent cx="3726193" cy="2793206"/>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20" cstate="print"/>
                    <a:stretch>
                      <a:fillRect/>
                    </a:stretch>
                  </pic:blipFill>
                  <pic:spPr>
                    <a:xfrm>
                      <a:off x="0" y="0"/>
                      <a:ext cx="3726193" cy="2793206"/>
                    </a:xfrm>
                    <a:prstGeom prst="rect">
                      <a:avLst/>
                    </a:prstGeom>
                  </pic:spPr>
                </pic:pic>
              </a:graphicData>
            </a:graphic>
          </wp:anchor>
        </w:drawing>
      </w:r>
    </w:p>
    <w:p>
      <w:pPr>
        <w:spacing w:before="162"/>
        <w:ind w:left="116" w:right="0" w:firstLine="0"/>
        <w:jc w:val="left"/>
        <w:rPr>
          <w:sz w:val="19"/>
        </w:rPr>
      </w:pPr>
      <w:r>
        <w:rPr>
          <w:w w:val="105"/>
          <w:sz w:val="19"/>
        </w:rPr>
        <w:t>Fonte: IBGE (2016).</w:t>
      </w:r>
    </w:p>
    <w:p>
      <w:pPr>
        <w:pStyle w:val="BodyText"/>
        <w:rPr>
          <w:sz w:val="22"/>
        </w:rPr>
      </w:pPr>
    </w:p>
    <w:p>
      <w:pPr>
        <w:pStyle w:val="BodyText"/>
        <w:spacing w:before="8"/>
        <w:rPr>
          <w:sz w:val="26"/>
        </w:rPr>
      </w:pPr>
    </w:p>
    <w:p>
      <w:pPr>
        <w:pStyle w:val="BodyText"/>
        <w:spacing w:line="360" w:lineRule="auto"/>
        <w:ind w:left="116" w:right="120" w:firstLine="706"/>
        <w:jc w:val="both"/>
      </w:pPr>
      <w:r>
        <w:rPr/>
        <w:t>Foi criado por intermédio da Lei Estadual de </w:t>
      </w:r>
      <w:r>
        <w:rPr>
          <w:spacing w:val="-7"/>
        </w:rPr>
        <w:t>nº </w:t>
      </w:r>
      <w:r>
        <w:rPr/>
        <w:t>070, de 26 de </w:t>
      </w:r>
      <w:r>
        <w:rPr>
          <w:spacing w:val="-10"/>
        </w:rPr>
        <w:t>julho </w:t>
      </w:r>
      <w:r>
        <w:rPr/>
        <w:t>de 1989 </w:t>
      </w:r>
      <w:r>
        <w:rPr>
          <w:spacing w:val="-6"/>
        </w:rPr>
        <w:t>(TOCANTINS, </w:t>
      </w:r>
      <w:r>
        <w:rPr/>
        <w:t>1989), com o </w:t>
      </w:r>
      <w:r>
        <w:rPr>
          <w:spacing w:val="-3"/>
        </w:rPr>
        <w:t>desmembramento </w:t>
      </w:r>
      <w:r>
        <w:rPr/>
        <w:t>dos </w:t>
      </w:r>
      <w:r>
        <w:rPr>
          <w:spacing w:val="-5"/>
        </w:rPr>
        <w:t>Municípios  </w:t>
      </w:r>
      <w:r>
        <w:rPr/>
        <w:t>de Porto Nacional e  de </w:t>
      </w:r>
      <w:r>
        <w:rPr>
          <w:spacing w:val="-5"/>
        </w:rPr>
        <w:t>Taquaruçu  </w:t>
      </w:r>
      <w:r>
        <w:rPr/>
        <w:t>do</w:t>
      </w:r>
      <w:r>
        <w:rPr>
          <w:spacing w:val="-34"/>
        </w:rPr>
        <w:t> </w:t>
      </w:r>
      <w:r>
        <w:rPr/>
        <w:t>Porto.</w:t>
      </w:r>
    </w:p>
    <w:p>
      <w:pPr>
        <w:pStyle w:val="BodyText"/>
        <w:rPr>
          <w:sz w:val="26"/>
        </w:rPr>
      </w:pPr>
    </w:p>
    <w:p>
      <w:pPr>
        <w:pStyle w:val="BodyText"/>
        <w:rPr>
          <w:sz w:val="26"/>
        </w:rPr>
      </w:pPr>
    </w:p>
    <w:p>
      <w:pPr>
        <w:pStyle w:val="Heading1"/>
        <w:numPr>
          <w:ilvl w:val="1"/>
          <w:numId w:val="16"/>
        </w:numPr>
        <w:tabs>
          <w:tab w:pos="522" w:val="left" w:leader="none"/>
        </w:tabs>
        <w:spacing w:line="240" w:lineRule="auto" w:before="222" w:after="0"/>
        <w:ind w:left="521" w:right="0" w:hanging="404"/>
        <w:jc w:val="left"/>
      </w:pPr>
      <w:bookmarkStart w:name="_bookmark34" w:id="49"/>
      <w:bookmarkEnd w:id="49"/>
      <w:r>
        <w:rPr>
          <w:b w:val="0"/>
        </w:rPr>
      </w:r>
      <w:bookmarkStart w:name="_bookmark34" w:id="50"/>
      <w:bookmarkEnd w:id="50"/>
      <w:r>
        <w:rPr/>
        <w:t>C</w:t>
      </w:r>
      <w:r>
        <w:rPr/>
        <w:t>onferências Municipais de Educação em</w:t>
      </w:r>
      <w:r>
        <w:rPr>
          <w:spacing w:val="-20"/>
        </w:rPr>
        <w:t> </w:t>
      </w:r>
      <w:r>
        <w:rPr/>
        <w:t>Palmas/TO</w:t>
      </w:r>
    </w:p>
    <w:p>
      <w:pPr>
        <w:pStyle w:val="BodyText"/>
        <w:rPr>
          <w:b/>
          <w:sz w:val="26"/>
        </w:rPr>
      </w:pPr>
    </w:p>
    <w:p>
      <w:pPr>
        <w:pStyle w:val="BodyText"/>
        <w:rPr>
          <w:b/>
          <w:sz w:val="23"/>
        </w:rPr>
      </w:pPr>
    </w:p>
    <w:p>
      <w:pPr>
        <w:pStyle w:val="BodyText"/>
        <w:spacing w:line="364" w:lineRule="auto"/>
        <w:ind w:left="116" w:right="108" w:firstLine="706"/>
        <w:jc w:val="both"/>
      </w:pPr>
      <w:r>
        <w:rPr>
          <w:spacing w:val="-5"/>
        </w:rPr>
        <w:t>No Município </w:t>
      </w:r>
      <w:r>
        <w:rPr/>
        <w:t>de </w:t>
      </w:r>
      <w:r>
        <w:rPr>
          <w:spacing w:val="-3"/>
        </w:rPr>
        <w:t>Palmas/TO, </w:t>
      </w:r>
      <w:r>
        <w:rPr/>
        <w:t>em </w:t>
      </w:r>
      <w:r>
        <w:rPr>
          <w:spacing w:val="-4"/>
        </w:rPr>
        <w:t>seus</w:t>
      </w:r>
      <w:r>
        <w:rPr>
          <w:spacing w:val="58"/>
        </w:rPr>
        <w:t> </w:t>
      </w:r>
      <w:r>
        <w:rPr>
          <w:spacing w:val="-7"/>
        </w:rPr>
        <w:t>quinze </w:t>
      </w:r>
      <w:r>
        <w:rPr>
          <w:spacing w:val="-3"/>
        </w:rPr>
        <w:t>anos </w:t>
      </w:r>
      <w:r>
        <w:rPr/>
        <w:t>de existência, </w:t>
      </w:r>
      <w:r>
        <w:rPr>
          <w:spacing w:val="-3"/>
        </w:rPr>
        <w:t>foram </w:t>
      </w:r>
      <w:r>
        <w:rPr/>
        <w:t>realizadas </w:t>
      </w:r>
      <w:r>
        <w:rPr>
          <w:spacing w:val="-3"/>
        </w:rPr>
        <w:t>três Conferências </w:t>
      </w:r>
      <w:r>
        <w:rPr/>
        <w:t>Municipais de Educação, </w:t>
      </w:r>
      <w:r>
        <w:rPr>
          <w:spacing w:val="-3"/>
        </w:rPr>
        <w:t>respectivamente, </w:t>
      </w:r>
      <w:r>
        <w:rPr>
          <w:spacing w:val="-5"/>
        </w:rPr>
        <w:t>nos </w:t>
      </w:r>
      <w:r>
        <w:rPr>
          <w:spacing w:val="-3"/>
        </w:rPr>
        <w:t>anos  </w:t>
      </w:r>
      <w:r>
        <w:rPr/>
        <w:t> de</w:t>
      </w:r>
    </w:p>
    <w:p>
      <w:pPr>
        <w:spacing w:after="0" w:line="364"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236"/>
      </w:pPr>
      <w:r>
        <w:rPr/>
        <w:t>2012, 2013 e 2015, estando relacionadas diretamente ao planejamento da educação municipal a I e III  Conferência.</w:t>
      </w:r>
    </w:p>
    <w:p>
      <w:pPr>
        <w:pStyle w:val="BodyText"/>
        <w:spacing w:before="6"/>
        <w:rPr>
          <w:sz w:val="35"/>
        </w:rPr>
      </w:pPr>
    </w:p>
    <w:p>
      <w:pPr>
        <w:pStyle w:val="BodyText"/>
        <w:spacing w:line="364" w:lineRule="auto" w:before="1"/>
        <w:ind w:left="236" w:right="208"/>
      </w:pPr>
      <w:r>
        <w:rPr/>
        <w:pict>
          <v:shape style="position:absolute;margin-left:78.099998pt;margin-top:41.355865pt;width:466.75pt;height:230.45pt;mso-position-horizontal-relative:page;mso-position-vertical-relative:paragraph;z-index:1552"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656"/>
                    <w:gridCol w:w="4656"/>
                  </w:tblGrid>
                  <w:tr>
                    <w:trPr>
                      <w:trHeight w:val="435" w:hRule="exact"/>
                    </w:trPr>
                    <w:tc>
                      <w:tcPr>
                        <w:tcW w:w="4656" w:type="dxa"/>
                      </w:tcPr>
                      <w:p>
                        <w:pPr>
                          <w:pStyle w:val="TableParagraph"/>
                          <w:spacing w:line="261" w:lineRule="exact"/>
                          <w:ind w:left="112" w:right="87"/>
                          <w:rPr>
                            <w:b/>
                            <w:sz w:val="24"/>
                          </w:rPr>
                        </w:pPr>
                        <w:r>
                          <w:rPr>
                            <w:b/>
                            <w:sz w:val="24"/>
                          </w:rPr>
                          <w:t>Conferência</w:t>
                        </w:r>
                      </w:p>
                    </w:tc>
                    <w:tc>
                      <w:tcPr>
                        <w:tcW w:w="4656" w:type="dxa"/>
                      </w:tcPr>
                      <w:p>
                        <w:pPr>
                          <w:pStyle w:val="TableParagraph"/>
                          <w:spacing w:line="261" w:lineRule="exact"/>
                          <w:ind w:left="112" w:right="100"/>
                          <w:rPr>
                            <w:b/>
                            <w:sz w:val="24"/>
                          </w:rPr>
                        </w:pPr>
                        <w:r>
                          <w:rPr>
                            <w:b/>
                            <w:sz w:val="24"/>
                          </w:rPr>
                          <w:t>Tema</w:t>
                        </w:r>
                      </w:p>
                    </w:tc>
                  </w:tr>
                  <w:tr>
                    <w:trPr>
                      <w:trHeight w:val="1246" w:hRule="exact"/>
                    </w:trPr>
                    <w:tc>
                      <w:tcPr>
                        <w:tcW w:w="4656" w:type="dxa"/>
                      </w:tcPr>
                      <w:p>
                        <w:pPr>
                          <w:pStyle w:val="TableParagraph"/>
                          <w:spacing w:before="11"/>
                          <w:ind w:left="0"/>
                          <w:jc w:val="left"/>
                          <w:rPr>
                            <w:sz w:val="33"/>
                          </w:rPr>
                        </w:pPr>
                      </w:p>
                      <w:p>
                        <w:pPr>
                          <w:pStyle w:val="TableParagraph"/>
                          <w:ind w:left="112" w:right="98"/>
                          <w:rPr>
                            <w:b/>
                            <w:sz w:val="24"/>
                          </w:rPr>
                        </w:pPr>
                        <w:r>
                          <w:rPr>
                            <w:b/>
                            <w:sz w:val="24"/>
                          </w:rPr>
                          <w:t>2012</w:t>
                        </w:r>
                      </w:p>
                    </w:tc>
                    <w:tc>
                      <w:tcPr>
                        <w:tcW w:w="4656" w:type="dxa"/>
                      </w:tcPr>
                      <w:p>
                        <w:pPr>
                          <w:pStyle w:val="TableParagraph"/>
                          <w:spacing w:line="364" w:lineRule="auto"/>
                          <w:ind w:left="240" w:right="224" w:firstLine="8"/>
                          <w:rPr>
                            <w:sz w:val="24"/>
                          </w:rPr>
                        </w:pPr>
                        <w:r>
                          <w:rPr>
                            <w:sz w:val="24"/>
                          </w:rPr>
                          <w:t>Plano Municipal de Educação de Palmas: Uma Construção Participativa, Democrática e Dialógica</w:t>
                        </w:r>
                      </w:p>
                    </w:tc>
                  </w:tr>
                  <w:tr>
                    <w:trPr>
                      <w:trHeight w:val="1667" w:hRule="exact"/>
                    </w:trPr>
                    <w:tc>
                      <w:tcPr>
                        <w:tcW w:w="4656" w:type="dxa"/>
                      </w:tcPr>
                      <w:p>
                        <w:pPr>
                          <w:pStyle w:val="TableParagraph"/>
                          <w:ind w:left="0"/>
                          <w:jc w:val="left"/>
                          <w:rPr>
                            <w:sz w:val="26"/>
                          </w:rPr>
                        </w:pPr>
                      </w:p>
                      <w:p>
                        <w:pPr>
                          <w:pStyle w:val="TableParagraph"/>
                          <w:spacing w:before="3"/>
                          <w:ind w:left="0"/>
                          <w:jc w:val="left"/>
                          <w:rPr>
                            <w:sz w:val="26"/>
                          </w:rPr>
                        </w:pPr>
                      </w:p>
                      <w:p>
                        <w:pPr>
                          <w:pStyle w:val="TableParagraph"/>
                          <w:ind w:left="112" w:right="98"/>
                          <w:rPr>
                            <w:b/>
                            <w:sz w:val="24"/>
                          </w:rPr>
                        </w:pPr>
                        <w:r>
                          <w:rPr>
                            <w:b/>
                            <w:sz w:val="24"/>
                          </w:rPr>
                          <w:t>2013</w:t>
                        </w:r>
                      </w:p>
                    </w:tc>
                    <w:tc>
                      <w:tcPr>
                        <w:tcW w:w="4656" w:type="dxa"/>
                      </w:tcPr>
                      <w:p>
                        <w:pPr>
                          <w:pStyle w:val="TableParagraph"/>
                          <w:spacing w:line="360" w:lineRule="auto"/>
                          <w:ind w:left="390" w:right="383" w:firstLine="4"/>
                          <w:rPr>
                            <w:sz w:val="24"/>
                          </w:rPr>
                        </w:pPr>
                        <w:r>
                          <w:rPr>
                            <w:sz w:val="24"/>
                          </w:rPr>
                          <w:t>O PNE na Articulação do Sistema Nacional de Educação: Participação Popular, Cooperação Federativa e Regime de Colaboração</w:t>
                        </w:r>
                      </w:p>
                    </w:tc>
                  </w:tr>
                  <w:tr>
                    <w:trPr>
                      <w:trHeight w:val="1246" w:hRule="exact"/>
                    </w:trPr>
                    <w:tc>
                      <w:tcPr>
                        <w:tcW w:w="4656" w:type="dxa"/>
                        <w:tcBorders>
                          <w:bottom w:val="single" w:sz="6" w:space="0" w:color="000000"/>
                        </w:tcBorders>
                      </w:tcPr>
                      <w:p>
                        <w:pPr>
                          <w:pStyle w:val="TableParagraph"/>
                          <w:spacing w:before="11"/>
                          <w:ind w:left="0"/>
                          <w:jc w:val="left"/>
                          <w:rPr>
                            <w:sz w:val="33"/>
                          </w:rPr>
                        </w:pPr>
                      </w:p>
                      <w:p>
                        <w:pPr>
                          <w:pStyle w:val="TableParagraph"/>
                          <w:ind w:left="112" w:right="98"/>
                          <w:rPr>
                            <w:b/>
                            <w:sz w:val="24"/>
                          </w:rPr>
                        </w:pPr>
                        <w:r>
                          <w:rPr>
                            <w:b/>
                            <w:sz w:val="24"/>
                          </w:rPr>
                          <w:t>2015</w:t>
                        </w:r>
                      </w:p>
                    </w:tc>
                    <w:tc>
                      <w:tcPr>
                        <w:tcW w:w="4656" w:type="dxa"/>
                        <w:tcBorders>
                          <w:bottom w:val="single" w:sz="6" w:space="0" w:color="000000"/>
                        </w:tcBorders>
                      </w:tcPr>
                      <w:p>
                        <w:pPr>
                          <w:pStyle w:val="TableParagraph"/>
                          <w:spacing w:line="360" w:lineRule="auto"/>
                          <w:ind w:left="112" w:right="105"/>
                          <w:rPr>
                            <w:sz w:val="24"/>
                          </w:rPr>
                        </w:pPr>
                        <w:r>
                          <w:rPr>
                            <w:sz w:val="24"/>
                          </w:rPr>
                          <w:t>Plano Municipal de Educação: Qualidade Socialmente Referenciada: Tempos, Espaços e Sujeitos</w:t>
                        </w:r>
                      </w:p>
                    </w:tc>
                  </w:tr>
                </w:tbl>
                <w:p>
                  <w:pPr>
                    <w:pStyle w:val="BodyText"/>
                  </w:pPr>
                </w:p>
              </w:txbxContent>
            </v:textbox>
            <w10:wrap type="none"/>
          </v:shape>
        </w:pict>
      </w:r>
      <w:bookmarkStart w:name="_bookmark35" w:id="51"/>
      <w:bookmarkEnd w:id="51"/>
      <w:r>
        <w:rPr/>
      </w:r>
      <w:r>
        <w:rPr/>
        <w:t>Quadro 12 – Temas Centrais das Conferências Municipais de Educação de Palmas/TO  – 2012, 2013, 2015</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9"/>
        <w:rPr>
          <w:sz w:val="34"/>
        </w:rPr>
      </w:pPr>
    </w:p>
    <w:p>
      <w:pPr>
        <w:spacing w:before="0"/>
        <w:ind w:left="236" w:right="0" w:firstLine="0"/>
        <w:jc w:val="left"/>
        <w:rPr>
          <w:sz w:val="19"/>
        </w:rPr>
      </w:pPr>
      <w:r>
        <w:rPr>
          <w:w w:val="105"/>
          <w:sz w:val="19"/>
        </w:rPr>
        <w:t>Fonte: Elaboração da autora.</w:t>
      </w:r>
    </w:p>
    <w:p>
      <w:pPr>
        <w:pStyle w:val="BodyText"/>
        <w:rPr>
          <w:sz w:val="22"/>
        </w:rPr>
      </w:pPr>
    </w:p>
    <w:p>
      <w:pPr>
        <w:pStyle w:val="BodyText"/>
        <w:spacing w:before="7"/>
        <w:rPr>
          <w:sz w:val="26"/>
        </w:rPr>
      </w:pPr>
    </w:p>
    <w:p>
      <w:pPr>
        <w:pStyle w:val="BodyText"/>
        <w:spacing w:line="360" w:lineRule="auto" w:before="1"/>
        <w:ind w:left="236" w:right="228" w:firstLine="706"/>
        <w:jc w:val="both"/>
      </w:pPr>
      <w:r>
        <w:rPr/>
        <w:t>Abordaremos nos itens que seguem de forma mais detalhada cada evento, assim como os antecedentes a I Conferência Municipal de Educação, com suas Etapas preparatórias.</w:t>
      </w:r>
    </w:p>
    <w:p>
      <w:pPr>
        <w:pStyle w:val="BodyText"/>
        <w:rPr>
          <w:sz w:val="26"/>
        </w:rPr>
      </w:pPr>
    </w:p>
    <w:p>
      <w:pPr>
        <w:pStyle w:val="BodyText"/>
        <w:rPr>
          <w:sz w:val="26"/>
        </w:rPr>
      </w:pPr>
    </w:p>
    <w:p>
      <w:pPr>
        <w:pStyle w:val="BodyText"/>
        <w:spacing w:before="8"/>
        <w:rPr>
          <w:sz w:val="20"/>
        </w:rPr>
      </w:pPr>
    </w:p>
    <w:p>
      <w:pPr>
        <w:pStyle w:val="ListParagraph"/>
        <w:numPr>
          <w:ilvl w:val="2"/>
          <w:numId w:val="16"/>
        </w:numPr>
        <w:tabs>
          <w:tab w:pos="957" w:val="left" w:leader="none"/>
        </w:tabs>
        <w:spacing w:line="352" w:lineRule="auto" w:before="0" w:after="0"/>
        <w:ind w:left="237" w:right="225" w:firstLine="0"/>
        <w:jc w:val="left"/>
        <w:rPr>
          <w:sz w:val="24"/>
        </w:rPr>
      </w:pPr>
      <w:bookmarkStart w:name="_bookmark36" w:id="52"/>
      <w:bookmarkEnd w:id="52"/>
      <w:r>
        <w:rPr/>
      </w:r>
      <w:bookmarkStart w:name="_bookmark36" w:id="53"/>
      <w:bookmarkEnd w:id="53"/>
      <w:r>
        <w:rPr>
          <w:spacing w:val="-3"/>
          <w:sz w:val="24"/>
        </w:rPr>
        <w:t>A</w:t>
      </w:r>
      <w:r>
        <w:rPr>
          <w:spacing w:val="-3"/>
          <w:sz w:val="24"/>
        </w:rPr>
        <w:t>ntecedentes </w:t>
      </w:r>
      <w:r>
        <w:rPr>
          <w:sz w:val="24"/>
        </w:rPr>
        <w:t>da I </w:t>
      </w:r>
      <w:r>
        <w:rPr>
          <w:spacing w:val="-3"/>
          <w:sz w:val="24"/>
        </w:rPr>
        <w:t>Conferência Municipal </w:t>
      </w:r>
      <w:r>
        <w:rPr>
          <w:sz w:val="24"/>
        </w:rPr>
        <w:t>de Educação de </w:t>
      </w:r>
      <w:r>
        <w:rPr>
          <w:spacing w:val="-3"/>
          <w:sz w:val="24"/>
        </w:rPr>
        <w:t>Palmas/TO </w:t>
      </w:r>
      <w:r>
        <w:rPr>
          <w:spacing w:val="-4"/>
          <w:sz w:val="24"/>
        </w:rPr>
        <w:t>Movimentos  </w:t>
      </w:r>
      <w:r>
        <w:rPr>
          <w:sz w:val="24"/>
        </w:rPr>
        <w:t>e</w:t>
      </w:r>
      <w:r>
        <w:rPr>
          <w:spacing w:val="-22"/>
          <w:sz w:val="24"/>
        </w:rPr>
        <w:t> </w:t>
      </w:r>
      <w:r>
        <w:rPr>
          <w:spacing w:val="-4"/>
          <w:sz w:val="24"/>
        </w:rPr>
        <w:t>documentos</w:t>
      </w:r>
    </w:p>
    <w:p>
      <w:pPr>
        <w:pStyle w:val="BodyText"/>
        <w:spacing w:before="1"/>
        <w:rPr>
          <w:sz w:val="38"/>
        </w:rPr>
      </w:pPr>
    </w:p>
    <w:p>
      <w:pPr>
        <w:pStyle w:val="BodyText"/>
        <w:spacing w:line="360" w:lineRule="auto"/>
        <w:ind w:left="236" w:right="218" w:firstLine="706"/>
        <w:jc w:val="both"/>
      </w:pPr>
      <w:r>
        <w:rPr>
          <w:spacing w:val="-5"/>
        </w:rPr>
        <w:t>No contexto </w:t>
      </w:r>
      <w:r>
        <w:rPr>
          <w:spacing w:val="-3"/>
        </w:rPr>
        <w:t>internacional </w:t>
      </w:r>
      <w:r>
        <w:rPr/>
        <w:t>dos acordos feitos pelo Brasil, e da orientação contida </w:t>
      </w:r>
      <w:r>
        <w:rPr>
          <w:spacing w:val="-7"/>
        </w:rPr>
        <w:t>no </w:t>
      </w:r>
      <w:r>
        <w:rPr>
          <w:spacing w:val="-4"/>
        </w:rPr>
        <w:t>Plano </w:t>
      </w:r>
      <w:r>
        <w:rPr/>
        <w:t>Decenal de Educação para Todos, em </w:t>
      </w:r>
      <w:r>
        <w:rPr>
          <w:spacing w:val="-3"/>
        </w:rPr>
        <w:t>Palmas/TO </w:t>
      </w:r>
      <w:r>
        <w:rPr>
          <w:spacing w:val="-7"/>
        </w:rPr>
        <w:t>no </w:t>
      </w:r>
      <w:r>
        <w:rPr>
          <w:spacing w:val="-5"/>
        </w:rPr>
        <w:t>ano </w:t>
      </w:r>
      <w:r>
        <w:rPr/>
        <w:t>de 1993, </w:t>
      </w:r>
      <w:r>
        <w:rPr>
          <w:spacing w:val="-7"/>
        </w:rPr>
        <w:t>uma </w:t>
      </w:r>
      <w:r>
        <w:rPr/>
        <w:t>Comissão específica elaborou </w:t>
      </w:r>
      <w:r>
        <w:rPr>
          <w:spacing w:val="-7"/>
        </w:rPr>
        <w:t>um </w:t>
      </w:r>
      <w:r>
        <w:rPr>
          <w:spacing w:val="-5"/>
        </w:rPr>
        <w:t>documento </w:t>
      </w:r>
      <w:r>
        <w:rPr>
          <w:spacing w:val="-4"/>
        </w:rPr>
        <w:t>intitulado “Plano </w:t>
      </w:r>
      <w:r>
        <w:rPr/>
        <w:t>Decenal de Educação”, </w:t>
      </w:r>
      <w:r>
        <w:rPr>
          <w:spacing w:val="-5"/>
        </w:rPr>
        <w:t>que não </w:t>
      </w:r>
      <w:r>
        <w:rPr/>
        <w:t>chegou a ser </w:t>
      </w:r>
      <w:r>
        <w:rPr>
          <w:spacing w:val="-3"/>
        </w:rPr>
        <w:t>executado, </w:t>
      </w:r>
      <w:r>
        <w:rPr/>
        <w:t>publicado ou </w:t>
      </w:r>
      <w:r>
        <w:rPr>
          <w:spacing w:val="-3"/>
        </w:rPr>
        <w:t>aprovado </w:t>
      </w:r>
      <w:r>
        <w:rPr/>
        <w:t>em lei. </w:t>
      </w:r>
      <w:r>
        <w:rPr>
          <w:spacing w:val="-4"/>
        </w:rPr>
        <w:t>Sua </w:t>
      </w:r>
      <w:r>
        <w:rPr>
          <w:spacing w:val="-3"/>
        </w:rPr>
        <w:t>organização </w:t>
      </w:r>
      <w:r>
        <w:rPr>
          <w:spacing w:val="-6"/>
        </w:rPr>
        <w:t>textual </w:t>
      </w:r>
      <w:r>
        <w:rPr/>
        <w:t>assemelha-se a do </w:t>
      </w:r>
      <w:r>
        <w:rPr>
          <w:spacing w:val="-4"/>
        </w:rPr>
        <w:t>Plano  </w:t>
      </w:r>
      <w:r>
        <w:rPr/>
        <w:t>Decenal de Educação para Todos,  mas </w:t>
      </w:r>
      <w:r>
        <w:rPr>
          <w:spacing w:val="-5"/>
        </w:rPr>
        <w:t>não </w:t>
      </w:r>
      <w:r>
        <w:rPr>
          <w:spacing w:val="-7"/>
        </w:rPr>
        <w:t>há </w:t>
      </w:r>
      <w:r>
        <w:rPr/>
        <w:t>relação direta </w:t>
      </w:r>
      <w:r>
        <w:rPr>
          <w:spacing w:val="-6"/>
        </w:rPr>
        <w:t>entre </w:t>
      </w:r>
      <w:r>
        <w:rPr/>
        <w:t>ambos em se </w:t>
      </w:r>
      <w:r>
        <w:rPr>
          <w:spacing w:val="-4"/>
        </w:rPr>
        <w:t>tratando </w:t>
      </w:r>
      <w:r>
        <w:rPr/>
        <w:t>de </w:t>
      </w:r>
      <w:r>
        <w:rPr>
          <w:spacing w:val="-4"/>
        </w:rPr>
        <w:t>conteúdos </w:t>
      </w:r>
      <w:r>
        <w:rPr/>
        <w:t>(ALMEIDA, 2010).</w:t>
      </w:r>
    </w:p>
    <w:p>
      <w:pPr>
        <w:pStyle w:val="BodyText"/>
        <w:spacing w:before="10"/>
        <w:ind w:left="943"/>
      </w:pPr>
      <w:r>
        <w:rPr/>
        <w:t>Dez anos depois da elaboração desse Plano, que não    foi efetivado, em 2003</w:t>
      </w:r>
    </w:p>
    <w:p>
      <w:pPr>
        <w:spacing w:after="0"/>
        <w:sectPr>
          <w:pgSz w:w="11910" w:h="16850"/>
          <w:pgMar w:header="714" w:footer="0" w:top="980" w:bottom="280" w:left="1460" w:right="90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16" w:right="136"/>
        <w:jc w:val="both"/>
      </w:pPr>
      <w:r>
        <w:rPr/>
        <w:t>o “Secretário </w:t>
      </w:r>
      <w:r>
        <w:rPr>
          <w:spacing w:val="-3"/>
        </w:rPr>
        <w:t>Municipal </w:t>
      </w:r>
      <w:r>
        <w:rPr/>
        <w:t>da Educação, </w:t>
      </w:r>
      <w:r>
        <w:rPr>
          <w:spacing w:val="-7"/>
        </w:rPr>
        <w:t>Cultura </w:t>
      </w:r>
      <w:r>
        <w:rPr/>
        <w:t>e dos Esportes  </w:t>
      </w:r>
      <w:r>
        <w:rPr>
          <w:spacing w:val="-3"/>
        </w:rPr>
        <w:t>nomeou  </w:t>
      </w:r>
      <w:r>
        <w:rPr>
          <w:spacing w:val="-7"/>
        </w:rPr>
        <w:t>uma  </w:t>
      </w:r>
      <w:r>
        <w:rPr/>
        <w:t>Comissão </w:t>
      </w:r>
      <w:r>
        <w:rPr>
          <w:spacing w:val="-4"/>
        </w:rPr>
        <w:t>Organizadora </w:t>
      </w:r>
      <w:r>
        <w:rPr/>
        <w:t>para </w:t>
      </w:r>
      <w:r>
        <w:rPr>
          <w:spacing w:val="-3"/>
        </w:rPr>
        <w:t>coleta </w:t>
      </w:r>
      <w:r>
        <w:rPr/>
        <w:t>de dados, elaboração e </w:t>
      </w:r>
      <w:r>
        <w:rPr>
          <w:spacing w:val="-3"/>
        </w:rPr>
        <w:t>montagem </w:t>
      </w:r>
      <w:r>
        <w:rPr/>
        <w:t>do PME, por meio da Portaria Municipal/GAB/SECESP/nº 22, de 18 de </w:t>
      </w:r>
      <w:r>
        <w:rPr>
          <w:spacing w:val="-5"/>
        </w:rPr>
        <w:t>novembro </w:t>
      </w:r>
      <w:r>
        <w:rPr/>
        <w:t>de 2003” (PALMAS,</w:t>
      </w:r>
      <w:r>
        <w:rPr>
          <w:spacing w:val="-11"/>
        </w:rPr>
        <w:t> </w:t>
      </w:r>
      <w:r>
        <w:rPr/>
        <w:t>2003).</w:t>
      </w:r>
    </w:p>
    <w:p>
      <w:pPr>
        <w:pStyle w:val="BodyText"/>
        <w:spacing w:line="360" w:lineRule="auto" w:before="10"/>
        <w:ind w:left="116" w:right="109" w:firstLine="766"/>
        <w:jc w:val="both"/>
      </w:pPr>
      <w:r>
        <w:rPr/>
        <w:t>Pelo teor da referida Portaria, a Comissão </w:t>
      </w:r>
      <w:r>
        <w:rPr>
          <w:spacing w:val="-5"/>
        </w:rPr>
        <w:t>não </w:t>
      </w:r>
      <w:r>
        <w:rPr/>
        <w:t>era paritária, pois </w:t>
      </w:r>
      <w:r>
        <w:rPr>
          <w:spacing w:val="-6"/>
        </w:rPr>
        <w:t>entre </w:t>
      </w:r>
      <w:r>
        <w:rPr/>
        <w:t>os dez membros </w:t>
      </w:r>
      <w:r>
        <w:rPr>
          <w:spacing w:val="-5"/>
        </w:rPr>
        <w:t>que </w:t>
      </w:r>
      <w:r>
        <w:rPr/>
        <w:t>a </w:t>
      </w:r>
      <w:r>
        <w:rPr>
          <w:spacing w:val="-6"/>
        </w:rPr>
        <w:t>constituíam, </w:t>
      </w:r>
      <w:r>
        <w:rPr>
          <w:spacing w:val="-8"/>
        </w:rPr>
        <w:t>nove </w:t>
      </w:r>
      <w:r>
        <w:rPr/>
        <w:t>eram </w:t>
      </w:r>
      <w:r>
        <w:rPr>
          <w:spacing w:val="-4"/>
        </w:rPr>
        <w:t>representantes</w:t>
      </w:r>
      <w:r>
        <w:rPr>
          <w:spacing w:val="58"/>
        </w:rPr>
        <w:t> </w:t>
      </w:r>
      <w:r>
        <w:rPr/>
        <w:t>do </w:t>
      </w:r>
      <w:r>
        <w:rPr>
          <w:spacing w:val="-5"/>
        </w:rPr>
        <w:t>executivo </w:t>
      </w:r>
      <w:r>
        <w:rPr/>
        <w:t>e </w:t>
      </w:r>
      <w:r>
        <w:rPr>
          <w:spacing w:val="-7"/>
        </w:rPr>
        <w:t>um </w:t>
      </w:r>
      <w:r>
        <w:rPr>
          <w:spacing w:val="-4"/>
        </w:rPr>
        <w:t>representante</w:t>
      </w:r>
      <w:r>
        <w:rPr>
          <w:spacing w:val="58"/>
        </w:rPr>
        <w:t> </w:t>
      </w:r>
      <w:r>
        <w:rPr/>
        <w:t>de </w:t>
      </w:r>
      <w:r>
        <w:rPr>
          <w:spacing w:val="-4"/>
        </w:rPr>
        <w:t>famílias.</w:t>
      </w:r>
      <w:r>
        <w:rPr>
          <w:spacing w:val="58"/>
        </w:rPr>
        <w:t> </w:t>
      </w:r>
      <w:r>
        <w:rPr>
          <w:spacing w:val="-4"/>
        </w:rPr>
        <w:t>Sua </w:t>
      </w:r>
      <w:r>
        <w:rPr/>
        <w:t>composição e </w:t>
      </w:r>
      <w:r>
        <w:rPr>
          <w:spacing w:val="-5"/>
        </w:rPr>
        <w:t>sua </w:t>
      </w:r>
      <w:r>
        <w:rPr/>
        <w:t>designação </w:t>
      </w:r>
      <w:r>
        <w:rPr>
          <w:spacing w:val="-3"/>
        </w:rPr>
        <w:t>remetem </w:t>
      </w:r>
      <w:r>
        <w:rPr/>
        <w:t>a </w:t>
      </w:r>
      <w:r>
        <w:rPr>
          <w:spacing w:val="-7"/>
        </w:rPr>
        <w:t>uma </w:t>
      </w:r>
      <w:r>
        <w:rPr/>
        <w:t>perspectiva </w:t>
      </w:r>
      <w:r>
        <w:rPr>
          <w:i/>
        </w:rPr>
        <w:t>tecnocrática </w:t>
      </w:r>
      <w:r>
        <w:rPr/>
        <w:t>de </w:t>
      </w:r>
      <w:r>
        <w:rPr>
          <w:spacing w:val="-4"/>
        </w:rPr>
        <w:t>planejamento,</w:t>
      </w:r>
      <w:r>
        <w:rPr>
          <w:spacing w:val="58"/>
        </w:rPr>
        <w:t> </w:t>
      </w:r>
      <w:r>
        <w:rPr/>
        <w:t>com  concepção  </w:t>
      </w:r>
      <w:r>
        <w:rPr>
          <w:spacing w:val="-5"/>
        </w:rPr>
        <w:t>normativa  </w:t>
      </w:r>
      <w:r>
        <w:rPr/>
        <w:t>e </w:t>
      </w:r>
      <w:r>
        <w:rPr>
          <w:spacing w:val="-4"/>
        </w:rPr>
        <w:t>centralizadora </w:t>
      </w:r>
      <w:r>
        <w:rPr/>
        <w:t>acerca do </w:t>
      </w:r>
      <w:r>
        <w:rPr>
          <w:spacing w:val="-5"/>
        </w:rPr>
        <w:t>plano </w:t>
      </w:r>
      <w:r>
        <w:rPr/>
        <w:t>de educação. Empreendidos tais esforços, desta Comissão </w:t>
      </w:r>
      <w:r>
        <w:rPr>
          <w:spacing w:val="-5"/>
        </w:rPr>
        <w:t>não </w:t>
      </w:r>
      <w:r>
        <w:rPr>
          <w:spacing w:val="-3"/>
        </w:rPr>
        <w:t>foram </w:t>
      </w:r>
      <w:r>
        <w:rPr>
          <w:spacing w:val="-4"/>
        </w:rPr>
        <w:t>encontrados </w:t>
      </w:r>
      <w:r>
        <w:rPr/>
        <w:t>registros da elaboração do PME de  Palmas.  </w:t>
      </w:r>
      <w:r>
        <w:rPr>
          <w:spacing w:val="-3"/>
        </w:rPr>
        <w:t>(Grifos </w:t>
      </w:r>
      <w:r>
        <w:rPr/>
        <w:t>nossos) (LAGARES; SOUSA,</w:t>
      </w:r>
      <w:r>
        <w:rPr>
          <w:spacing w:val="17"/>
        </w:rPr>
        <w:t> </w:t>
      </w:r>
      <w:r>
        <w:rPr/>
        <w:t>2012).</w:t>
      </w:r>
    </w:p>
    <w:p>
      <w:pPr>
        <w:pStyle w:val="BodyText"/>
        <w:spacing w:line="360" w:lineRule="auto" w:before="10"/>
        <w:ind w:left="116" w:right="128" w:firstLine="706"/>
        <w:jc w:val="both"/>
      </w:pPr>
      <w:r>
        <w:rPr/>
        <w:t>Após quatros anos, no ano de 2007, o Conselho Municipal de Educação de Palmas (CME), encaminhou à Secretaria Municipal de Educação a Proposição nº 001/2007 (PALMAS, 2007), para a elaboração do PME, mas o órgão executivo não prosseguiu com o planejamento  educacional (PALMAS, 2012a).</w:t>
      </w:r>
    </w:p>
    <w:p>
      <w:pPr>
        <w:pStyle w:val="BodyText"/>
        <w:spacing w:line="360" w:lineRule="auto"/>
        <w:ind w:left="116" w:right="127" w:firstLine="706"/>
        <w:jc w:val="both"/>
      </w:pPr>
      <w:r>
        <w:rPr/>
        <w:t>Em 1º de junho de 2011, o CME de Palmas, publicou no Diário Oficial a Portaria CME-PALMAS nº 003, (CME-PALMAS, 2011), instituindo a Comissão de Articulação para a Construção do  PME, para  articular  ações no sentido de garantir sua construção  e efetivação (art. 1º).</w:t>
      </w:r>
    </w:p>
    <w:p>
      <w:pPr>
        <w:pStyle w:val="BodyText"/>
        <w:spacing w:before="15"/>
        <w:ind w:left="823"/>
      </w:pPr>
      <w:r>
        <w:rPr/>
        <w:t>O Quadro  que segue mostra os componentes  da Comissão:</w:t>
      </w:r>
    </w:p>
    <w:p>
      <w:pPr>
        <w:spacing w:after="0"/>
        <w:sectPr>
          <w:pgSz w:w="11910" w:h="16850"/>
          <w:pgMar w:header="714" w:footer="0" w:top="980" w:bottom="280" w:left="158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5"/>
        <w:ind w:left="236"/>
      </w:pPr>
      <w:bookmarkStart w:name="_bookmark37" w:id="54"/>
      <w:bookmarkEnd w:id="54"/>
      <w:r>
        <w:rPr/>
      </w:r>
      <w:r>
        <w:rPr/>
        <w:t>Quadro  13 – Comissão de Articulação para a Construção  do PME/2011</w:t>
      </w:r>
    </w:p>
    <w:p>
      <w:pPr>
        <w:pStyle w:val="BodyText"/>
        <w:spacing w:before="6"/>
        <w:rPr>
          <w:sz w:val="12"/>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107"/>
        <w:gridCol w:w="4205"/>
      </w:tblGrid>
      <w:tr>
        <w:trPr>
          <w:trHeight w:val="646" w:hRule="exact"/>
        </w:trPr>
        <w:tc>
          <w:tcPr>
            <w:tcW w:w="5107" w:type="dxa"/>
          </w:tcPr>
          <w:p>
            <w:pPr>
              <w:pStyle w:val="TableParagraph"/>
              <w:spacing w:before="90"/>
              <w:ind w:left="1878" w:right="1879"/>
              <w:rPr>
                <w:b/>
                <w:sz w:val="24"/>
              </w:rPr>
            </w:pPr>
            <w:r>
              <w:rPr>
                <w:b/>
                <w:sz w:val="24"/>
              </w:rPr>
              <w:t>Segmentos</w:t>
            </w:r>
          </w:p>
        </w:tc>
        <w:tc>
          <w:tcPr>
            <w:tcW w:w="4205" w:type="dxa"/>
          </w:tcPr>
          <w:p>
            <w:pPr>
              <w:pStyle w:val="TableParagraph"/>
              <w:spacing w:before="90"/>
              <w:ind w:left="251" w:right="228"/>
              <w:rPr>
                <w:b/>
                <w:sz w:val="24"/>
              </w:rPr>
            </w:pPr>
            <w:r>
              <w:rPr>
                <w:b/>
                <w:sz w:val="24"/>
              </w:rPr>
              <w:t>Representantes</w:t>
            </w:r>
          </w:p>
        </w:tc>
      </w:tr>
      <w:tr>
        <w:trPr>
          <w:trHeight w:val="885" w:hRule="exact"/>
        </w:trPr>
        <w:tc>
          <w:tcPr>
            <w:tcW w:w="5107" w:type="dxa"/>
          </w:tcPr>
          <w:p>
            <w:pPr>
              <w:pStyle w:val="TableParagraph"/>
              <w:spacing w:line="261" w:lineRule="exact"/>
              <w:jc w:val="left"/>
              <w:rPr>
                <w:sz w:val="24"/>
              </w:rPr>
            </w:pPr>
            <w:r>
              <w:rPr>
                <w:spacing w:val="-4"/>
                <w:sz w:val="24"/>
              </w:rPr>
              <w:t>Representante  </w:t>
            </w:r>
            <w:r>
              <w:rPr>
                <w:sz w:val="24"/>
              </w:rPr>
              <w:t>de  </w:t>
            </w:r>
            <w:r>
              <w:rPr>
                <w:spacing w:val="-3"/>
                <w:sz w:val="24"/>
              </w:rPr>
              <w:t>docentes  </w:t>
            </w:r>
            <w:r>
              <w:rPr>
                <w:sz w:val="24"/>
              </w:rPr>
              <w:t>dos  </w:t>
            </w:r>
            <w:r>
              <w:rPr>
                <w:spacing w:val="-4"/>
                <w:sz w:val="24"/>
              </w:rPr>
              <w:t>cursos  </w:t>
            </w:r>
            <w:r>
              <w:rPr>
                <w:spacing w:val="52"/>
                <w:sz w:val="24"/>
              </w:rPr>
              <w:t> </w:t>
            </w:r>
            <w:r>
              <w:rPr>
                <w:sz w:val="24"/>
              </w:rPr>
              <w:t>de</w:t>
            </w:r>
          </w:p>
          <w:p>
            <w:pPr>
              <w:pStyle w:val="TableParagraph"/>
              <w:tabs>
                <w:tab w:pos="1514" w:val="left" w:leader="none"/>
              </w:tabs>
              <w:spacing w:line="261" w:lineRule="auto" w:before="24"/>
              <w:ind w:right="105"/>
              <w:jc w:val="left"/>
              <w:rPr>
                <w:sz w:val="24"/>
              </w:rPr>
            </w:pPr>
            <w:r>
              <w:rPr>
                <w:spacing w:val="-3"/>
                <w:sz w:val="24"/>
              </w:rPr>
              <w:t>licenciatura</w:t>
              <w:tab/>
            </w:r>
            <w:r>
              <w:rPr>
                <w:sz w:val="24"/>
              </w:rPr>
              <w:t>das   </w:t>
            </w:r>
            <w:r>
              <w:rPr>
                <w:spacing w:val="-5"/>
                <w:sz w:val="24"/>
              </w:rPr>
              <w:t>Instituições  </w:t>
            </w:r>
            <w:r>
              <w:rPr>
                <w:spacing w:val="8"/>
                <w:sz w:val="24"/>
              </w:rPr>
              <w:t> </w:t>
            </w:r>
            <w:r>
              <w:rPr>
                <w:sz w:val="24"/>
              </w:rPr>
              <w:t>de   Educação</w:t>
            </w:r>
            <w:r>
              <w:rPr>
                <w:w w:val="99"/>
                <w:sz w:val="24"/>
              </w:rPr>
              <w:t> </w:t>
            </w:r>
            <w:r>
              <w:rPr>
                <w:sz w:val="24"/>
              </w:rPr>
              <w:t>Superior.</w:t>
            </w:r>
          </w:p>
        </w:tc>
        <w:tc>
          <w:tcPr>
            <w:tcW w:w="4205" w:type="dxa"/>
          </w:tcPr>
          <w:p>
            <w:pPr>
              <w:pStyle w:val="TableParagraph"/>
              <w:spacing w:before="8"/>
              <w:ind w:left="0"/>
              <w:jc w:val="left"/>
              <w:rPr>
                <w:sz w:val="24"/>
              </w:rPr>
            </w:pPr>
          </w:p>
          <w:p>
            <w:pPr>
              <w:pStyle w:val="TableParagraph"/>
              <w:spacing w:before="1"/>
              <w:ind w:left="251" w:right="229"/>
              <w:rPr>
                <w:sz w:val="24"/>
              </w:rPr>
            </w:pPr>
            <w:r>
              <w:rPr>
                <w:sz w:val="24"/>
              </w:rPr>
              <w:t>Alcides do Nascimento Moreira</w:t>
            </w:r>
          </w:p>
        </w:tc>
      </w:tr>
      <w:tr>
        <w:trPr>
          <w:trHeight w:val="601" w:hRule="exact"/>
        </w:trPr>
        <w:tc>
          <w:tcPr>
            <w:tcW w:w="5107" w:type="dxa"/>
          </w:tcPr>
          <w:p>
            <w:pPr>
              <w:pStyle w:val="TableParagraph"/>
              <w:spacing w:line="261" w:lineRule="auto"/>
              <w:jc w:val="left"/>
              <w:rPr>
                <w:sz w:val="24"/>
              </w:rPr>
            </w:pPr>
            <w:r>
              <w:rPr>
                <w:sz w:val="24"/>
              </w:rPr>
              <w:t>Representante dos estudantes da educação básica pública municipal.</w:t>
            </w:r>
          </w:p>
        </w:tc>
        <w:tc>
          <w:tcPr>
            <w:tcW w:w="4205" w:type="dxa"/>
          </w:tcPr>
          <w:p>
            <w:pPr>
              <w:pStyle w:val="TableParagraph"/>
              <w:spacing w:before="150"/>
              <w:ind w:left="251" w:right="231"/>
              <w:rPr>
                <w:sz w:val="24"/>
              </w:rPr>
            </w:pPr>
            <w:r>
              <w:rPr>
                <w:sz w:val="24"/>
              </w:rPr>
              <w:t>Carlos André Bernardo de Oliveira</w:t>
            </w:r>
          </w:p>
        </w:tc>
      </w:tr>
      <w:tr>
        <w:trPr>
          <w:trHeight w:val="600" w:hRule="exact"/>
        </w:trPr>
        <w:tc>
          <w:tcPr>
            <w:tcW w:w="5107" w:type="dxa"/>
          </w:tcPr>
          <w:p>
            <w:pPr>
              <w:pStyle w:val="TableParagraph"/>
              <w:tabs>
                <w:tab w:pos="1904" w:val="left" w:leader="none"/>
                <w:tab w:pos="2549" w:val="left" w:leader="none"/>
                <w:tab w:pos="3254" w:val="left" w:leader="none"/>
                <w:tab w:pos="3779" w:val="left" w:leader="none"/>
                <w:tab w:pos="4709" w:val="left" w:leader="none"/>
              </w:tabs>
              <w:spacing w:line="247" w:lineRule="auto"/>
              <w:ind w:right="111"/>
              <w:jc w:val="left"/>
              <w:rPr>
                <w:sz w:val="24"/>
              </w:rPr>
            </w:pPr>
            <w:r>
              <w:rPr>
                <w:spacing w:val="-4"/>
                <w:sz w:val="24"/>
              </w:rPr>
              <w:t>Representante</w:t>
              <w:tab/>
            </w:r>
            <w:r>
              <w:rPr>
                <w:sz w:val="24"/>
              </w:rPr>
              <w:t>dos</w:t>
              <w:tab/>
              <w:t>pais</w:t>
              <w:tab/>
              <w:t>de</w:t>
              <w:tab/>
            </w:r>
            <w:r>
              <w:rPr>
                <w:spacing w:val="-6"/>
                <w:sz w:val="24"/>
              </w:rPr>
              <w:t>alunos</w:t>
              <w:tab/>
            </w:r>
            <w:r>
              <w:rPr>
                <w:sz w:val="24"/>
              </w:rPr>
              <w:t>da educação básica </w:t>
            </w:r>
            <w:r>
              <w:rPr>
                <w:spacing w:val="-3"/>
                <w:sz w:val="24"/>
              </w:rPr>
              <w:t>pública</w:t>
            </w:r>
            <w:r>
              <w:rPr>
                <w:spacing w:val="18"/>
                <w:sz w:val="24"/>
              </w:rPr>
              <w:t> </w:t>
            </w:r>
            <w:r>
              <w:rPr>
                <w:spacing w:val="-3"/>
                <w:sz w:val="24"/>
              </w:rPr>
              <w:t>municipal.</w:t>
            </w:r>
          </w:p>
        </w:tc>
        <w:tc>
          <w:tcPr>
            <w:tcW w:w="4205" w:type="dxa"/>
          </w:tcPr>
          <w:p>
            <w:pPr>
              <w:pStyle w:val="TableParagraph"/>
              <w:spacing w:before="150"/>
              <w:ind w:left="251" w:right="216"/>
              <w:rPr>
                <w:sz w:val="24"/>
              </w:rPr>
            </w:pPr>
            <w:r>
              <w:rPr>
                <w:sz w:val="24"/>
              </w:rPr>
              <w:t>Catherine Verdasca de Carvalho</w:t>
            </w:r>
          </w:p>
        </w:tc>
      </w:tr>
      <w:tr>
        <w:trPr>
          <w:trHeight w:val="601" w:hRule="exact"/>
        </w:trPr>
        <w:tc>
          <w:tcPr>
            <w:tcW w:w="5107" w:type="dxa"/>
          </w:tcPr>
          <w:p>
            <w:pPr>
              <w:pStyle w:val="TableParagraph"/>
              <w:tabs>
                <w:tab w:pos="2219" w:val="left" w:leader="none"/>
                <w:tab w:pos="3045" w:val="left" w:leader="none"/>
                <w:tab w:pos="4595" w:val="left" w:leader="none"/>
              </w:tabs>
              <w:spacing w:line="247" w:lineRule="auto"/>
              <w:ind w:right="104"/>
              <w:jc w:val="left"/>
              <w:rPr>
                <w:sz w:val="24"/>
              </w:rPr>
            </w:pPr>
            <w:r>
              <w:rPr>
                <w:spacing w:val="-4"/>
                <w:sz w:val="24"/>
              </w:rPr>
              <w:t>Representante</w:t>
              <w:tab/>
            </w:r>
            <w:r>
              <w:rPr>
                <w:sz w:val="24"/>
              </w:rPr>
              <w:t>do</w:t>
              <w:tab/>
              <w:t>Sindicato</w:t>
              <w:tab/>
              <w:t>dos </w:t>
            </w:r>
            <w:r>
              <w:rPr>
                <w:spacing w:val="-4"/>
                <w:sz w:val="24"/>
              </w:rPr>
              <w:t>Trabalhadores  </w:t>
            </w:r>
            <w:r>
              <w:rPr>
                <w:sz w:val="24"/>
              </w:rPr>
              <w:t>da</w:t>
            </w:r>
            <w:r>
              <w:rPr>
                <w:spacing w:val="-21"/>
                <w:sz w:val="24"/>
              </w:rPr>
              <w:t> </w:t>
            </w:r>
            <w:r>
              <w:rPr>
                <w:sz w:val="24"/>
              </w:rPr>
              <w:t>Educação.</w:t>
            </w:r>
          </w:p>
        </w:tc>
        <w:tc>
          <w:tcPr>
            <w:tcW w:w="4205" w:type="dxa"/>
          </w:tcPr>
          <w:p>
            <w:pPr>
              <w:pStyle w:val="TableParagraph"/>
              <w:spacing w:before="150"/>
              <w:ind w:left="251" w:right="214"/>
              <w:rPr>
                <w:sz w:val="24"/>
              </w:rPr>
            </w:pPr>
            <w:r>
              <w:rPr>
                <w:sz w:val="24"/>
              </w:rPr>
              <w:t>Fernando da Silva Pereira</w:t>
            </w:r>
          </w:p>
        </w:tc>
      </w:tr>
      <w:tr>
        <w:trPr>
          <w:trHeight w:val="601" w:hRule="exact"/>
        </w:trPr>
        <w:tc>
          <w:tcPr>
            <w:tcW w:w="5107" w:type="dxa"/>
          </w:tcPr>
          <w:p>
            <w:pPr>
              <w:pStyle w:val="TableParagraph"/>
              <w:spacing w:line="247" w:lineRule="auto"/>
              <w:jc w:val="left"/>
              <w:rPr>
                <w:sz w:val="24"/>
              </w:rPr>
            </w:pPr>
            <w:r>
              <w:rPr>
                <w:sz w:val="24"/>
              </w:rPr>
              <w:t>Representante dos professores da educação básica pública municipal.</w:t>
            </w:r>
          </w:p>
        </w:tc>
        <w:tc>
          <w:tcPr>
            <w:tcW w:w="4205" w:type="dxa"/>
          </w:tcPr>
          <w:p>
            <w:pPr>
              <w:pStyle w:val="TableParagraph"/>
              <w:spacing w:before="135"/>
              <w:ind w:left="251" w:right="212"/>
              <w:rPr>
                <w:sz w:val="24"/>
              </w:rPr>
            </w:pPr>
            <w:r>
              <w:rPr>
                <w:sz w:val="24"/>
              </w:rPr>
              <w:t>Francisco Ribeiro de Sousa</w:t>
            </w:r>
          </w:p>
        </w:tc>
      </w:tr>
      <w:tr>
        <w:trPr>
          <w:trHeight w:val="1186" w:hRule="exact"/>
        </w:trPr>
        <w:tc>
          <w:tcPr>
            <w:tcW w:w="5107" w:type="dxa"/>
          </w:tcPr>
          <w:p>
            <w:pPr>
              <w:pStyle w:val="TableParagraph"/>
              <w:jc w:val="both"/>
              <w:rPr>
                <w:sz w:val="24"/>
              </w:rPr>
            </w:pPr>
            <w:r>
              <w:rPr>
                <w:sz w:val="24"/>
              </w:rPr>
              <w:t>Representante  dos Conselhos</w:t>
            </w:r>
          </w:p>
          <w:p>
            <w:pPr>
              <w:pStyle w:val="TableParagraph"/>
              <w:spacing w:line="254" w:lineRule="auto" w:before="8"/>
              <w:ind w:right="108"/>
              <w:jc w:val="both"/>
              <w:rPr>
                <w:sz w:val="24"/>
              </w:rPr>
            </w:pPr>
            <w:r>
              <w:rPr>
                <w:sz w:val="24"/>
              </w:rPr>
              <w:t>Escolares das Unidades de Educação e </w:t>
            </w:r>
            <w:r>
              <w:rPr>
                <w:spacing w:val="-3"/>
                <w:sz w:val="24"/>
              </w:rPr>
              <w:t>Ensino </w:t>
            </w:r>
            <w:r>
              <w:rPr>
                <w:sz w:val="24"/>
              </w:rPr>
              <w:t>da Rede Pública do  Sistema </w:t>
            </w:r>
            <w:r>
              <w:rPr>
                <w:spacing w:val="-3"/>
                <w:sz w:val="24"/>
              </w:rPr>
              <w:t>Municipal </w:t>
            </w:r>
            <w:r>
              <w:rPr>
                <w:sz w:val="24"/>
              </w:rPr>
              <w:t>de</w:t>
            </w:r>
            <w:r>
              <w:rPr>
                <w:spacing w:val="13"/>
                <w:sz w:val="24"/>
              </w:rPr>
              <w:t> </w:t>
            </w:r>
            <w:r>
              <w:rPr>
                <w:sz w:val="24"/>
              </w:rPr>
              <w:t>Educação.</w:t>
            </w:r>
          </w:p>
        </w:tc>
        <w:tc>
          <w:tcPr>
            <w:tcW w:w="4205" w:type="dxa"/>
          </w:tcPr>
          <w:p>
            <w:pPr>
              <w:pStyle w:val="TableParagraph"/>
              <w:spacing w:before="9"/>
              <w:ind w:left="0"/>
              <w:jc w:val="left"/>
              <w:rPr>
                <w:sz w:val="37"/>
              </w:rPr>
            </w:pPr>
          </w:p>
          <w:p>
            <w:pPr>
              <w:pStyle w:val="TableParagraph"/>
              <w:spacing w:before="1"/>
              <w:ind w:left="251" w:right="213"/>
              <w:rPr>
                <w:sz w:val="24"/>
              </w:rPr>
            </w:pPr>
            <w:r>
              <w:rPr>
                <w:sz w:val="24"/>
              </w:rPr>
              <w:t>Joel Pereira da Silva</w:t>
            </w:r>
          </w:p>
        </w:tc>
      </w:tr>
      <w:tr>
        <w:trPr>
          <w:trHeight w:val="600" w:hRule="exact"/>
        </w:trPr>
        <w:tc>
          <w:tcPr>
            <w:tcW w:w="5107" w:type="dxa"/>
          </w:tcPr>
          <w:p>
            <w:pPr>
              <w:pStyle w:val="TableParagraph"/>
              <w:spacing w:line="247" w:lineRule="auto"/>
              <w:jc w:val="left"/>
              <w:rPr>
                <w:sz w:val="24"/>
              </w:rPr>
            </w:pPr>
            <w:r>
              <w:rPr>
                <w:sz w:val="24"/>
              </w:rPr>
              <w:t>Representante dos professores da educação básica pública municipal.</w:t>
            </w:r>
          </w:p>
        </w:tc>
        <w:tc>
          <w:tcPr>
            <w:tcW w:w="4205" w:type="dxa"/>
          </w:tcPr>
          <w:p>
            <w:pPr>
              <w:pStyle w:val="TableParagraph"/>
              <w:spacing w:before="150"/>
              <w:ind w:left="251" w:right="213"/>
              <w:rPr>
                <w:sz w:val="24"/>
              </w:rPr>
            </w:pPr>
            <w:r>
              <w:rPr>
                <w:sz w:val="24"/>
              </w:rPr>
              <w:t>José de Ribamar Moraes Farias</w:t>
            </w:r>
          </w:p>
        </w:tc>
      </w:tr>
      <w:tr>
        <w:trPr>
          <w:trHeight w:val="600" w:hRule="exact"/>
        </w:trPr>
        <w:tc>
          <w:tcPr>
            <w:tcW w:w="5107" w:type="dxa"/>
          </w:tcPr>
          <w:p>
            <w:pPr>
              <w:pStyle w:val="TableParagraph"/>
              <w:spacing w:line="247" w:lineRule="auto"/>
              <w:jc w:val="left"/>
              <w:rPr>
                <w:sz w:val="24"/>
              </w:rPr>
            </w:pPr>
            <w:r>
              <w:rPr>
                <w:spacing w:val="-4"/>
                <w:sz w:val="24"/>
              </w:rPr>
              <w:t>Representante</w:t>
            </w:r>
            <w:r>
              <w:rPr>
                <w:spacing w:val="58"/>
                <w:sz w:val="24"/>
              </w:rPr>
              <w:t> </w:t>
            </w:r>
            <w:r>
              <w:rPr>
                <w:sz w:val="24"/>
              </w:rPr>
              <w:t>da Secretaria </w:t>
            </w:r>
            <w:r>
              <w:rPr>
                <w:spacing w:val="-3"/>
                <w:sz w:val="24"/>
              </w:rPr>
              <w:t>Municipal </w:t>
            </w:r>
            <w:r>
              <w:rPr>
                <w:sz w:val="24"/>
              </w:rPr>
              <w:t>da Educação.</w:t>
            </w:r>
          </w:p>
        </w:tc>
        <w:tc>
          <w:tcPr>
            <w:tcW w:w="4205" w:type="dxa"/>
          </w:tcPr>
          <w:p>
            <w:pPr>
              <w:pStyle w:val="TableParagraph"/>
              <w:spacing w:before="135"/>
              <w:ind w:left="251" w:right="219"/>
              <w:rPr>
                <w:sz w:val="24"/>
              </w:rPr>
            </w:pPr>
            <w:r>
              <w:rPr>
                <w:sz w:val="24"/>
              </w:rPr>
              <w:t>Joselaine Quelli Fiametti</w:t>
            </w:r>
          </w:p>
        </w:tc>
      </w:tr>
      <w:tr>
        <w:trPr>
          <w:trHeight w:val="886" w:hRule="exact"/>
        </w:trPr>
        <w:tc>
          <w:tcPr>
            <w:tcW w:w="5107" w:type="dxa"/>
          </w:tcPr>
          <w:p>
            <w:pPr>
              <w:pStyle w:val="TableParagraph"/>
              <w:spacing w:line="254" w:lineRule="auto"/>
              <w:ind w:right="98"/>
              <w:jc w:val="both"/>
              <w:rPr>
                <w:sz w:val="24"/>
              </w:rPr>
            </w:pPr>
            <w:r>
              <w:rPr>
                <w:sz w:val="24"/>
              </w:rPr>
              <w:t>Representante dos servidores técnico- administrativos das escolas públicas municipais.</w:t>
            </w:r>
          </w:p>
        </w:tc>
        <w:tc>
          <w:tcPr>
            <w:tcW w:w="4205" w:type="dxa"/>
          </w:tcPr>
          <w:p>
            <w:pPr>
              <w:pStyle w:val="TableParagraph"/>
              <w:spacing w:before="9"/>
              <w:ind w:left="0"/>
              <w:jc w:val="left"/>
              <w:rPr>
                <w:sz w:val="24"/>
              </w:rPr>
            </w:pPr>
          </w:p>
          <w:p>
            <w:pPr>
              <w:pStyle w:val="TableParagraph"/>
              <w:ind w:left="251" w:right="230"/>
              <w:rPr>
                <w:sz w:val="24"/>
              </w:rPr>
            </w:pPr>
            <w:r>
              <w:rPr>
                <w:sz w:val="24"/>
              </w:rPr>
              <w:t>Suely da Silva Oliveira  Valadares</w:t>
            </w:r>
          </w:p>
        </w:tc>
      </w:tr>
      <w:tr>
        <w:trPr>
          <w:trHeight w:val="1201" w:hRule="exact"/>
        </w:trPr>
        <w:tc>
          <w:tcPr>
            <w:tcW w:w="5107" w:type="dxa"/>
          </w:tcPr>
          <w:p>
            <w:pPr>
              <w:pStyle w:val="TableParagraph"/>
              <w:spacing w:line="254" w:lineRule="auto"/>
              <w:ind w:right="106"/>
              <w:jc w:val="both"/>
              <w:rPr>
                <w:sz w:val="24"/>
              </w:rPr>
            </w:pPr>
            <w:r>
              <w:rPr>
                <w:sz w:val="24"/>
              </w:rPr>
              <w:t>Representante da Secretaria dos Conselhos Escolares das Unidades de Educação e Ensino da</w:t>
            </w:r>
          </w:p>
          <w:p>
            <w:pPr>
              <w:pStyle w:val="TableParagraph"/>
              <w:spacing w:before="8"/>
              <w:jc w:val="both"/>
              <w:rPr>
                <w:sz w:val="24"/>
              </w:rPr>
            </w:pPr>
            <w:r>
              <w:rPr>
                <w:sz w:val="24"/>
              </w:rPr>
              <w:t>Rede Pública Municipal de Educação.</w:t>
            </w:r>
          </w:p>
        </w:tc>
        <w:tc>
          <w:tcPr>
            <w:tcW w:w="4205" w:type="dxa"/>
          </w:tcPr>
          <w:p>
            <w:pPr>
              <w:pStyle w:val="TableParagraph"/>
              <w:ind w:left="0"/>
              <w:jc w:val="left"/>
              <w:rPr>
                <w:sz w:val="26"/>
              </w:rPr>
            </w:pPr>
          </w:p>
          <w:p>
            <w:pPr>
              <w:pStyle w:val="TableParagraph"/>
              <w:spacing w:before="151"/>
              <w:ind w:left="251" w:right="227"/>
              <w:rPr>
                <w:sz w:val="24"/>
              </w:rPr>
            </w:pPr>
            <w:r>
              <w:rPr>
                <w:sz w:val="24"/>
              </w:rPr>
              <w:t>Vânia Araújo de Lima</w:t>
            </w:r>
          </w:p>
        </w:tc>
      </w:tr>
      <w:tr>
        <w:trPr>
          <w:trHeight w:val="585" w:hRule="exact"/>
        </w:trPr>
        <w:tc>
          <w:tcPr>
            <w:tcW w:w="5107" w:type="dxa"/>
          </w:tcPr>
          <w:p>
            <w:pPr>
              <w:pStyle w:val="TableParagraph"/>
              <w:spacing w:line="261" w:lineRule="exact"/>
              <w:jc w:val="left"/>
              <w:rPr>
                <w:sz w:val="24"/>
              </w:rPr>
            </w:pPr>
            <w:r>
              <w:rPr>
                <w:spacing w:val="-4"/>
                <w:sz w:val="24"/>
              </w:rPr>
              <w:t>Representante </w:t>
            </w:r>
            <w:r>
              <w:rPr>
                <w:spacing w:val="58"/>
                <w:sz w:val="24"/>
              </w:rPr>
              <w:t> </w:t>
            </w:r>
            <w:r>
              <w:rPr>
                <w:sz w:val="24"/>
              </w:rPr>
              <w:t>da   Secretaria   </w:t>
            </w:r>
            <w:r>
              <w:rPr>
                <w:spacing w:val="-3"/>
                <w:sz w:val="24"/>
              </w:rPr>
              <w:t>Municipal</w:t>
            </w:r>
            <w:r>
              <w:rPr>
                <w:spacing w:val="51"/>
                <w:sz w:val="24"/>
              </w:rPr>
              <w:t> </w:t>
            </w:r>
            <w:r>
              <w:rPr>
                <w:sz w:val="24"/>
              </w:rPr>
              <w:t>da</w:t>
            </w:r>
          </w:p>
          <w:p>
            <w:pPr>
              <w:pStyle w:val="TableParagraph"/>
              <w:spacing w:before="24"/>
              <w:jc w:val="left"/>
              <w:rPr>
                <w:sz w:val="24"/>
              </w:rPr>
            </w:pPr>
            <w:r>
              <w:rPr>
                <w:sz w:val="24"/>
              </w:rPr>
              <w:t>Educação.</w:t>
            </w:r>
          </w:p>
        </w:tc>
        <w:tc>
          <w:tcPr>
            <w:tcW w:w="4205" w:type="dxa"/>
          </w:tcPr>
          <w:p>
            <w:pPr>
              <w:pStyle w:val="TableParagraph"/>
              <w:spacing w:before="135"/>
              <w:ind w:left="251" w:right="228"/>
              <w:rPr>
                <w:sz w:val="24"/>
              </w:rPr>
            </w:pPr>
            <w:r>
              <w:rPr>
                <w:sz w:val="24"/>
              </w:rPr>
              <w:t>William Vieira de Oliveira</w:t>
            </w:r>
          </w:p>
        </w:tc>
      </w:tr>
    </w:tbl>
    <w:p>
      <w:pPr>
        <w:spacing w:before="0"/>
        <w:ind w:left="236" w:right="0" w:firstLine="0"/>
        <w:jc w:val="left"/>
        <w:rPr>
          <w:sz w:val="19"/>
        </w:rPr>
      </w:pPr>
      <w:r>
        <w:rPr>
          <w:w w:val="105"/>
          <w:sz w:val="19"/>
        </w:rPr>
        <w:t>Fonte: Portaria CME-PALMAS nº 003 (CME-PALMAS, 2011).</w:t>
      </w:r>
    </w:p>
    <w:p>
      <w:pPr>
        <w:pStyle w:val="BodyText"/>
        <w:rPr>
          <w:sz w:val="22"/>
        </w:rPr>
      </w:pPr>
    </w:p>
    <w:p>
      <w:pPr>
        <w:pStyle w:val="BodyText"/>
        <w:spacing w:before="8"/>
        <w:rPr>
          <w:sz w:val="26"/>
        </w:rPr>
      </w:pPr>
    </w:p>
    <w:p>
      <w:pPr>
        <w:pStyle w:val="BodyText"/>
        <w:spacing w:line="352" w:lineRule="auto"/>
        <w:ind w:left="236" w:right="224" w:firstLine="706"/>
        <w:jc w:val="both"/>
      </w:pPr>
      <w:r>
        <w:rPr>
          <w:spacing w:val="-5"/>
        </w:rPr>
        <w:t>Entretanto, </w:t>
      </w:r>
      <w:r>
        <w:rPr/>
        <w:t>a Comissão </w:t>
      </w:r>
      <w:r>
        <w:rPr>
          <w:spacing w:val="-5"/>
        </w:rPr>
        <w:t>não </w:t>
      </w:r>
      <w:r>
        <w:rPr>
          <w:spacing w:val="-3"/>
        </w:rPr>
        <w:t>realizou </w:t>
      </w:r>
      <w:r>
        <w:rPr>
          <w:spacing w:val="-9"/>
        </w:rPr>
        <w:t>nenhuma </w:t>
      </w:r>
      <w:r>
        <w:rPr>
          <w:spacing w:val="-4"/>
        </w:rPr>
        <w:t>reunião,  </w:t>
      </w:r>
      <w:r>
        <w:rPr/>
        <w:t>como  demonstrado pelo Presidente do CME-Palmas (LAGARES; SOUSA,</w:t>
      </w:r>
      <w:r>
        <w:rPr>
          <w:spacing w:val="-19"/>
        </w:rPr>
        <w:t> </w:t>
      </w:r>
      <w:r>
        <w:rPr/>
        <w:t>2012).</w:t>
      </w:r>
    </w:p>
    <w:p>
      <w:pPr>
        <w:pStyle w:val="BodyText"/>
        <w:spacing w:line="360" w:lineRule="auto" w:before="18"/>
        <w:ind w:left="236" w:right="227" w:firstLine="706"/>
        <w:jc w:val="both"/>
      </w:pPr>
      <w:r>
        <w:rPr>
          <w:spacing w:val="-5"/>
        </w:rPr>
        <w:t>No ano </w:t>
      </w:r>
      <w:r>
        <w:rPr/>
        <w:t>de 2012, por intermédio do Decreto </w:t>
      </w:r>
      <w:r>
        <w:rPr>
          <w:spacing w:val="-7"/>
        </w:rPr>
        <w:t>nº </w:t>
      </w:r>
      <w:r>
        <w:rPr/>
        <w:t>266, de 17 de abril de 2012 (PALMAS, 2012) </w:t>
      </w:r>
      <w:r>
        <w:rPr>
          <w:spacing w:val="-3"/>
        </w:rPr>
        <w:t>alterado </w:t>
      </w:r>
      <w:r>
        <w:rPr/>
        <w:t>por meio do Decreto </w:t>
      </w:r>
      <w:r>
        <w:rPr>
          <w:spacing w:val="-7"/>
        </w:rPr>
        <w:t>nº </w:t>
      </w:r>
      <w:r>
        <w:rPr/>
        <w:t>297, de 29 de agosto de 2012 (PALMAS, 2012), foi </w:t>
      </w:r>
      <w:r>
        <w:rPr>
          <w:spacing w:val="-6"/>
        </w:rPr>
        <w:t>instituída  </w:t>
      </w:r>
      <w:r>
        <w:rPr>
          <w:spacing w:val="-7"/>
        </w:rPr>
        <w:t>uma  </w:t>
      </w:r>
      <w:r>
        <w:rPr/>
        <w:t>Comissão para </w:t>
      </w:r>
      <w:r>
        <w:rPr>
          <w:spacing w:val="-3"/>
        </w:rPr>
        <w:t>Organização  </w:t>
      </w:r>
      <w:r>
        <w:rPr/>
        <w:t>e Sistematização do PME, </w:t>
      </w:r>
      <w:r>
        <w:rPr>
          <w:spacing w:val="-5"/>
        </w:rPr>
        <w:t>que </w:t>
      </w:r>
      <w:r>
        <w:rPr/>
        <w:t>deveria “elaborar” o PME, a designação dada  </w:t>
      </w:r>
      <w:r>
        <w:rPr>
          <w:spacing w:val="-4"/>
        </w:rPr>
        <w:t>àquela  </w:t>
      </w:r>
      <w:r>
        <w:rPr>
          <w:spacing w:val="-6"/>
        </w:rPr>
        <w:t>instituída  </w:t>
      </w:r>
      <w:r>
        <w:rPr/>
        <w:t>em 2012 </w:t>
      </w:r>
      <w:r>
        <w:rPr>
          <w:spacing w:val="-3"/>
        </w:rPr>
        <w:t>define </w:t>
      </w:r>
      <w:r>
        <w:rPr>
          <w:spacing w:val="-5"/>
        </w:rPr>
        <w:t>que sua </w:t>
      </w:r>
      <w:r>
        <w:rPr/>
        <w:t>finalidade é a </w:t>
      </w:r>
      <w:r>
        <w:rPr>
          <w:spacing w:val="-3"/>
        </w:rPr>
        <w:t>organização </w:t>
      </w:r>
      <w:r>
        <w:rPr/>
        <w:t>e sistematização do </w:t>
      </w:r>
      <w:r>
        <w:rPr>
          <w:spacing w:val="5"/>
        </w:rPr>
        <w:t>PME. </w:t>
      </w:r>
      <w:r>
        <w:rPr/>
        <w:t>Segue o </w:t>
      </w:r>
      <w:r>
        <w:rPr>
          <w:spacing w:val="-3"/>
        </w:rPr>
        <w:t>quadro </w:t>
      </w:r>
      <w:r>
        <w:rPr/>
        <w:t>com os membros da</w:t>
      </w:r>
      <w:r>
        <w:rPr>
          <w:spacing w:val="19"/>
        </w:rPr>
        <w:t> </w:t>
      </w:r>
      <w:r>
        <w:rPr/>
        <w:t>comissão:</w:t>
      </w:r>
    </w:p>
    <w:p>
      <w:pPr>
        <w:spacing w:after="0" w:line="360" w:lineRule="auto"/>
        <w:jc w:val="both"/>
        <w:sectPr>
          <w:pgSz w:w="11910" w:h="16850"/>
          <w:pgMar w:header="714" w:footer="0" w:top="980" w:bottom="280" w:left="1460" w:right="9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4" w:lineRule="auto" w:before="215"/>
        <w:ind w:left="236"/>
      </w:pPr>
      <w:bookmarkStart w:name="_bookmark38" w:id="55"/>
      <w:bookmarkEnd w:id="55"/>
      <w:r>
        <w:rPr/>
      </w:r>
      <w:r>
        <w:rPr/>
        <w:t>Quadro 14 – 1ª Comissão para Organização e Sistematização do Plano Municipal de Educação de Palmas/2012</w:t>
      </w:r>
    </w:p>
    <w:p>
      <w:pPr>
        <w:pStyle w:val="BodyText"/>
        <w:spacing w:before="1"/>
        <w:rPr>
          <w:sz w:val="28"/>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416"/>
        <w:gridCol w:w="4896"/>
      </w:tblGrid>
      <w:tr>
        <w:trPr>
          <w:trHeight w:val="420" w:hRule="exact"/>
        </w:trPr>
        <w:tc>
          <w:tcPr>
            <w:tcW w:w="4416" w:type="dxa"/>
          </w:tcPr>
          <w:p>
            <w:pPr>
              <w:pStyle w:val="TableParagraph"/>
              <w:spacing w:line="272" w:lineRule="exact"/>
              <w:ind w:left="281" w:right="282"/>
              <w:rPr>
                <w:b/>
                <w:sz w:val="24"/>
              </w:rPr>
            </w:pPr>
            <w:r>
              <w:rPr>
                <w:b/>
                <w:sz w:val="24"/>
              </w:rPr>
              <w:t>Segmentos</w:t>
            </w:r>
          </w:p>
        </w:tc>
        <w:tc>
          <w:tcPr>
            <w:tcW w:w="4896" w:type="dxa"/>
          </w:tcPr>
          <w:p>
            <w:pPr>
              <w:pStyle w:val="TableParagraph"/>
              <w:spacing w:line="272" w:lineRule="exact"/>
              <w:ind w:left="1547"/>
              <w:jc w:val="left"/>
              <w:rPr>
                <w:b/>
                <w:sz w:val="24"/>
              </w:rPr>
            </w:pPr>
            <w:r>
              <w:rPr>
                <w:b/>
                <w:sz w:val="24"/>
              </w:rPr>
              <w:t>Representantes</w:t>
            </w:r>
          </w:p>
        </w:tc>
      </w:tr>
      <w:tr>
        <w:trPr>
          <w:trHeight w:val="2072" w:hRule="exact"/>
        </w:trPr>
        <w:tc>
          <w:tcPr>
            <w:tcW w:w="4416" w:type="dxa"/>
          </w:tcPr>
          <w:p>
            <w:pPr>
              <w:pStyle w:val="TableParagraph"/>
              <w:ind w:left="0"/>
              <w:jc w:val="left"/>
              <w:rPr>
                <w:sz w:val="26"/>
              </w:rPr>
            </w:pPr>
          </w:p>
          <w:p>
            <w:pPr>
              <w:pStyle w:val="TableParagraph"/>
              <w:ind w:left="0"/>
              <w:jc w:val="left"/>
              <w:rPr>
                <w:sz w:val="26"/>
              </w:rPr>
            </w:pPr>
          </w:p>
          <w:p>
            <w:pPr>
              <w:pStyle w:val="TableParagraph"/>
              <w:ind w:left="0"/>
              <w:jc w:val="left"/>
              <w:rPr>
                <w:sz w:val="26"/>
              </w:rPr>
            </w:pPr>
          </w:p>
          <w:p>
            <w:pPr>
              <w:pStyle w:val="TableParagraph"/>
              <w:ind w:left="276" w:right="282"/>
              <w:rPr>
                <w:sz w:val="24"/>
              </w:rPr>
            </w:pPr>
            <w:r>
              <w:rPr>
                <w:sz w:val="24"/>
              </w:rPr>
              <w:t>Secretaria Municipal de Educação</w:t>
            </w:r>
          </w:p>
        </w:tc>
        <w:tc>
          <w:tcPr>
            <w:tcW w:w="4896" w:type="dxa"/>
          </w:tcPr>
          <w:p>
            <w:pPr>
              <w:pStyle w:val="TableParagraph"/>
              <w:spacing w:line="254" w:lineRule="auto" w:before="12"/>
              <w:ind w:right="712"/>
              <w:jc w:val="left"/>
              <w:rPr>
                <w:i/>
                <w:sz w:val="24"/>
              </w:rPr>
            </w:pPr>
            <w:r>
              <w:rPr>
                <w:sz w:val="24"/>
              </w:rPr>
              <w:t>Andreza Fábia Lima Mourão Querido </w:t>
            </w:r>
            <w:r>
              <w:rPr>
                <w:i/>
                <w:sz w:val="24"/>
              </w:rPr>
              <w:t>(Alterado pelo Decreto nº 297 de </w:t>
            </w:r>
            <w:r>
              <w:rPr>
                <w:i/>
                <w:sz w:val="24"/>
              </w:rPr>
              <w:t>29/08/2012)</w:t>
            </w:r>
          </w:p>
          <w:p>
            <w:pPr>
              <w:pStyle w:val="TableParagraph"/>
              <w:spacing w:before="8"/>
              <w:jc w:val="left"/>
              <w:rPr>
                <w:sz w:val="24"/>
              </w:rPr>
            </w:pPr>
            <w:r>
              <w:rPr>
                <w:sz w:val="24"/>
              </w:rPr>
              <w:t>Fátima Alves</w:t>
            </w:r>
          </w:p>
          <w:p>
            <w:pPr>
              <w:pStyle w:val="TableParagraph"/>
              <w:spacing w:line="247" w:lineRule="auto" w:before="24"/>
              <w:ind w:right="712"/>
              <w:jc w:val="left"/>
              <w:rPr>
                <w:sz w:val="24"/>
              </w:rPr>
            </w:pPr>
            <w:r>
              <w:rPr>
                <w:sz w:val="24"/>
              </w:rPr>
              <w:t>Luzenir Poli Coutinho da Silveira Mário Joaquim Batista</w:t>
            </w:r>
          </w:p>
          <w:p>
            <w:pPr>
              <w:pStyle w:val="TableParagraph"/>
              <w:spacing w:before="16"/>
              <w:jc w:val="left"/>
              <w:rPr>
                <w:sz w:val="24"/>
              </w:rPr>
            </w:pPr>
            <w:r>
              <w:rPr>
                <w:sz w:val="24"/>
              </w:rPr>
              <w:t>Sabrina Kelly Vieira Machado</w:t>
            </w:r>
          </w:p>
        </w:tc>
      </w:tr>
      <w:tr>
        <w:trPr>
          <w:trHeight w:val="1201" w:hRule="exact"/>
        </w:trPr>
        <w:tc>
          <w:tcPr>
            <w:tcW w:w="4416" w:type="dxa"/>
          </w:tcPr>
          <w:p>
            <w:pPr>
              <w:pStyle w:val="TableParagraph"/>
              <w:ind w:left="0"/>
              <w:jc w:val="left"/>
              <w:rPr>
                <w:sz w:val="26"/>
              </w:rPr>
            </w:pPr>
          </w:p>
          <w:p>
            <w:pPr>
              <w:pStyle w:val="TableParagraph"/>
              <w:spacing w:before="163"/>
              <w:ind w:left="288" w:right="282"/>
              <w:rPr>
                <w:sz w:val="24"/>
              </w:rPr>
            </w:pPr>
            <w:r>
              <w:rPr>
                <w:sz w:val="24"/>
              </w:rPr>
              <w:t>Universidade  Federal do Tocantins</w:t>
            </w:r>
          </w:p>
        </w:tc>
        <w:tc>
          <w:tcPr>
            <w:tcW w:w="4896" w:type="dxa"/>
          </w:tcPr>
          <w:p>
            <w:pPr>
              <w:pStyle w:val="TableParagraph"/>
              <w:spacing w:before="11"/>
              <w:jc w:val="left"/>
              <w:rPr>
                <w:sz w:val="24"/>
              </w:rPr>
            </w:pPr>
            <w:r>
              <w:rPr>
                <w:sz w:val="24"/>
              </w:rPr>
              <w:t>Cristiane Quadros – ad tempus</w:t>
            </w:r>
          </w:p>
          <w:p>
            <w:pPr>
              <w:pStyle w:val="TableParagraph"/>
              <w:spacing w:line="247" w:lineRule="auto" w:before="24"/>
              <w:jc w:val="left"/>
              <w:rPr>
                <w:i/>
                <w:sz w:val="24"/>
              </w:rPr>
            </w:pPr>
            <w:r>
              <w:rPr>
                <w:sz w:val="24"/>
              </w:rPr>
              <w:t>Isabel Cristina Auller Pereira </w:t>
            </w:r>
            <w:r>
              <w:rPr>
                <w:i/>
                <w:sz w:val="24"/>
              </w:rPr>
              <w:t>(Alterado pelo </w:t>
            </w:r>
            <w:r>
              <w:rPr>
                <w:i/>
                <w:sz w:val="24"/>
              </w:rPr>
              <w:t>Decreto nº 297 de 29/08/2012)</w:t>
            </w:r>
          </w:p>
          <w:p>
            <w:pPr>
              <w:pStyle w:val="TableParagraph"/>
              <w:spacing w:before="16"/>
              <w:jc w:val="left"/>
              <w:rPr>
                <w:sz w:val="24"/>
              </w:rPr>
            </w:pPr>
            <w:r>
              <w:rPr>
                <w:sz w:val="24"/>
              </w:rPr>
              <w:t>Rosilene Lagares</w:t>
            </w:r>
          </w:p>
        </w:tc>
      </w:tr>
      <w:tr>
        <w:trPr>
          <w:trHeight w:val="886" w:hRule="exact"/>
        </w:trPr>
        <w:tc>
          <w:tcPr>
            <w:tcW w:w="4416" w:type="dxa"/>
          </w:tcPr>
          <w:p>
            <w:pPr>
              <w:pStyle w:val="TableParagraph"/>
              <w:spacing w:line="261" w:lineRule="auto" w:before="147"/>
              <w:ind w:left="1472" w:right="208" w:hanging="1262"/>
              <w:jc w:val="left"/>
              <w:rPr>
                <w:sz w:val="24"/>
              </w:rPr>
            </w:pPr>
            <w:r>
              <w:rPr>
                <w:sz w:val="24"/>
              </w:rPr>
              <w:t>Conselho Municipal das Associações de Moradores</w:t>
            </w:r>
          </w:p>
        </w:tc>
        <w:tc>
          <w:tcPr>
            <w:tcW w:w="4896" w:type="dxa"/>
          </w:tcPr>
          <w:p>
            <w:pPr>
              <w:pStyle w:val="TableParagraph"/>
              <w:spacing w:line="272" w:lineRule="exact"/>
              <w:jc w:val="left"/>
              <w:rPr>
                <w:sz w:val="24"/>
              </w:rPr>
            </w:pPr>
            <w:r>
              <w:rPr>
                <w:sz w:val="24"/>
              </w:rPr>
              <w:t>Adão Cirqueira Rodrigues.</w:t>
            </w:r>
          </w:p>
          <w:p>
            <w:pPr>
              <w:pStyle w:val="TableParagraph"/>
              <w:spacing w:line="261" w:lineRule="auto" w:before="24"/>
              <w:ind w:right="525"/>
              <w:jc w:val="left"/>
              <w:rPr>
                <w:i/>
                <w:sz w:val="24"/>
              </w:rPr>
            </w:pPr>
            <w:r>
              <w:rPr>
                <w:sz w:val="24"/>
              </w:rPr>
              <w:t>Albetiza Alves de Sousa. </w:t>
            </w:r>
            <w:r>
              <w:rPr>
                <w:i/>
                <w:sz w:val="24"/>
              </w:rPr>
              <w:t>(Alterado pelo </w:t>
            </w:r>
            <w:r>
              <w:rPr>
                <w:i/>
                <w:sz w:val="24"/>
              </w:rPr>
              <w:t>Decreto nº 297 de 29/08/2012)</w:t>
            </w:r>
          </w:p>
        </w:tc>
      </w:tr>
      <w:tr>
        <w:trPr>
          <w:trHeight w:val="300" w:hRule="exact"/>
        </w:trPr>
        <w:tc>
          <w:tcPr>
            <w:tcW w:w="4416" w:type="dxa"/>
          </w:tcPr>
          <w:p>
            <w:pPr>
              <w:pStyle w:val="TableParagraph"/>
              <w:spacing w:before="11"/>
              <w:ind w:left="276" w:right="282"/>
              <w:rPr>
                <w:sz w:val="24"/>
              </w:rPr>
            </w:pPr>
            <w:r>
              <w:rPr>
                <w:sz w:val="24"/>
              </w:rPr>
              <w:t>Secretaria Municipal da Educação</w:t>
            </w:r>
          </w:p>
        </w:tc>
        <w:tc>
          <w:tcPr>
            <w:tcW w:w="4896" w:type="dxa"/>
          </w:tcPr>
          <w:p>
            <w:pPr/>
          </w:p>
        </w:tc>
      </w:tr>
      <w:tr>
        <w:trPr>
          <w:trHeight w:val="901" w:hRule="exact"/>
        </w:trPr>
        <w:tc>
          <w:tcPr>
            <w:tcW w:w="4416" w:type="dxa"/>
          </w:tcPr>
          <w:p>
            <w:pPr>
              <w:pStyle w:val="TableParagraph"/>
              <w:spacing w:line="261" w:lineRule="auto" w:before="162"/>
              <w:ind w:left="961" w:right="446" w:hanging="482"/>
              <w:jc w:val="left"/>
              <w:rPr>
                <w:sz w:val="24"/>
              </w:rPr>
            </w:pPr>
            <w:r>
              <w:rPr>
                <w:sz w:val="24"/>
              </w:rPr>
              <w:t>Sindicato dos Trabalhadores em Educação do Tocantins</w:t>
            </w:r>
          </w:p>
        </w:tc>
        <w:tc>
          <w:tcPr>
            <w:tcW w:w="4896" w:type="dxa"/>
          </w:tcPr>
          <w:p>
            <w:pPr>
              <w:pStyle w:val="TableParagraph"/>
              <w:spacing w:before="12"/>
              <w:jc w:val="left"/>
              <w:rPr>
                <w:sz w:val="24"/>
              </w:rPr>
            </w:pPr>
            <w:r>
              <w:rPr>
                <w:sz w:val="24"/>
              </w:rPr>
              <w:t>Elis Raik Miranda de Carvalho</w:t>
            </w:r>
          </w:p>
          <w:p>
            <w:pPr>
              <w:pStyle w:val="TableParagraph"/>
              <w:spacing w:line="247" w:lineRule="auto" w:before="24"/>
              <w:ind w:right="112"/>
              <w:jc w:val="left"/>
              <w:rPr>
                <w:i/>
                <w:sz w:val="24"/>
              </w:rPr>
            </w:pPr>
            <w:r>
              <w:rPr>
                <w:sz w:val="24"/>
              </w:rPr>
              <w:t>Valter Francisco de Almeida. </w:t>
            </w:r>
            <w:r>
              <w:rPr>
                <w:i/>
                <w:sz w:val="24"/>
              </w:rPr>
              <w:t>(Alterado pelo </w:t>
            </w:r>
            <w:r>
              <w:rPr>
                <w:i/>
                <w:sz w:val="24"/>
              </w:rPr>
              <w:t>Decreto nº 297 de 29/08/2012)</w:t>
            </w:r>
          </w:p>
        </w:tc>
      </w:tr>
      <w:tr>
        <w:trPr>
          <w:trHeight w:val="300" w:hRule="exact"/>
        </w:trPr>
        <w:tc>
          <w:tcPr>
            <w:tcW w:w="4416" w:type="dxa"/>
          </w:tcPr>
          <w:p>
            <w:pPr>
              <w:pStyle w:val="TableParagraph"/>
              <w:spacing w:before="11"/>
              <w:ind w:left="280" w:right="282"/>
              <w:rPr>
                <w:sz w:val="24"/>
              </w:rPr>
            </w:pPr>
            <w:r>
              <w:rPr>
                <w:sz w:val="24"/>
              </w:rPr>
              <w:t>Câmara Municipal de Palmas</w:t>
            </w:r>
          </w:p>
        </w:tc>
        <w:tc>
          <w:tcPr>
            <w:tcW w:w="4896" w:type="dxa"/>
          </w:tcPr>
          <w:p>
            <w:pPr>
              <w:pStyle w:val="TableParagraph"/>
              <w:spacing w:before="11"/>
              <w:jc w:val="left"/>
              <w:rPr>
                <w:sz w:val="24"/>
              </w:rPr>
            </w:pPr>
            <w:r>
              <w:rPr>
                <w:sz w:val="24"/>
              </w:rPr>
              <w:t>Lúcio Campelo Silva</w:t>
            </w:r>
          </w:p>
        </w:tc>
      </w:tr>
      <w:tr>
        <w:trPr>
          <w:trHeight w:val="901" w:hRule="exact"/>
        </w:trPr>
        <w:tc>
          <w:tcPr>
            <w:tcW w:w="4416" w:type="dxa"/>
          </w:tcPr>
          <w:p>
            <w:pPr>
              <w:pStyle w:val="TableParagraph"/>
              <w:spacing w:before="1"/>
              <w:ind w:left="0"/>
              <w:jc w:val="left"/>
              <w:rPr>
                <w:sz w:val="27"/>
              </w:rPr>
            </w:pPr>
          </w:p>
          <w:p>
            <w:pPr>
              <w:pStyle w:val="TableParagraph"/>
              <w:ind w:left="288" w:right="269"/>
              <w:rPr>
                <w:sz w:val="24"/>
              </w:rPr>
            </w:pPr>
            <w:r>
              <w:rPr>
                <w:sz w:val="24"/>
              </w:rPr>
              <w:t>Conselho Municipal</w:t>
            </w:r>
          </w:p>
        </w:tc>
        <w:tc>
          <w:tcPr>
            <w:tcW w:w="4896" w:type="dxa"/>
          </w:tcPr>
          <w:p>
            <w:pPr>
              <w:pStyle w:val="TableParagraph"/>
              <w:spacing w:line="261" w:lineRule="auto" w:before="12"/>
              <w:ind w:right="1113"/>
              <w:jc w:val="left"/>
              <w:rPr>
                <w:sz w:val="24"/>
              </w:rPr>
            </w:pPr>
            <w:r>
              <w:rPr>
                <w:sz w:val="24"/>
              </w:rPr>
              <w:t>Francisco Ribeiro de Sousa Weslei Pires Leite</w:t>
            </w:r>
          </w:p>
          <w:p>
            <w:pPr>
              <w:pStyle w:val="TableParagraph"/>
              <w:spacing w:line="261" w:lineRule="exact"/>
              <w:jc w:val="left"/>
              <w:rPr>
                <w:sz w:val="24"/>
              </w:rPr>
            </w:pPr>
            <w:r>
              <w:rPr>
                <w:sz w:val="24"/>
              </w:rPr>
              <w:t>Ivo  Henkmeier</w:t>
            </w:r>
          </w:p>
        </w:tc>
      </w:tr>
    </w:tbl>
    <w:p>
      <w:pPr>
        <w:spacing w:line="217" w:lineRule="exact" w:before="0"/>
        <w:ind w:left="236" w:right="0" w:firstLine="0"/>
        <w:jc w:val="left"/>
        <w:rPr>
          <w:sz w:val="19"/>
        </w:rPr>
      </w:pPr>
      <w:r>
        <w:rPr>
          <w:w w:val="105"/>
          <w:sz w:val="19"/>
        </w:rPr>
        <w:t>Fonte: Decreto nº 266, de 17 de abril de 2012.</w:t>
      </w:r>
    </w:p>
    <w:p>
      <w:pPr>
        <w:pStyle w:val="BodyText"/>
        <w:rPr>
          <w:sz w:val="22"/>
        </w:rPr>
      </w:pPr>
    </w:p>
    <w:p>
      <w:pPr>
        <w:pStyle w:val="BodyText"/>
        <w:spacing w:before="5"/>
        <w:rPr>
          <w:sz w:val="25"/>
        </w:rPr>
      </w:pPr>
    </w:p>
    <w:p>
      <w:pPr>
        <w:pStyle w:val="BodyText"/>
        <w:spacing w:line="355" w:lineRule="auto"/>
        <w:ind w:left="236" w:right="228" w:firstLine="706"/>
        <w:jc w:val="both"/>
      </w:pPr>
      <w:r>
        <w:rPr>
          <w:spacing w:val="-4"/>
        </w:rPr>
        <w:t>Sua </w:t>
      </w:r>
      <w:r>
        <w:rPr/>
        <w:t>composição e as competências </w:t>
      </w:r>
      <w:r>
        <w:rPr>
          <w:spacing w:val="-5"/>
        </w:rPr>
        <w:t>que </w:t>
      </w:r>
      <w:r>
        <w:rPr>
          <w:spacing w:val="-8"/>
        </w:rPr>
        <w:t>lhe </w:t>
      </w:r>
      <w:r>
        <w:rPr/>
        <w:t>são </w:t>
      </w:r>
      <w:r>
        <w:rPr>
          <w:spacing w:val="-4"/>
        </w:rPr>
        <w:t>atribuídas </w:t>
      </w:r>
      <w:r>
        <w:rPr>
          <w:spacing w:val="-7"/>
        </w:rPr>
        <w:t>no </w:t>
      </w:r>
      <w:r>
        <w:rPr>
          <w:spacing w:val="-3"/>
        </w:rPr>
        <w:t>art. </w:t>
      </w:r>
      <w:r>
        <w:rPr/>
        <w:t>3º do  Decreto e, especialmente, </w:t>
      </w:r>
      <w:r>
        <w:rPr>
          <w:spacing w:val="-7"/>
        </w:rPr>
        <w:t>no </w:t>
      </w:r>
      <w:r>
        <w:rPr/>
        <w:t>inciso </w:t>
      </w:r>
      <w:r>
        <w:rPr>
          <w:spacing w:val="-11"/>
        </w:rPr>
        <w:t>I, </w:t>
      </w:r>
      <w:r>
        <w:rPr>
          <w:spacing w:val="-3"/>
        </w:rPr>
        <w:t>sinalizam </w:t>
      </w:r>
      <w:r>
        <w:rPr/>
        <w:t>a perspectiva de </w:t>
      </w:r>
      <w:r>
        <w:rPr>
          <w:spacing w:val="-5"/>
        </w:rPr>
        <w:t>planejamento </w:t>
      </w:r>
      <w:r>
        <w:rPr/>
        <w:t>a ser adotada, </w:t>
      </w:r>
      <w:r>
        <w:rPr>
          <w:spacing w:val="-4"/>
        </w:rPr>
        <w:t>visto </w:t>
      </w:r>
      <w:r>
        <w:rPr>
          <w:spacing w:val="-5"/>
        </w:rPr>
        <w:t>que </w:t>
      </w:r>
      <w:r>
        <w:rPr/>
        <w:t>deveria “propor e coordenar debates </w:t>
      </w:r>
      <w:r>
        <w:rPr>
          <w:spacing w:val="-9"/>
        </w:rPr>
        <w:t>junto </w:t>
      </w:r>
      <w:r>
        <w:rPr/>
        <w:t>à sociedade, </w:t>
      </w:r>
      <w:r>
        <w:rPr>
          <w:spacing w:val="-4"/>
        </w:rPr>
        <w:t>buscando </w:t>
      </w:r>
      <w:r>
        <w:rPr/>
        <w:t>a </w:t>
      </w:r>
      <w:r>
        <w:rPr>
          <w:spacing w:val="-4"/>
        </w:rPr>
        <w:t>construção </w:t>
      </w:r>
      <w:r>
        <w:rPr>
          <w:i/>
        </w:rPr>
        <w:t>democrática </w:t>
      </w:r>
      <w:r>
        <w:rPr/>
        <w:t>do PME” (PALMAS, 2012a), essa comissão deu </w:t>
      </w:r>
      <w:r>
        <w:rPr>
          <w:spacing w:val="-4"/>
        </w:rPr>
        <w:t>início </w:t>
      </w:r>
      <w:r>
        <w:rPr/>
        <w:t>aos </w:t>
      </w:r>
      <w:r>
        <w:rPr>
          <w:spacing w:val="-4"/>
        </w:rPr>
        <w:t>seus trabalhos </w:t>
      </w:r>
      <w:r>
        <w:rPr>
          <w:spacing w:val="-7"/>
        </w:rPr>
        <w:t>no </w:t>
      </w:r>
      <w:r>
        <w:rPr>
          <w:spacing w:val="2"/>
        </w:rPr>
        <w:t>dia </w:t>
      </w:r>
      <w:r>
        <w:rPr/>
        <w:t>26 de abril 2012, </w:t>
      </w:r>
      <w:r>
        <w:rPr>
          <w:spacing w:val="-4"/>
        </w:rPr>
        <w:t>conforme </w:t>
      </w:r>
      <w:r>
        <w:rPr/>
        <w:t>ata</w:t>
      </w:r>
      <w:r>
        <w:rPr>
          <w:position w:val="10"/>
          <w:sz w:val="16"/>
        </w:rPr>
        <w:t>12 </w:t>
      </w:r>
      <w:r>
        <w:rPr/>
        <w:t>da </w:t>
      </w:r>
      <w:r>
        <w:rPr>
          <w:spacing w:val="-4"/>
        </w:rPr>
        <w:t>reunião </w:t>
      </w:r>
      <w:r>
        <w:rPr/>
        <w:t>disponibilizada </w:t>
      </w:r>
      <w:r>
        <w:rPr>
          <w:spacing w:val="-7"/>
        </w:rPr>
        <w:t>no </w:t>
      </w:r>
      <w:r>
        <w:rPr/>
        <w:t>site da </w:t>
      </w:r>
      <w:r>
        <w:rPr>
          <w:spacing w:val="-4"/>
        </w:rPr>
        <w:t>prefeitura  </w:t>
      </w:r>
      <w:r>
        <w:rPr/>
        <w:t>de</w:t>
      </w:r>
      <w:r>
        <w:rPr>
          <w:spacing w:val="-25"/>
        </w:rPr>
        <w:t> </w:t>
      </w:r>
      <w:r>
        <w:rPr>
          <w:spacing w:val="-3"/>
        </w:rPr>
        <w:t>Palmas/TO.</w:t>
      </w:r>
    </w:p>
    <w:p>
      <w:pPr>
        <w:pStyle w:val="BodyText"/>
        <w:spacing w:line="360" w:lineRule="auto" w:before="15"/>
        <w:ind w:left="236" w:right="220" w:firstLine="706"/>
        <w:jc w:val="both"/>
      </w:pPr>
      <w:r>
        <w:rPr/>
        <w:pict>
          <v:line style="position:absolute;mso-position-horizontal-relative:page;mso-position-vertical-relative:paragraph;z-index:1576;mso-wrap-distance-left:0;mso-wrap-distance-right:0" from="120.150002pt,86.680855pt" to="264.350002pt,86.680855pt" stroked="true" strokeweight=".75pt" strokecolor="#000000">
            <v:stroke dashstyle="solid"/>
            <w10:wrap type="topAndBottom"/>
          </v:line>
        </w:pict>
      </w:r>
      <w:r>
        <w:rPr/>
        <w:t>No mesmo ano, é criado no Sistema Municipal de Educação o Fórum Permanente de Educação (FE-Palmas),  cuja  sua  composição  contemplava diferentes instituições e representações da sociedade civil, conforme disposto no art. 1º da Lei nº 1.911, de 10 de agosto de 2012, sendo com finalidade de   "participar da</w:t>
      </w:r>
    </w:p>
    <w:p>
      <w:pPr>
        <w:spacing w:before="169"/>
        <w:ind w:left="236" w:right="0" w:firstLine="0"/>
        <w:jc w:val="left"/>
        <w:rPr>
          <w:sz w:val="19"/>
        </w:rPr>
      </w:pPr>
      <w:r>
        <w:rPr>
          <w:w w:val="105"/>
          <w:position w:val="10"/>
          <w:sz w:val="13"/>
        </w:rPr>
        <w:t>12 </w:t>
      </w:r>
      <w:r>
        <w:rPr>
          <w:w w:val="105"/>
          <w:sz w:val="19"/>
        </w:rPr>
        <w:t>Para maiores informações ver ata da reunião, anexo a esta dissertação.</w:t>
      </w:r>
    </w:p>
    <w:p>
      <w:pPr>
        <w:spacing w:after="0"/>
        <w:jc w:val="left"/>
        <w:rPr>
          <w:sz w:val="19"/>
        </w:rPr>
        <w:sectPr>
          <w:pgSz w:w="11910" w:h="16850"/>
          <w:pgMar w:header="714" w:footer="0" w:top="980" w:bottom="280" w:left="1460" w:right="9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right="176"/>
      </w:pPr>
      <w:r>
        <w:rPr/>
        <w:t>elaboração do </w:t>
      </w:r>
      <w:r>
        <w:rPr>
          <w:spacing w:val="-4"/>
        </w:rPr>
        <w:t>Plano</w:t>
      </w:r>
      <w:r>
        <w:rPr>
          <w:spacing w:val="58"/>
        </w:rPr>
        <w:t> </w:t>
      </w:r>
      <w:r>
        <w:rPr>
          <w:spacing w:val="-3"/>
        </w:rPr>
        <w:t>Municipal </w:t>
      </w:r>
      <w:r>
        <w:rPr/>
        <w:t>da Educação e </w:t>
      </w:r>
      <w:r>
        <w:rPr>
          <w:spacing w:val="-3"/>
        </w:rPr>
        <w:t>realizar </w:t>
      </w:r>
      <w:r>
        <w:rPr/>
        <w:t>o </w:t>
      </w:r>
      <w:r>
        <w:rPr>
          <w:spacing w:val="-4"/>
        </w:rPr>
        <w:t>acompanhamento</w:t>
      </w:r>
      <w:r>
        <w:rPr>
          <w:spacing w:val="58"/>
        </w:rPr>
        <w:t> </w:t>
      </w:r>
      <w:r>
        <w:rPr/>
        <w:t>e avaliação de </w:t>
      </w:r>
      <w:r>
        <w:rPr>
          <w:spacing w:val="-5"/>
        </w:rPr>
        <w:t>sua </w:t>
      </w:r>
      <w:r>
        <w:rPr/>
        <w:t>implementação".</w:t>
      </w:r>
    </w:p>
    <w:p>
      <w:pPr>
        <w:pStyle w:val="BodyText"/>
        <w:spacing w:line="360" w:lineRule="auto" w:before="4"/>
        <w:ind w:left="116" w:right="138" w:firstLine="706"/>
        <w:jc w:val="both"/>
      </w:pPr>
      <w:r>
        <w:rPr/>
        <w:t>O </w:t>
      </w:r>
      <w:r>
        <w:rPr>
          <w:spacing w:val="-3"/>
        </w:rPr>
        <w:t>art. </w:t>
      </w:r>
      <w:r>
        <w:rPr/>
        <w:t>2º da mesma </w:t>
      </w:r>
      <w:r>
        <w:rPr>
          <w:spacing w:val="-3"/>
        </w:rPr>
        <w:t>lei define </w:t>
      </w:r>
      <w:r>
        <w:rPr>
          <w:spacing w:val="-5"/>
        </w:rPr>
        <w:t>que </w:t>
      </w:r>
      <w:r>
        <w:rPr/>
        <w:t>o </w:t>
      </w:r>
      <w:r>
        <w:rPr>
          <w:spacing w:val="-4"/>
        </w:rPr>
        <w:t>Fórum </w:t>
      </w:r>
      <w:r>
        <w:rPr>
          <w:spacing w:val="-3"/>
        </w:rPr>
        <w:t>tem, </w:t>
      </w:r>
      <w:r>
        <w:rPr>
          <w:spacing w:val="-5"/>
        </w:rPr>
        <w:t>dentre </w:t>
      </w:r>
      <w:r>
        <w:rPr>
          <w:spacing w:val="-4"/>
        </w:rPr>
        <w:t>outros, </w:t>
      </w:r>
      <w:r>
        <w:rPr/>
        <w:t>o </w:t>
      </w:r>
      <w:r>
        <w:rPr>
          <w:spacing w:val="-3"/>
        </w:rPr>
        <w:t>objetivo </w:t>
      </w:r>
      <w:r>
        <w:rPr/>
        <w:t>de </w:t>
      </w:r>
      <w:r>
        <w:rPr>
          <w:spacing w:val="-3"/>
        </w:rPr>
        <w:t>“garantir </w:t>
      </w:r>
      <w:r>
        <w:rPr/>
        <w:t>a participação da sociedade </w:t>
      </w:r>
      <w:r>
        <w:rPr>
          <w:spacing w:val="-7"/>
        </w:rPr>
        <w:t>na </w:t>
      </w:r>
      <w:r>
        <w:rPr/>
        <w:t>definição dos </w:t>
      </w:r>
      <w:r>
        <w:rPr>
          <w:spacing w:val="-3"/>
        </w:rPr>
        <w:t>objetivos, </w:t>
      </w:r>
      <w:r>
        <w:rPr/>
        <w:t>diretrizes e metas” do PME; </w:t>
      </w:r>
      <w:r>
        <w:rPr>
          <w:spacing w:val="-4"/>
        </w:rPr>
        <w:t>“acompanhar </w:t>
      </w:r>
      <w:r>
        <w:rPr/>
        <w:t>e </w:t>
      </w:r>
      <w:r>
        <w:rPr>
          <w:spacing w:val="-3"/>
        </w:rPr>
        <w:t>avaliar </w:t>
      </w:r>
      <w:r>
        <w:rPr/>
        <w:t>a </w:t>
      </w:r>
      <w:r>
        <w:rPr>
          <w:spacing w:val="-4"/>
        </w:rPr>
        <w:t>execução </w:t>
      </w:r>
      <w:r>
        <w:rPr/>
        <w:t>do PME; responder à sociedade </w:t>
      </w:r>
      <w:r>
        <w:rPr>
          <w:spacing w:val="-6"/>
        </w:rPr>
        <w:t>quanto </w:t>
      </w:r>
      <w:r>
        <w:rPr/>
        <w:t>aos </w:t>
      </w:r>
      <w:r>
        <w:rPr>
          <w:spacing w:val="-4"/>
        </w:rPr>
        <w:t>avanços </w:t>
      </w:r>
      <w:r>
        <w:rPr/>
        <w:t>e as discussões acerca do PME e participar das discussões estaduais  e municipais </w:t>
      </w:r>
      <w:r>
        <w:rPr>
          <w:spacing w:val="-4"/>
        </w:rPr>
        <w:t>relativas </w:t>
      </w:r>
      <w:r>
        <w:rPr/>
        <w:t>aos </w:t>
      </w:r>
      <w:r>
        <w:rPr>
          <w:spacing w:val="-3"/>
        </w:rPr>
        <w:t>Planos </w:t>
      </w:r>
      <w:r>
        <w:rPr/>
        <w:t>Decenais de</w:t>
      </w:r>
      <w:r>
        <w:rPr>
          <w:spacing w:val="49"/>
        </w:rPr>
        <w:t> </w:t>
      </w:r>
      <w:r>
        <w:rPr/>
        <w:t>Educação”.</w:t>
      </w:r>
    </w:p>
    <w:p>
      <w:pPr>
        <w:pStyle w:val="BodyText"/>
        <w:spacing w:line="357" w:lineRule="auto" w:before="9"/>
        <w:ind w:left="116" w:right="125" w:firstLine="706"/>
        <w:jc w:val="both"/>
      </w:pPr>
      <w:r>
        <w:rPr/>
        <w:t>Nas atribuições definidas em lei, o Fórum seria, então, um "espaço plural de debate e discussão” de participação da sociedade civil na definição da política educacional local, de apresentar aos poderes constituídos as sugestões para a elaboração e o acompanhamento  da implementação do Plano de Educação.</w:t>
      </w:r>
    </w:p>
    <w:p>
      <w:pPr>
        <w:pStyle w:val="BodyText"/>
        <w:spacing w:line="360" w:lineRule="auto" w:before="12"/>
        <w:ind w:left="116" w:right="119" w:firstLine="706"/>
        <w:jc w:val="both"/>
      </w:pPr>
      <w:r>
        <w:rPr>
          <w:spacing w:val="-4"/>
        </w:rPr>
        <w:t>No</w:t>
      </w:r>
      <w:r>
        <w:rPr>
          <w:spacing w:val="58"/>
        </w:rPr>
        <w:t> </w:t>
      </w:r>
      <w:r>
        <w:rPr>
          <w:spacing w:val="-5"/>
        </w:rPr>
        <w:t>Município </w:t>
      </w:r>
      <w:r>
        <w:rPr/>
        <w:t>de </w:t>
      </w:r>
      <w:r>
        <w:rPr>
          <w:spacing w:val="-3"/>
        </w:rPr>
        <w:t>Palmas/TO, </w:t>
      </w:r>
      <w:r>
        <w:rPr/>
        <w:t>a partir de 2003, </w:t>
      </w:r>
      <w:r>
        <w:rPr>
          <w:spacing w:val="-6"/>
        </w:rPr>
        <w:t>alguns </w:t>
      </w:r>
      <w:r>
        <w:rPr/>
        <w:t>passos </w:t>
      </w:r>
      <w:r>
        <w:rPr>
          <w:spacing w:val="-3"/>
        </w:rPr>
        <w:t>sinalizam </w:t>
      </w:r>
      <w:r>
        <w:rPr>
          <w:spacing w:val="-5"/>
        </w:rPr>
        <w:t>tentativas </w:t>
      </w:r>
      <w:r>
        <w:rPr/>
        <w:t>de </w:t>
      </w:r>
      <w:r>
        <w:rPr>
          <w:spacing w:val="-7"/>
        </w:rPr>
        <w:t>um </w:t>
      </w:r>
      <w:r>
        <w:rPr>
          <w:spacing w:val="-5"/>
        </w:rPr>
        <w:t>possível </w:t>
      </w:r>
      <w:r>
        <w:rPr>
          <w:spacing w:val="-4"/>
        </w:rPr>
        <w:t>início </w:t>
      </w:r>
      <w:r>
        <w:rPr/>
        <w:t>do processo de </w:t>
      </w:r>
      <w:r>
        <w:rPr>
          <w:spacing w:val="-4"/>
        </w:rPr>
        <w:t>construção </w:t>
      </w:r>
      <w:r>
        <w:rPr/>
        <w:t>do </w:t>
      </w:r>
      <w:r>
        <w:rPr>
          <w:spacing w:val="2"/>
        </w:rPr>
        <w:t>PME. </w:t>
      </w:r>
      <w:r>
        <w:rPr>
          <w:spacing w:val="-5"/>
        </w:rPr>
        <w:t>Entretanto, </w:t>
      </w:r>
      <w:r>
        <w:rPr/>
        <w:t>sem registros de </w:t>
      </w:r>
      <w:r>
        <w:rPr>
          <w:spacing w:val="-3"/>
        </w:rPr>
        <w:t>continuidade </w:t>
      </w:r>
      <w:r>
        <w:rPr>
          <w:spacing w:val="-5"/>
        </w:rPr>
        <w:t>nos </w:t>
      </w:r>
      <w:r>
        <w:rPr>
          <w:spacing w:val="-4"/>
        </w:rPr>
        <w:t>trabalhos,</w:t>
      </w:r>
      <w:r>
        <w:rPr>
          <w:spacing w:val="58"/>
        </w:rPr>
        <w:t> </w:t>
      </w:r>
      <w:r>
        <w:rPr/>
        <w:t>os </w:t>
      </w:r>
      <w:r>
        <w:rPr>
          <w:spacing w:val="-4"/>
        </w:rPr>
        <w:t>documentos</w:t>
      </w:r>
      <w:r>
        <w:rPr>
          <w:spacing w:val="58"/>
        </w:rPr>
        <w:t> </w:t>
      </w:r>
      <w:r>
        <w:rPr>
          <w:spacing w:val="-3"/>
        </w:rPr>
        <w:t>apontam </w:t>
      </w:r>
      <w:r>
        <w:rPr/>
        <w:t>para </w:t>
      </w:r>
      <w:r>
        <w:rPr>
          <w:spacing w:val="-7"/>
        </w:rPr>
        <w:t>uma </w:t>
      </w:r>
      <w:r>
        <w:rPr>
          <w:spacing w:val="-3"/>
        </w:rPr>
        <w:t>descontinuidade  </w:t>
      </w:r>
      <w:r>
        <w:rPr/>
        <w:t>da ação.</w:t>
      </w:r>
    </w:p>
    <w:p>
      <w:pPr>
        <w:pStyle w:val="BodyText"/>
        <w:spacing w:line="364" w:lineRule="auto"/>
        <w:ind w:left="116" w:right="121" w:firstLine="706"/>
        <w:jc w:val="both"/>
      </w:pPr>
      <w:r>
        <w:rPr/>
        <w:t>Porém, no ano de 2012, esse cenário sofre mudanças, com uma maior produção de documentos, discussões e ações básicas necessárias para o processo de planejamento  da Educação municipal.</w:t>
      </w:r>
    </w:p>
    <w:p>
      <w:pPr>
        <w:pStyle w:val="BodyText"/>
        <w:spacing w:line="348" w:lineRule="auto"/>
        <w:ind w:left="116" w:right="119" w:firstLine="706"/>
        <w:jc w:val="both"/>
      </w:pPr>
      <w:r>
        <w:rPr>
          <w:spacing w:val="-4"/>
        </w:rPr>
        <w:t>Os</w:t>
      </w:r>
      <w:r>
        <w:rPr>
          <w:spacing w:val="58"/>
        </w:rPr>
        <w:t> </w:t>
      </w:r>
      <w:r>
        <w:rPr>
          <w:spacing w:val="-4"/>
        </w:rPr>
        <w:t>documentos</w:t>
      </w:r>
      <w:r>
        <w:rPr>
          <w:spacing w:val="58"/>
        </w:rPr>
        <w:t> </w:t>
      </w:r>
      <w:r>
        <w:rPr>
          <w:spacing w:val="-3"/>
        </w:rPr>
        <w:t>produzidos foram divulgados </w:t>
      </w:r>
      <w:r>
        <w:rPr/>
        <w:t>à sociedade </w:t>
      </w:r>
      <w:r>
        <w:rPr>
          <w:spacing w:val="-3"/>
        </w:rPr>
        <w:t>Palmense </w:t>
      </w:r>
      <w:r>
        <w:rPr>
          <w:spacing w:val="-5"/>
        </w:rPr>
        <w:t>nos </w:t>
      </w:r>
      <w:r>
        <w:rPr/>
        <w:t>canais </w:t>
      </w:r>
      <w:r>
        <w:rPr>
          <w:spacing w:val="-3"/>
        </w:rPr>
        <w:t>virtuais</w:t>
      </w:r>
      <w:r>
        <w:rPr>
          <w:spacing w:val="-3"/>
          <w:position w:val="10"/>
          <w:sz w:val="16"/>
        </w:rPr>
        <w:t>13</w:t>
      </w:r>
      <w:r>
        <w:rPr>
          <w:spacing w:val="-3"/>
        </w:rPr>
        <w:t>, sendo </w:t>
      </w:r>
      <w:r>
        <w:rPr>
          <w:spacing w:val="-6"/>
        </w:rPr>
        <w:t>no </w:t>
      </w:r>
      <w:r>
        <w:rPr/>
        <w:t>site da </w:t>
      </w:r>
      <w:r>
        <w:rPr>
          <w:spacing w:val="-3"/>
        </w:rPr>
        <w:t>Prefeitura </w:t>
      </w:r>
      <w:r>
        <w:rPr/>
        <w:t>de </w:t>
      </w:r>
      <w:r>
        <w:rPr>
          <w:spacing w:val="-3"/>
        </w:rPr>
        <w:t>Palmas/TO, </w:t>
      </w:r>
      <w:r>
        <w:rPr/>
        <w:t>em </w:t>
      </w:r>
      <w:r>
        <w:rPr>
          <w:spacing w:val="-7"/>
        </w:rPr>
        <w:t>uma </w:t>
      </w:r>
      <w:r>
        <w:rPr/>
        <w:t>página do </w:t>
      </w:r>
      <w:r>
        <w:rPr>
          <w:spacing w:val="4"/>
        </w:rPr>
        <w:t>FE- </w:t>
      </w:r>
      <w:r>
        <w:rPr/>
        <w:t>Palmas </w:t>
      </w:r>
      <w:r>
        <w:rPr>
          <w:spacing w:val="-7"/>
        </w:rPr>
        <w:t>na </w:t>
      </w:r>
      <w:r>
        <w:rPr/>
        <w:t>rede </w:t>
      </w:r>
      <w:r>
        <w:rPr>
          <w:spacing w:val="2"/>
        </w:rPr>
        <w:t>social </w:t>
      </w:r>
      <w:r>
        <w:rPr/>
        <w:t>Facebook e em </w:t>
      </w:r>
      <w:r>
        <w:rPr>
          <w:spacing w:val="-7"/>
        </w:rPr>
        <w:t>um </w:t>
      </w:r>
      <w:r>
        <w:rPr/>
        <w:t>Blog do </w:t>
      </w:r>
      <w:r>
        <w:rPr>
          <w:spacing w:val="-4"/>
        </w:rPr>
        <w:t>Fórum.</w:t>
      </w:r>
    </w:p>
    <w:p>
      <w:pPr>
        <w:pStyle w:val="BodyText"/>
        <w:spacing w:line="360" w:lineRule="auto" w:before="29"/>
        <w:ind w:left="116" w:right="124" w:firstLine="706"/>
        <w:jc w:val="both"/>
      </w:pPr>
      <w:r>
        <w:rPr>
          <w:spacing w:val="-3"/>
        </w:rPr>
        <w:t>Nos anos </w:t>
      </w:r>
      <w:r>
        <w:rPr/>
        <w:t>de 2013 e </w:t>
      </w:r>
      <w:r>
        <w:rPr>
          <w:spacing w:val="2"/>
        </w:rPr>
        <w:t>2015, </w:t>
      </w:r>
      <w:r>
        <w:rPr/>
        <w:t>essa </w:t>
      </w:r>
      <w:r>
        <w:rPr>
          <w:spacing w:val="-3"/>
        </w:rPr>
        <w:t>divulgação </w:t>
      </w:r>
      <w:r>
        <w:rPr>
          <w:spacing w:val="-7"/>
        </w:rPr>
        <w:t>no </w:t>
      </w:r>
      <w:r>
        <w:rPr>
          <w:spacing w:val="-5"/>
        </w:rPr>
        <w:t>que </w:t>
      </w:r>
      <w:r>
        <w:rPr>
          <w:spacing w:val="-3"/>
        </w:rPr>
        <w:t>refere </w:t>
      </w:r>
      <w:r>
        <w:rPr/>
        <w:t>aos </w:t>
      </w:r>
      <w:r>
        <w:rPr>
          <w:spacing w:val="-4"/>
        </w:rPr>
        <w:t>documentos </w:t>
      </w:r>
      <w:r>
        <w:rPr>
          <w:spacing w:val="-3"/>
        </w:rPr>
        <w:t>produzidos </w:t>
      </w:r>
      <w:r>
        <w:rPr>
          <w:spacing w:val="-7"/>
        </w:rPr>
        <w:t>na </w:t>
      </w:r>
      <w:r>
        <w:rPr>
          <w:spacing w:val="-11"/>
        </w:rPr>
        <w:t>II </w:t>
      </w:r>
      <w:r>
        <w:rPr/>
        <w:t>e </w:t>
      </w:r>
      <w:r>
        <w:rPr>
          <w:spacing w:val="-15"/>
        </w:rPr>
        <w:t>III </w:t>
      </w:r>
      <w:r>
        <w:rPr/>
        <w:t>Conferência, </w:t>
      </w:r>
      <w:r>
        <w:rPr>
          <w:spacing w:val="-5"/>
        </w:rPr>
        <w:t>não </w:t>
      </w:r>
      <w:r>
        <w:rPr/>
        <w:t>ocorreu </w:t>
      </w:r>
      <w:r>
        <w:rPr>
          <w:spacing w:val="-7"/>
        </w:rPr>
        <w:t>na </w:t>
      </w:r>
      <w:r>
        <w:rPr/>
        <w:t>mesma intensidade do  </w:t>
      </w:r>
      <w:r>
        <w:rPr>
          <w:spacing w:val="-5"/>
        </w:rPr>
        <w:t>ano  </w:t>
      </w:r>
      <w:r>
        <w:rPr/>
        <w:t>de 2012. </w:t>
      </w:r>
      <w:r>
        <w:rPr>
          <w:spacing w:val="-5"/>
        </w:rPr>
        <w:t>No que </w:t>
      </w:r>
      <w:r>
        <w:rPr/>
        <w:t>se </w:t>
      </w:r>
      <w:r>
        <w:rPr>
          <w:spacing w:val="-3"/>
        </w:rPr>
        <w:t>refere </w:t>
      </w:r>
      <w:r>
        <w:rPr/>
        <w:t>a </w:t>
      </w:r>
      <w:r>
        <w:rPr>
          <w:spacing w:val="-11"/>
        </w:rPr>
        <w:t>II </w:t>
      </w:r>
      <w:r>
        <w:rPr/>
        <w:t>Conferência, etapa da CONAE/2014, </w:t>
      </w:r>
      <w:r>
        <w:rPr>
          <w:spacing w:val="-4"/>
        </w:rPr>
        <w:t>encontramos </w:t>
      </w:r>
      <w:r>
        <w:rPr>
          <w:spacing w:val="-7"/>
        </w:rPr>
        <w:t>uma </w:t>
      </w:r>
      <w:r>
        <w:rPr/>
        <w:t>postagem </w:t>
      </w:r>
      <w:r>
        <w:rPr>
          <w:spacing w:val="-7"/>
        </w:rPr>
        <w:t>no </w:t>
      </w:r>
      <w:r>
        <w:rPr/>
        <w:t>Blog do FE-Palmas. O </w:t>
      </w:r>
      <w:r>
        <w:rPr>
          <w:spacing w:val="-3"/>
        </w:rPr>
        <w:t>Relatório </w:t>
      </w:r>
      <w:r>
        <w:rPr/>
        <w:t>Final do </w:t>
      </w:r>
      <w:r>
        <w:rPr>
          <w:spacing w:val="-6"/>
        </w:rPr>
        <w:t>evento </w:t>
      </w:r>
      <w:r>
        <w:rPr>
          <w:spacing w:val="-5"/>
        </w:rPr>
        <w:t>não </w:t>
      </w:r>
      <w:r>
        <w:rPr/>
        <w:t>foi </w:t>
      </w:r>
      <w:r>
        <w:rPr>
          <w:spacing w:val="-3"/>
        </w:rPr>
        <w:t>publicizado </w:t>
      </w:r>
      <w:r>
        <w:rPr/>
        <w:t>em </w:t>
      </w:r>
      <w:r>
        <w:rPr>
          <w:spacing w:val="-10"/>
        </w:rPr>
        <w:t>nenhum  </w:t>
      </w:r>
      <w:r>
        <w:rPr/>
        <w:t>espaço</w:t>
      </w:r>
      <w:r>
        <w:rPr>
          <w:spacing w:val="6"/>
        </w:rPr>
        <w:t> </w:t>
      </w:r>
      <w:r>
        <w:rPr>
          <w:spacing w:val="-6"/>
        </w:rPr>
        <w:t>virtual.</w:t>
      </w:r>
    </w:p>
    <w:p>
      <w:pPr>
        <w:pStyle w:val="BodyText"/>
        <w:spacing w:line="348" w:lineRule="auto" w:before="10"/>
        <w:ind w:left="116" w:right="117" w:firstLine="706"/>
        <w:jc w:val="both"/>
      </w:pPr>
      <w:r>
        <w:rPr/>
        <w:t>No que se refere a III edição do evento, foram disponibilizados nos canais virtuais o Documento Base e o Regimento Interno da Conferência. O Relatório Final, também, não foi publicizado</w:t>
      </w:r>
      <w:r>
        <w:rPr>
          <w:position w:val="10"/>
          <w:sz w:val="16"/>
        </w:rPr>
        <w:t>14</w:t>
      </w:r>
      <w:r>
        <w:rPr/>
        <w:t>.</w:t>
      </w:r>
    </w:p>
    <w:p>
      <w:pPr>
        <w:pStyle w:val="BodyText"/>
        <w:spacing w:before="10"/>
        <w:rPr>
          <w:sz w:val="28"/>
        </w:rPr>
      </w:pPr>
      <w:r>
        <w:rPr/>
        <w:pict>
          <v:line style="position:absolute;mso-position-horizontal-relative:page;mso-position-vertical-relative:paragraph;z-index:1600;mso-wrap-distance-left:0;mso-wrap-distance-right:0" from="120.150002pt,18.937374pt" to="264.350002pt,18.937374pt" stroked="true" strokeweight=".75pt" strokecolor="#000000">
            <v:stroke dashstyle="solid"/>
            <w10:wrap type="topAndBottom"/>
          </v:line>
        </w:pict>
      </w:r>
    </w:p>
    <w:p>
      <w:pPr>
        <w:tabs>
          <w:tab w:pos="2472" w:val="left" w:leader="none"/>
        </w:tabs>
        <w:spacing w:line="247" w:lineRule="auto" w:before="169"/>
        <w:ind w:left="116" w:right="119" w:firstLine="0"/>
        <w:jc w:val="left"/>
        <w:rPr>
          <w:sz w:val="19"/>
        </w:rPr>
      </w:pPr>
      <w:r>
        <w:rPr>
          <w:w w:val="105"/>
          <w:position w:val="10"/>
          <w:sz w:val="13"/>
        </w:rPr>
        <w:t>13 </w:t>
      </w:r>
      <w:r>
        <w:rPr>
          <w:spacing w:val="2"/>
          <w:w w:val="105"/>
          <w:sz w:val="19"/>
        </w:rPr>
        <w:t>Site </w:t>
      </w:r>
      <w:r>
        <w:rPr>
          <w:w w:val="105"/>
          <w:sz w:val="19"/>
        </w:rPr>
        <w:t>da </w:t>
      </w:r>
      <w:r>
        <w:rPr>
          <w:spacing w:val="-3"/>
          <w:w w:val="105"/>
          <w:sz w:val="19"/>
        </w:rPr>
        <w:t>prefeitura </w:t>
      </w:r>
      <w:r>
        <w:rPr>
          <w:w w:val="105"/>
          <w:sz w:val="19"/>
        </w:rPr>
        <w:t>de Palmas/TO. </w:t>
      </w:r>
      <w:r>
        <w:rPr>
          <w:spacing w:val="-5"/>
          <w:w w:val="105"/>
          <w:sz w:val="19"/>
        </w:rPr>
        <w:t>Disponível </w:t>
      </w:r>
      <w:r>
        <w:rPr>
          <w:w w:val="105"/>
          <w:sz w:val="19"/>
        </w:rPr>
        <w:t>em: &lt;</w:t>
      </w:r>
      <w:hyperlink r:id="rId21">
        <w:r>
          <w:rPr>
            <w:w w:val="105"/>
            <w:sz w:val="19"/>
          </w:rPr>
          <w:t>www.palmas.to.gov.br/servicos/plano-municipal-</w:t>
        </w:r>
      </w:hyperlink>
      <w:r>
        <w:rPr>
          <w:w w:val="105"/>
          <w:sz w:val="19"/>
        </w:rPr>
        <w:t> </w:t>
      </w:r>
      <w:r>
        <w:rPr>
          <w:sz w:val="19"/>
        </w:rPr>
        <w:t>de-educacao-pme/125/&gt;,</w:t>
        <w:tab/>
      </w:r>
      <w:r>
        <w:rPr>
          <w:w w:val="105"/>
          <w:sz w:val="19"/>
        </w:rPr>
        <w:t>a   </w:t>
      </w:r>
      <w:r>
        <w:rPr>
          <w:spacing w:val="-3"/>
          <w:w w:val="105"/>
          <w:sz w:val="19"/>
        </w:rPr>
        <w:t>página   </w:t>
      </w:r>
      <w:r>
        <w:rPr>
          <w:w w:val="105"/>
          <w:sz w:val="19"/>
        </w:rPr>
        <w:t>do   FE-Palmas   na   </w:t>
      </w:r>
      <w:r>
        <w:rPr>
          <w:spacing w:val="-4"/>
          <w:w w:val="105"/>
          <w:sz w:val="19"/>
        </w:rPr>
        <w:t>rede   </w:t>
      </w:r>
      <w:r>
        <w:rPr>
          <w:w w:val="105"/>
          <w:sz w:val="19"/>
        </w:rPr>
        <w:t>social   Facebook.   </w:t>
      </w:r>
      <w:r>
        <w:rPr>
          <w:spacing w:val="-5"/>
          <w:w w:val="105"/>
          <w:sz w:val="19"/>
        </w:rPr>
        <w:t>Disponível   </w:t>
      </w:r>
      <w:r>
        <w:rPr>
          <w:spacing w:val="11"/>
          <w:w w:val="105"/>
          <w:sz w:val="19"/>
        </w:rPr>
        <w:t> </w:t>
      </w:r>
      <w:r>
        <w:rPr>
          <w:w w:val="105"/>
          <w:sz w:val="19"/>
        </w:rPr>
        <w:t>em:</w:t>
      </w:r>
    </w:p>
    <w:p>
      <w:pPr>
        <w:tabs>
          <w:tab w:pos="4721" w:val="left" w:leader="none"/>
          <w:tab w:pos="5052" w:val="left" w:leader="none"/>
          <w:tab w:pos="5382" w:val="left" w:leader="none"/>
          <w:tab w:pos="6041" w:val="left" w:leader="none"/>
          <w:tab w:pos="7120" w:val="left" w:leader="none"/>
          <w:tab w:pos="7660" w:val="left" w:leader="none"/>
        </w:tabs>
        <w:spacing w:line="247" w:lineRule="auto" w:before="14"/>
        <w:ind w:left="116" w:right="119" w:firstLine="0"/>
        <w:jc w:val="left"/>
        <w:rPr>
          <w:sz w:val="19"/>
        </w:rPr>
      </w:pPr>
      <w:r>
        <w:rPr>
          <w:sz w:val="19"/>
        </w:rPr>
        <w:t>&lt;</w:t>
      </w:r>
      <w:hyperlink r:id="rId22">
        <w:r>
          <w:rPr>
            <w:sz w:val="19"/>
          </w:rPr>
          <w:t>www.facebook.com/FepalmasTocantins/?fref=ts</w:t>
        </w:r>
      </w:hyperlink>
      <w:r>
        <w:rPr>
          <w:sz w:val="19"/>
        </w:rPr>
        <w:t>&gt;</w:t>
        <w:tab/>
      </w:r>
      <w:r>
        <w:rPr>
          <w:w w:val="105"/>
          <w:sz w:val="19"/>
        </w:rPr>
        <w:t>e</w:t>
        <w:tab/>
        <w:t>o</w:t>
        <w:tab/>
        <w:t>Blog.</w:t>
        <w:tab/>
      </w:r>
      <w:r>
        <w:rPr>
          <w:spacing w:val="-5"/>
          <w:w w:val="105"/>
          <w:sz w:val="19"/>
        </w:rPr>
        <w:t>Disponível</w:t>
        <w:tab/>
      </w:r>
      <w:r>
        <w:rPr>
          <w:w w:val="105"/>
          <w:sz w:val="19"/>
        </w:rPr>
        <w:t>em:</w:t>
        <w:tab/>
      </w:r>
      <w:r>
        <w:rPr>
          <w:sz w:val="19"/>
        </w:rPr>
        <w:t>&lt;</w:t>
      </w:r>
      <w:r>
        <w:rPr>
          <w:spacing w:val="3"/>
          <w:sz w:val="19"/>
        </w:rPr>
        <w:t> </w:t>
      </w:r>
      <w:hyperlink r:id="rId23">
        <w:r>
          <w:rPr>
            <w:sz w:val="19"/>
          </w:rPr>
          <w:t>http://fe-palmas-</w:t>
        </w:r>
      </w:hyperlink>
      <w:r>
        <w:rPr>
          <w:w w:val="102"/>
          <w:sz w:val="19"/>
        </w:rPr>
        <w:t> </w:t>
      </w:r>
      <w:hyperlink r:id="rId23">
        <w:r>
          <w:rPr>
            <w:w w:val="105"/>
            <w:sz w:val="19"/>
          </w:rPr>
          <w:t>to.blogspot.com.br/</w:t>
        </w:r>
      </w:hyperlink>
      <w:r>
        <w:rPr>
          <w:w w:val="105"/>
          <w:sz w:val="19"/>
        </w:rPr>
        <w:t>&gt;.</w:t>
      </w:r>
    </w:p>
    <w:p>
      <w:pPr>
        <w:spacing w:line="219" w:lineRule="exact" w:before="0"/>
        <w:ind w:left="116" w:right="0" w:firstLine="0"/>
        <w:jc w:val="left"/>
        <w:rPr>
          <w:sz w:val="19"/>
        </w:rPr>
      </w:pPr>
      <w:r>
        <w:rPr>
          <w:w w:val="105"/>
          <w:position w:val="10"/>
          <w:sz w:val="13"/>
        </w:rPr>
        <w:t>14   </w:t>
      </w:r>
      <w:r>
        <w:rPr>
          <w:w w:val="105"/>
          <w:sz w:val="19"/>
        </w:rPr>
        <w:t>Após  constatarmos  a  </w:t>
      </w:r>
      <w:r>
        <w:rPr>
          <w:spacing w:val="-3"/>
          <w:w w:val="105"/>
          <w:sz w:val="19"/>
        </w:rPr>
        <w:t>não  </w:t>
      </w:r>
      <w:r>
        <w:rPr>
          <w:spacing w:val="-4"/>
          <w:w w:val="105"/>
          <w:sz w:val="19"/>
        </w:rPr>
        <w:t>divulgação  </w:t>
      </w:r>
      <w:r>
        <w:rPr>
          <w:spacing w:val="-3"/>
          <w:w w:val="105"/>
          <w:sz w:val="19"/>
        </w:rPr>
        <w:t>dos  </w:t>
      </w:r>
      <w:r>
        <w:rPr>
          <w:w w:val="105"/>
          <w:sz w:val="19"/>
        </w:rPr>
        <w:t>documentos  </w:t>
      </w:r>
      <w:r>
        <w:rPr>
          <w:spacing w:val="-3"/>
          <w:w w:val="105"/>
          <w:sz w:val="19"/>
        </w:rPr>
        <w:t>das  </w:t>
      </w:r>
      <w:r>
        <w:rPr>
          <w:spacing w:val="-4"/>
          <w:w w:val="105"/>
          <w:sz w:val="19"/>
        </w:rPr>
        <w:t>Conferências  </w:t>
      </w:r>
      <w:r>
        <w:rPr>
          <w:spacing w:val="-3"/>
          <w:w w:val="105"/>
          <w:sz w:val="19"/>
        </w:rPr>
        <w:t>nos  </w:t>
      </w:r>
      <w:r>
        <w:rPr>
          <w:w w:val="105"/>
          <w:sz w:val="19"/>
        </w:rPr>
        <w:t>canais  </w:t>
      </w:r>
      <w:r>
        <w:rPr>
          <w:spacing w:val="-4"/>
          <w:w w:val="105"/>
          <w:sz w:val="19"/>
        </w:rPr>
        <w:t>virtuais da</w:t>
      </w:r>
    </w:p>
    <w:p>
      <w:pPr>
        <w:spacing w:before="22"/>
        <w:ind w:left="116" w:right="0" w:firstLine="0"/>
        <w:jc w:val="left"/>
        <w:rPr>
          <w:sz w:val="19"/>
        </w:rPr>
      </w:pPr>
      <w:r>
        <w:rPr>
          <w:w w:val="105"/>
          <w:sz w:val="19"/>
        </w:rPr>
        <w:t>Prefeitura  de  Palmas,  estabelecemos  vários  contatos  remotos (e-mail) com pessoas vinculadas aos</w:t>
      </w:r>
    </w:p>
    <w:p>
      <w:pPr>
        <w:spacing w:after="0"/>
        <w:jc w:val="left"/>
        <w:rPr>
          <w:sz w:val="19"/>
        </w:rPr>
        <w:sectPr>
          <w:pgSz w:w="11910" w:h="16850"/>
          <w:pgMar w:header="714" w:footer="0" w:top="980" w:bottom="280" w:left="158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ListParagraph"/>
        <w:numPr>
          <w:ilvl w:val="2"/>
          <w:numId w:val="16"/>
        </w:numPr>
        <w:tabs>
          <w:tab w:pos="838" w:val="left" w:leader="none"/>
          <w:tab w:pos="3391" w:val="left" w:leader="none"/>
        </w:tabs>
        <w:spacing w:line="352" w:lineRule="auto" w:before="93" w:after="0"/>
        <w:ind w:left="117" w:right="835" w:firstLine="0"/>
        <w:jc w:val="left"/>
        <w:rPr>
          <w:sz w:val="24"/>
        </w:rPr>
      </w:pPr>
      <w:bookmarkStart w:name="_bookmark39" w:id="56"/>
      <w:bookmarkEnd w:id="56"/>
      <w:r>
        <w:rPr/>
      </w:r>
      <w:bookmarkStart w:name="_bookmark39" w:id="57"/>
      <w:bookmarkEnd w:id="57"/>
      <w:r>
        <w:rPr>
          <w:sz w:val="24"/>
        </w:rPr>
        <w:t>E</w:t>
      </w:r>
      <w:r>
        <w:rPr>
          <w:sz w:val="24"/>
        </w:rPr>
        <w:t>tapas </w:t>
      </w:r>
      <w:r>
        <w:rPr>
          <w:spacing w:val="54"/>
          <w:sz w:val="24"/>
        </w:rPr>
        <w:t> </w:t>
      </w:r>
      <w:r>
        <w:rPr>
          <w:sz w:val="24"/>
        </w:rPr>
        <w:t>preparatórias</w:t>
        <w:tab/>
        <w:t>para   a   I  </w:t>
      </w:r>
      <w:r>
        <w:rPr>
          <w:spacing w:val="-3"/>
          <w:sz w:val="24"/>
        </w:rPr>
        <w:t>Conferência   Municipal   </w:t>
      </w:r>
      <w:r>
        <w:rPr>
          <w:sz w:val="24"/>
        </w:rPr>
        <w:t>de </w:t>
      </w:r>
      <w:r>
        <w:rPr>
          <w:spacing w:val="24"/>
          <w:sz w:val="24"/>
        </w:rPr>
        <w:t> </w:t>
      </w:r>
      <w:r>
        <w:rPr>
          <w:sz w:val="24"/>
        </w:rPr>
        <w:t>Educação </w:t>
      </w:r>
      <w:r>
        <w:rPr>
          <w:spacing w:val="48"/>
          <w:sz w:val="24"/>
        </w:rPr>
        <w:t> </w:t>
      </w:r>
      <w:r>
        <w:rPr>
          <w:sz w:val="24"/>
        </w:rPr>
        <w:t>de</w:t>
      </w:r>
      <w:r>
        <w:rPr>
          <w:w w:val="99"/>
          <w:sz w:val="24"/>
        </w:rPr>
        <w:t> </w:t>
      </w:r>
      <w:r>
        <w:rPr>
          <w:spacing w:val="-3"/>
          <w:sz w:val="24"/>
        </w:rPr>
        <w:t>Palmas/TO</w:t>
      </w:r>
    </w:p>
    <w:p>
      <w:pPr>
        <w:pStyle w:val="BodyText"/>
        <w:spacing w:before="10"/>
        <w:rPr>
          <w:sz w:val="36"/>
        </w:rPr>
      </w:pPr>
    </w:p>
    <w:p>
      <w:pPr>
        <w:pStyle w:val="BodyText"/>
        <w:spacing w:line="360" w:lineRule="auto"/>
        <w:ind w:left="116" w:right="818" w:firstLine="706"/>
        <w:jc w:val="both"/>
      </w:pPr>
      <w:r>
        <w:rPr/>
        <w:t>Etapas preparatórias antecederam a </w:t>
      </w:r>
      <w:r>
        <w:rPr>
          <w:spacing w:val="-3"/>
        </w:rPr>
        <w:t>realização </w:t>
      </w:r>
      <w:r>
        <w:rPr/>
        <w:t>da I </w:t>
      </w:r>
      <w:r>
        <w:rPr>
          <w:spacing w:val="-3"/>
        </w:rPr>
        <w:t>Conferência Municipal </w:t>
      </w:r>
      <w:r>
        <w:rPr/>
        <w:t>de Educação de </w:t>
      </w:r>
      <w:r>
        <w:rPr>
          <w:spacing w:val="-4"/>
        </w:rPr>
        <w:t>Palmas/TO, </w:t>
      </w:r>
      <w:r>
        <w:rPr/>
        <w:t>com </w:t>
      </w:r>
      <w:r>
        <w:rPr>
          <w:spacing w:val="-4"/>
        </w:rPr>
        <w:t>reuniões</w:t>
      </w:r>
      <w:r>
        <w:rPr>
          <w:spacing w:val="58"/>
        </w:rPr>
        <w:t> </w:t>
      </w:r>
      <w:r>
        <w:rPr/>
        <w:t>de </w:t>
      </w:r>
      <w:r>
        <w:rPr>
          <w:spacing w:val="-4"/>
        </w:rPr>
        <w:t>estudo </w:t>
      </w:r>
      <w:r>
        <w:rPr/>
        <w:t>e discussão </w:t>
      </w:r>
      <w:r>
        <w:rPr>
          <w:spacing w:val="-7"/>
        </w:rPr>
        <w:t>na </w:t>
      </w:r>
      <w:r>
        <w:rPr/>
        <w:t>Comissão, </w:t>
      </w:r>
      <w:r>
        <w:rPr>
          <w:spacing w:val="-4"/>
        </w:rPr>
        <w:t>reuniões</w:t>
      </w:r>
      <w:r>
        <w:rPr>
          <w:spacing w:val="58"/>
        </w:rPr>
        <w:t> </w:t>
      </w:r>
      <w:r>
        <w:rPr/>
        <w:t>de </w:t>
      </w:r>
      <w:r>
        <w:rPr>
          <w:spacing w:val="-4"/>
        </w:rPr>
        <w:t>estudo</w:t>
      </w:r>
      <w:r>
        <w:rPr>
          <w:spacing w:val="58"/>
        </w:rPr>
        <w:t> </w:t>
      </w:r>
      <w:r>
        <w:rPr>
          <w:spacing w:val="-5"/>
        </w:rPr>
        <w:t>nas </w:t>
      </w:r>
      <w:r>
        <w:rPr/>
        <w:t>Unidades Educacionais e </w:t>
      </w:r>
      <w:r>
        <w:rPr>
          <w:spacing w:val="-3"/>
        </w:rPr>
        <w:t>realização </w:t>
      </w:r>
      <w:r>
        <w:rPr/>
        <w:t>de </w:t>
      </w:r>
      <w:r>
        <w:rPr>
          <w:spacing w:val="-3"/>
        </w:rPr>
        <w:t>duas </w:t>
      </w:r>
      <w:r>
        <w:rPr/>
        <w:t>pré- Conferências.</w:t>
      </w:r>
    </w:p>
    <w:p>
      <w:pPr>
        <w:pStyle w:val="BodyText"/>
        <w:spacing w:line="360" w:lineRule="auto" w:before="10"/>
        <w:ind w:left="116" w:right="831" w:firstLine="706"/>
        <w:jc w:val="both"/>
      </w:pPr>
      <w:r>
        <w:rPr/>
        <w:t>O </w:t>
      </w:r>
      <w:r>
        <w:rPr>
          <w:spacing w:val="-3"/>
        </w:rPr>
        <w:t>Relatório </w:t>
      </w:r>
      <w:r>
        <w:rPr/>
        <w:t>Final (PALMAS, 2012f) </w:t>
      </w:r>
      <w:r>
        <w:rPr>
          <w:spacing w:val="-3"/>
        </w:rPr>
        <w:t>apresenta </w:t>
      </w:r>
      <w:r>
        <w:rPr>
          <w:spacing w:val="-5"/>
        </w:rPr>
        <w:t>que </w:t>
      </w:r>
      <w:r>
        <w:rPr>
          <w:spacing w:val="-3"/>
        </w:rPr>
        <w:t>foram </w:t>
      </w:r>
      <w:r>
        <w:rPr/>
        <w:t>realizadas 16  </w:t>
      </w:r>
      <w:r>
        <w:rPr>
          <w:spacing w:val="-4"/>
        </w:rPr>
        <w:t>reuniões </w:t>
      </w:r>
      <w:r>
        <w:rPr/>
        <w:t>semanais para </w:t>
      </w:r>
      <w:r>
        <w:rPr>
          <w:spacing w:val="-4"/>
        </w:rPr>
        <w:t>estudo </w:t>
      </w:r>
      <w:r>
        <w:rPr/>
        <w:t>e discussão da </w:t>
      </w:r>
      <w:r>
        <w:rPr>
          <w:spacing w:val="2"/>
        </w:rPr>
        <w:t>Comissão, </w:t>
      </w:r>
      <w:r>
        <w:rPr>
          <w:spacing w:val="-7"/>
        </w:rPr>
        <w:t>no </w:t>
      </w:r>
      <w:r>
        <w:rPr>
          <w:spacing w:val="-4"/>
        </w:rPr>
        <w:t>período </w:t>
      </w:r>
      <w:r>
        <w:rPr/>
        <w:t>de abril a </w:t>
      </w:r>
      <w:r>
        <w:rPr>
          <w:spacing w:val="-3"/>
        </w:rPr>
        <w:t>dezembro </w:t>
      </w:r>
      <w:r>
        <w:rPr/>
        <w:t>de 2012, com 74 participantes </w:t>
      </w:r>
      <w:r>
        <w:rPr>
          <w:spacing w:val="-5"/>
        </w:rPr>
        <w:t>que </w:t>
      </w:r>
      <w:r>
        <w:rPr>
          <w:spacing w:val="-4"/>
        </w:rPr>
        <w:t>representavam </w:t>
      </w:r>
      <w:r>
        <w:rPr>
          <w:spacing w:val="-3"/>
        </w:rPr>
        <w:t>diferentes </w:t>
      </w:r>
      <w:r>
        <w:rPr/>
        <w:t>instituições, </w:t>
      </w:r>
      <w:r>
        <w:rPr>
          <w:spacing w:val="-3"/>
        </w:rPr>
        <w:t>sendo </w:t>
      </w:r>
      <w:r>
        <w:rPr/>
        <w:t>mediadas por </w:t>
      </w:r>
      <w:r>
        <w:rPr>
          <w:spacing w:val="-4"/>
        </w:rPr>
        <w:t>seus </w:t>
      </w:r>
      <w:r>
        <w:rPr/>
        <w:t>membros e especialistas</w:t>
      </w:r>
      <w:r>
        <w:rPr>
          <w:spacing w:val="7"/>
        </w:rPr>
        <w:t> </w:t>
      </w:r>
      <w:r>
        <w:rPr/>
        <w:t>convidados.</w:t>
      </w:r>
    </w:p>
    <w:p>
      <w:pPr>
        <w:spacing w:line="360" w:lineRule="auto" w:before="0"/>
        <w:ind w:left="116" w:right="819" w:firstLine="706"/>
        <w:jc w:val="both"/>
        <w:rPr>
          <w:sz w:val="24"/>
        </w:rPr>
      </w:pPr>
      <w:r>
        <w:rPr>
          <w:sz w:val="24"/>
        </w:rPr>
        <w:t>A Comissão </w:t>
      </w:r>
      <w:r>
        <w:rPr>
          <w:spacing w:val="-3"/>
          <w:sz w:val="24"/>
        </w:rPr>
        <w:t>contribuiu </w:t>
      </w:r>
      <w:r>
        <w:rPr>
          <w:sz w:val="24"/>
        </w:rPr>
        <w:t>para esse </w:t>
      </w:r>
      <w:r>
        <w:rPr>
          <w:spacing w:val="-5"/>
          <w:sz w:val="24"/>
        </w:rPr>
        <w:t>momento </w:t>
      </w:r>
      <w:r>
        <w:rPr>
          <w:sz w:val="24"/>
        </w:rPr>
        <w:t>ao instigar as Unidades Educacionais para que, também, promovessem essas </w:t>
      </w:r>
      <w:r>
        <w:rPr>
          <w:spacing w:val="-3"/>
          <w:sz w:val="24"/>
        </w:rPr>
        <w:t>reuniões, </w:t>
      </w:r>
      <w:r>
        <w:rPr>
          <w:sz w:val="24"/>
        </w:rPr>
        <w:t>com a finalidade de preparar os diversos </w:t>
      </w:r>
      <w:r>
        <w:rPr>
          <w:spacing w:val="-3"/>
          <w:sz w:val="24"/>
        </w:rPr>
        <w:t>segmentos </w:t>
      </w:r>
      <w:r>
        <w:rPr>
          <w:sz w:val="24"/>
        </w:rPr>
        <w:t>para participarem das pré-Conferências e </w:t>
      </w:r>
      <w:r>
        <w:rPr>
          <w:spacing w:val="2"/>
          <w:sz w:val="24"/>
        </w:rPr>
        <w:t>da </w:t>
      </w:r>
      <w:r>
        <w:rPr>
          <w:spacing w:val="-3"/>
          <w:sz w:val="24"/>
        </w:rPr>
        <w:t>Conferência Municipal </w:t>
      </w:r>
      <w:r>
        <w:rPr>
          <w:sz w:val="24"/>
        </w:rPr>
        <w:t>de Educação.  Elaborou-se,  ainda,  </w:t>
      </w:r>
      <w:r>
        <w:rPr>
          <w:spacing w:val="-7"/>
          <w:sz w:val="24"/>
        </w:rPr>
        <w:t>um</w:t>
      </w:r>
      <w:r>
        <w:rPr>
          <w:spacing w:val="52"/>
          <w:sz w:val="24"/>
        </w:rPr>
        <w:t> </w:t>
      </w:r>
      <w:r>
        <w:rPr>
          <w:spacing w:val="-8"/>
          <w:sz w:val="24"/>
        </w:rPr>
        <w:t>conjunto  </w:t>
      </w:r>
      <w:r>
        <w:rPr>
          <w:sz w:val="24"/>
        </w:rPr>
        <w:t>de orientações congregadas </w:t>
      </w:r>
      <w:r>
        <w:rPr>
          <w:spacing w:val="-7"/>
          <w:sz w:val="24"/>
        </w:rPr>
        <w:t>no </w:t>
      </w:r>
      <w:r>
        <w:rPr>
          <w:spacing w:val="-4"/>
          <w:sz w:val="24"/>
        </w:rPr>
        <w:t>documento</w:t>
      </w:r>
      <w:r>
        <w:rPr>
          <w:spacing w:val="58"/>
          <w:sz w:val="24"/>
        </w:rPr>
        <w:t> </w:t>
      </w:r>
      <w:r>
        <w:rPr>
          <w:sz w:val="24"/>
        </w:rPr>
        <w:t>“</w:t>
      </w:r>
      <w:r>
        <w:rPr>
          <w:b/>
          <w:sz w:val="24"/>
        </w:rPr>
        <w:t>Orientação quanto ao Estudo e Discussões, em nível de Unidades Educacionais – </w:t>
      </w:r>
      <w:r>
        <w:rPr>
          <w:b/>
          <w:spacing w:val="3"/>
          <w:sz w:val="24"/>
        </w:rPr>
        <w:t>UE, </w:t>
      </w:r>
      <w:r>
        <w:rPr>
          <w:b/>
          <w:sz w:val="24"/>
        </w:rPr>
        <w:t>acerca do PME</w:t>
      </w:r>
      <w:r>
        <w:rPr>
          <w:sz w:val="24"/>
        </w:rPr>
        <w:t>” (PALMAS, 2012g).</w:t>
      </w:r>
    </w:p>
    <w:p>
      <w:pPr>
        <w:pStyle w:val="BodyText"/>
        <w:spacing w:line="362" w:lineRule="auto"/>
        <w:ind w:left="116" w:right="823" w:firstLine="706"/>
        <w:jc w:val="both"/>
      </w:pPr>
      <w:r>
        <w:rPr/>
        <w:t>As Unidades Educacionais da Rede Pública </w:t>
      </w:r>
      <w:r>
        <w:rPr>
          <w:spacing w:val="-3"/>
        </w:rPr>
        <w:t>Municipal </w:t>
      </w:r>
      <w:r>
        <w:rPr/>
        <w:t>de </w:t>
      </w:r>
      <w:r>
        <w:rPr>
          <w:spacing w:val="-3"/>
        </w:rPr>
        <w:t>Ensino realizaram,  </w:t>
      </w:r>
      <w:r>
        <w:rPr>
          <w:spacing w:val="-7"/>
        </w:rPr>
        <w:t>no  </w:t>
      </w:r>
      <w:r>
        <w:rPr>
          <w:spacing w:val="-4"/>
        </w:rPr>
        <w:t>período  </w:t>
      </w:r>
      <w:r>
        <w:rPr/>
        <w:t>de 26 de abril a 29 de </w:t>
      </w:r>
      <w:r>
        <w:rPr>
          <w:spacing w:val="-11"/>
        </w:rPr>
        <w:t>junho  </w:t>
      </w:r>
      <w:r>
        <w:rPr/>
        <w:t>de 2012, 21 </w:t>
      </w:r>
      <w:r>
        <w:rPr>
          <w:spacing w:val="-4"/>
        </w:rPr>
        <w:t>reuniões </w:t>
      </w:r>
      <w:r>
        <w:rPr/>
        <w:t>de </w:t>
      </w:r>
      <w:r>
        <w:rPr>
          <w:spacing w:val="-3"/>
        </w:rPr>
        <w:t>estudo, sendo </w:t>
      </w:r>
      <w:r>
        <w:rPr/>
        <w:t>19   </w:t>
      </w:r>
      <w:r>
        <w:rPr>
          <w:spacing w:val="-7"/>
        </w:rPr>
        <w:t>no </w:t>
      </w:r>
      <w:r>
        <w:rPr/>
        <w:t>meio </w:t>
      </w:r>
      <w:r>
        <w:rPr>
          <w:spacing w:val="-6"/>
        </w:rPr>
        <w:t>urbano </w:t>
      </w:r>
      <w:r>
        <w:rPr/>
        <w:t>e 02 </w:t>
      </w:r>
      <w:r>
        <w:rPr>
          <w:spacing w:val="-7"/>
        </w:rPr>
        <w:t>no </w:t>
      </w:r>
      <w:r>
        <w:rPr/>
        <w:t>campo. Como </w:t>
      </w:r>
      <w:r>
        <w:rPr>
          <w:spacing w:val="-4"/>
        </w:rPr>
        <w:t>consta </w:t>
      </w:r>
      <w:r>
        <w:rPr/>
        <w:t>do </w:t>
      </w:r>
      <w:r>
        <w:rPr>
          <w:spacing w:val="-3"/>
        </w:rPr>
        <w:t>relatório </w:t>
      </w:r>
      <w:r>
        <w:rPr/>
        <w:t>(PALMAS, 2012f), participaram 519 pessoas: </w:t>
      </w:r>
      <w:r>
        <w:rPr>
          <w:spacing w:val="-4"/>
        </w:rPr>
        <w:t>representantes</w:t>
      </w:r>
      <w:r>
        <w:rPr>
          <w:spacing w:val="58"/>
        </w:rPr>
        <w:t> </w:t>
      </w:r>
      <w:r>
        <w:rPr/>
        <w:t>de  docentes,  </w:t>
      </w:r>
      <w:r>
        <w:rPr>
          <w:spacing w:val="-4"/>
        </w:rPr>
        <w:t>famílias,</w:t>
      </w:r>
      <w:r>
        <w:rPr>
          <w:spacing w:val="58"/>
        </w:rPr>
        <w:t> </w:t>
      </w:r>
      <w:r>
        <w:rPr>
          <w:spacing w:val="-5"/>
        </w:rPr>
        <w:t>alunos, </w:t>
      </w:r>
      <w:r>
        <w:rPr>
          <w:spacing w:val="-4"/>
        </w:rPr>
        <w:t>funcionários </w:t>
      </w:r>
      <w:r>
        <w:rPr>
          <w:spacing w:val="-3"/>
        </w:rPr>
        <w:t>administrativos </w:t>
      </w:r>
      <w:r>
        <w:rPr/>
        <w:t>e </w:t>
      </w:r>
      <w:r>
        <w:rPr>
          <w:spacing w:val="-4"/>
        </w:rPr>
        <w:t>conselhos </w:t>
      </w:r>
      <w:r>
        <w:rPr/>
        <w:t>escolares. </w:t>
      </w:r>
      <w:r>
        <w:rPr>
          <w:spacing w:val="-3"/>
        </w:rPr>
        <w:t>Nas </w:t>
      </w:r>
      <w:r>
        <w:rPr>
          <w:spacing w:val="-4"/>
        </w:rPr>
        <w:t>reuniões </w:t>
      </w:r>
      <w:r>
        <w:rPr/>
        <w:t>realizadas </w:t>
      </w:r>
      <w:r>
        <w:rPr>
          <w:spacing w:val="-5"/>
        </w:rPr>
        <w:t>nas </w:t>
      </w:r>
      <w:r>
        <w:rPr/>
        <w:t>escolas do campo, foi registrada a participação de </w:t>
      </w:r>
      <w:r>
        <w:rPr>
          <w:spacing w:val="-4"/>
        </w:rPr>
        <w:t>representantes </w:t>
      </w:r>
      <w:r>
        <w:rPr/>
        <w:t>da </w:t>
      </w:r>
      <w:r>
        <w:rPr>
          <w:spacing w:val="-3"/>
        </w:rPr>
        <w:t>comunidade </w:t>
      </w:r>
      <w:r>
        <w:rPr/>
        <w:t>local e de </w:t>
      </w:r>
      <w:r>
        <w:rPr>
          <w:spacing w:val="-4"/>
        </w:rPr>
        <w:t>movimentos </w:t>
      </w:r>
      <w:r>
        <w:rPr/>
        <w:t>sociais, como do </w:t>
      </w:r>
      <w:r>
        <w:rPr>
          <w:spacing w:val="-5"/>
        </w:rPr>
        <w:t>Movimento </w:t>
      </w:r>
      <w:r>
        <w:rPr/>
        <w:t>dos Atingidos por Barragem e </w:t>
      </w:r>
      <w:r>
        <w:rPr>
          <w:spacing w:val="-5"/>
        </w:rPr>
        <w:t>Movimento  </w:t>
      </w:r>
      <w:r>
        <w:rPr/>
        <w:t>dos Sem</w:t>
      </w:r>
      <w:r>
        <w:rPr>
          <w:spacing w:val="-22"/>
        </w:rPr>
        <w:t> </w:t>
      </w:r>
      <w:r>
        <w:rPr>
          <w:spacing w:val="-4"/>
        </w:rPr>
        <w:t>Terra.</w:t>
      </w:r>
    </w:p>
    <w:p>
      <w:pPr>
        <w:pStyle w:val="BodyText"/>
        <w:spacing w:line="362" w:lineRule="auto"/>
        <w:ind w:left="116" w:right="819" w:firstLine="706"/>
        <w:jc w:val="both"/>
      </w:pPr>
      <w:r>
        <w:rPr/>
        <w:t>Dando </w:t>
      </w:r>
      <w:r>
        <w:rPr>
          <w:spacing w:val="-3"/>
        </w:rPr>
        <w:t>continuidade </w:t>
      </w:r>
      <w:r>
        <w:rPr/>
        <w:t>aos </w:t>
      </w:r>
      <w:r>
        <w:rPr>
          <w:spacing w:val="-4"/>
        </w:rPr>
        <w:t>momentos</w:t>
      </w:r>
      <w:r>
        <w:rPr>
          <w:spacing w:val="58"/>
        </w:rPr>
        <w:t> </w:t>
      </w:r>
      <w:r>
        <w:rPr>
          <w:spacing w:val="-5"/>
        </w:rPr>
        <w:t>que </w:t>
      </w:r>
      <w:r>
        <w:rPr/>
        <w:t>antecederam a I  Conferência </w:t>
      </w:r>
      <w:r>
        <w:rPr>
          <w:spacing w:val="-3"/>
        </w:rPr>
        <w:t>Municipal </w:t>
      </w:r>
      <w:r>
        <w:rPr/>
        <w:t>de Educação, </w:t>
      </w:r>
      <w:r>
        <w:rPr>
          <w:spacing w:val="-3"/>
        </w:rPr>
        <w:t>foram organizadas </w:t>
      </w:r>
      <w:r>
        <w:rPr>
          <w:spacing w:val="-5"/>
        </w:rPr>
        <w:t>simultaneamente </w:t>
      </w:r>
      <w:r>
        <w:rPr>
          <w:b/>
        </w:rPr>
        <w:t>duas pré- Conferências</w:t>
      </w:r>
      <w:r>
        <w:rPr/>
        <w:t>: </w:t>
      </w:r>
      <w:r>
        <w:rPr>
          <w:spacing w:val="-7"/>
        </w:rPr>
        <w:t>no </w:t>
      </w:r>
      <w:r>
        <w:rPr>
          <w:spacing w:val="2"/>
        </w:rPr>
        <w:t>dia </w:t>
      </w:r>
      <w:r>
        <w:rPr/>
        <w:t>9 de </w:t>
      </w:r>
      <w:r>
        <w:rPr>
          <w:spacing w:val="-5"/>
        </w:rPr>
        <w:t>novembro </w:t>
      </w:r>
      <w:r>
        <w:rPr/>
        <w:t>de 2012, </w:t>
      </w:r>
      <w:r>
        <w:rPr>
          <w:spacing w:val="-7"/>
        </w:rPr>
        <w:t>uma no </w:t>
      </w:r>
      <w:r>
        <w:rPr/>
        <w:t>auditório da Escola </w:t>
      </w:r>
      <w:r>
        <w:rPr>
          <w:spacing w:val="-3"/>
        </w:rPr>
        <w:t>Municipal </w:t>
      </w:r>
      <w:r>
        <w:rPr/>
        <w:t>de  </w:t>
      </w:r>
      <w:r>
        <w:rPr>
          <w:spacing w:val="-3"/>
        </w:rPr>
        <w:t>Tempo  </w:t>
      </w:r>
      <w:r>
        <w:rPr>
          <w:spacing w:val="-6"/>
        </w:rPr>
        <w:t>Integral  </w:t>
      </w:r>
      <w:r>
        <w:rPr>
          <w:spacing w:val="-4"/>
        </w:rPr>
        <w:t>Eurídice  </w:t>
      </w:r>
      <w:r>
        <w:rPr/>
        <w:t>Ferreira  de  </w:t>
      </w:r>
      <w:r>
        <w:rPr>
          <w:spacing w:val="-4"/>
        </w:rPr>
        <w:t>Melo  </w:t>
      </w:r>
      <w:r>
        <w:rPr/>
        <w:t>(região  </w:t>
      </w:r>
      <w:r>
        <w:rPr>
          <w:spacing w:val="-5"/>
        </w:rPr>
        <w:t>sul  </w:t>
      </w:r>
      <w:r>
        <w:rPr/>
        <w:t>da  cidade);  e  </w:t>
      </w:r>
      <w:r>
        <w:rPr>
          <w:spacing w:val="-6"/>
        </w:rPr>
        <w:t>outra  </w:t>
      </w:r>
      <w:r>
        <w:rPr>
          <w:spacing w:val="28"/>
        </w:rPr>
        <w:t> </w:t>
      </w:r>
      <w:r>
        <w:rPr>
          <w:spacing w:val="-7"/>
        </w:rPr>
        <w:t>no</w:t>
      </w:r>
    </w:p>
    <w:p>
      <w:pPr>
        <w:pStyle w:val="BodyText"/>
        <w:spacing w:before="5"/>
        <w:rPr>
          <w:sz w:val="21"/>
        </w:rPr>
      </w:pPr>
      <w:r>
        <w:rPr/>
        <w:pict>
          <v:line style="position:absolute;mso-position-horizontal-relative:page;mso-position-vertical-relative:paragraph;z-index:1624;mso-wrap-distance-left:0;mso-wrap-distance-right:0" from="120.150002pt,14.659322pt" to="574.500002pt,14.659322pt" stroked="true" strokeweight=".75pt" strokecolor="#000000">
            <v:stroke dashstyle="solid"/>
            <w10:wrap type="topAndBottom"/>
          </v:line>
        </w:pict>
      </w:r>
    </w:p>
    <w:p>
      <w:pPr>
        <w:pStyle w:val="BodyText"/>
        <w:spacing w:before="11"/>
        <w:rPr>
          <w:sz w:val="9"/>
        </w:rPr>
      </w:pPr>
    </w:p>
    <w:p>
      <w:pPr>
        <w:spacing w:before="98"/>
        <w:ind w:left="116" w:right="0" w:firstLine="0"/>
        <w:jc w:val="left"/>
        <w:rPr>
          <w:sz w:val="19"/>
        </w:rPr>
      </w:pPr>
      <w:r>
        <w:rPr>
          <w:w w:val="105"/>
          <w:sz w:val="19"/>
        </w:rPr>
        <w:t>processos, mas não obtivemos êxito.</w:t>
      </w:r>
    </w:p>
    <w:p>
      <w:pPr>
        <w:spacing w:after="0"/>
        <w:jc w:val="left"/>
        <w:rPr>
          <w:sz w:val="19"/>
        </w:rPr>
        <w:sectPr>
          <w:pgSz w:w="11910" w:h="16850"/>
          <w:pgMar w:header="714" w:footer="0" w:top="980" w:bottom="280" w:left="1580" w:right="3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pPr>
      <w:bookmarkStart w:name="_bookmark41" w:id="58"/>
      <w:bookmarkEnd w:id="58"/>
      <w:r>
        <w:rPr/>
      </w:r>
      <w:r>
        <w:rPr/>
        <w:t>auditório da Escola Municipal de Tempo Integral Padre Josimo de Morais Tavares (região norte  da cidade) (PALMAS, 2012f).</w:t>
      </w:r>
    </w:p>
    <w:p>
      <w:pPr>
        <w:pStyle w:val="BodyText"/>
        <w:spacing w:line="360" w:lineRule="auto" w:before="4"/>
        <w:ind w:left="116" w:right="116" w:firstLine="706"/>
        <w:jc w:val="both"/>
      </w:pPr>
      <w:r>
        <w:rPr/>
        <w:t>O </w:t>
      </w:r>
      <w:r>
        <w:rPr>
          <w:spacing w:val="-3"/>
        </w:rPr>
        <w:t>Relatório </w:t>
      </w:r>
      <w:r>
        <w:rPr/>
        <w:t>do </w:t>
      </w:r>
      <w:r>
        <w:rPr>
          <w:spacing w:val="-6"/>
        </w:rPr>
        <w:t>evento </w:t>
      </w:r>
      <w:r>
        <w:rPr/>
        <w:t>(PALMAS, 2012f) destaca </w:t>
      </w:r>
      <w:r>
        <w:rPr>
          <w:spacing w:val="-5"/>
        </w:rPr>
        <w:t>que </w:t>
      </w:r>
      <w:r>
        <w:rPr/>
        <w:t>esse </w:t>
      </w:r>
      <w:r>
        <w:rPr>
          <w:spacing w:val="-5"/>
        </w:rPr>
        <w:t>momento </w:t>
      </w:r>
      <w:r>
        <w:rPr/>
        <w:t>foi  </w:t>
      </w:r>
      <w:r>
        <w:rPr>
          <w:spacing w:val="-4"/>
        </w:rPr>
        <w:t>utilizado </w:t>
      </w:r>
      <w:r>
        <w:rPr/>
        <w:t>para o </w:t>
      </w:r>
      <w:r>
        <w:rPr>
          <w:spacing w:val="-5"/>
        </w:rPr>
        <w:t>aprofundamento </w:t>
      </w:r>
      <w:r>
        <w:rPr/>
        <w:t>do debate acerca do </w:t>
      </w:r>
      <w:r>
        <w:rPr>
          <w:spacing w:val="-4"/>
        </w:rPr>
        <w:t>Documento </w:t>
      </w:r>
      <w:r>
        <w:rPr>
          <w:spacing w:val="-3"/>
        </w:rPr>
        <w:t>Referência </w:t>
      </w:r>
      <w:r>
        <w:rPr/>
        <w:t>da </w:t>
      </w:r>
      <w:r>
        <w:rPr>
          <w:spacing w:val="-3"/>
        </w:rPr>
        <w:t>Conferência </w:t>
      </w:r>
      <w:r>
        <w:rPr/>
        <w:t>Nacional de Educação em relação ao</w:t>
      </w:r>
      <w:r>
        <w:rPr>
          <w:spacing w:val="13"/>
        </w:rPr>
        <w:t> </w:t>
      </w:r>
      <w:r>
        <w:rPr/>
        <w:t>PME.</w:t>
      </w:r>
    </w:p>
    <w:p>
      <w:pPr>
        <w:pStyle w:val="BodyText"/>
        <w:spacing w:line="364" w:lineRule="auto"/>
        <w:ind w:left="116" w:right="107" w:firstLine="706"/>
        <w:jc w:val="both"/>
      </w:pPr>
      <w:r>
        <w:rPr/>
        <w:t>Observamos que a pré-Conferência foi uma etapa preparatória importante no processo de construção do PME, tendo em vista que constitui um espaço de debate sobre o planejamento  da educação que antecedeu a Conferência.</w:t>
      </w:r>
    </w:p>
    <w:p>
      <w:pPr>
        <w:pStyle w:val="BodyText"/>
        <w:spacing w:line="360" w:lineRule="auto"/>
        <w:ind w:left="116" w:right="110" w:firstLine="706"/>
        <w:jc w:val="both"/>
      </w:pPr>
      <w:r>
        <w:rPr/>
        <w:t>A estratégia de </w:t>
      </w:r>
      <w:r>
        <w:rPr>
          <w:spacing w:val="-3"/>
        </w:rPr>
        <w:t>realizar </w:t>
      </w:r>
      <w:r>
        <w:rPr/>
        <w:t>as pré-Conferências em </w:t>
      </w:r>
      <w:r>
        <w:rPr>
          <w:spacing w:val="-3"/>
        </w:rPr>
        <w:t>duas diferentes </w:t>
      </w:r>
      <w:r>
        <w:rPr/>
        <w:t>regiões de </w:t>
      </w:r>
      <w:r>
        <w:rPr>
          <w:spacing w:val="-3"/>
        </w:rPr>
        <w:t>Palmas/TO favoreceu </w:t>
      </w:r>
      <w:r>
        <w:rPr/>
        <w:t>a </w:t>
      </w:r>
      <w:r>
        <w:rPr>
          <w:spacing w:val="-4"/>
        </w:rPr>
        <w:t>aglutinação </w:t>
      </w:r>
      <w:r>
        <w:rPr/>
        <w:t>de </w:t>
      </w:r>
      <w:r>
        <w:rPr>
          <w:spacing w:val="-3"/>
        </w:rPr>
        <w:t>vários </w:t>
      </w:r>
      <w:r>
        <w:rPr/>
        <w:t>segmentos. </w:t>
      </w:r>
      <w:r>
        <w:rPr>
          <w:spacing w:val="-3"/>
        </w:rPr>
        <w:t>Segundo </w:t>
      </w:r>
      <w:r>
        <w:rPr/>
        <w:t>os dados do </w:t>
      </w:r>
      <w:r>
        <w:rPr>
          <w:spacing w:val="-3"/>
        </w:rPr>
        <w:t>Relatório </w:t>
      </w:r>
      <w:r>
        <w:rPr/>
        <w:t>Final (PALMAS, 2012f), </w:t>
      </w:r>
      <w:r>
        <w:rPr>
          <w:spacing w:val="-3"/>
        </w:rPr>
        <w:t>registrou-se “o total </w:t>
      </w:r>
      <w:r>
        <w:rPr/>
        <w:t>de 320</w:t>
      </w:r>
      <w:r>
        <w:rPr>
          <w:spacing w:val="53"/>
        </w:rPr>
        <w:t> </w:t>
      </w:r>
      <w:r>
        <w:rPr/>
        <w:t>participantes”.</w:t>
      </w:r>
    </w:p>
    <w:p>
      <w:pPr>
        <w:pStyle w:val="BodyText"/>
        <w:rPr>
          <w:sz w:val="26"/>
        </w:rPr>
      </w:pPr>
    </w:p>
    <w:p>
      <w:pPr>
        <w:pStyle w:val="BodyText"/>
        <w:rPr>
          <w:sz w:val="26"/>
        </w:rPr>
      </w:pPr>
    </w:p>
    <w:p>
      <w:pPr>
        <w:pStyle w:val="Heading1"/>
        <w:numPr>
          <w:ilvl w:val="1"/>
          <w:numId w:val="16"/>
        </w:numPr>
        <w:tabs>
          <w:tab w:pos="702" w:val="left" w:leader="none"/>
          <w:tab w:pos="703" w:val="left" w:leader="none"/>
          <w:tab w:pos="1002" w:val="left" w:leader="none"/>
          <w:tab w:pos="2635" w:val="left" w:leader="none"/>
          <w:tab w:pos="3970" w:val="left" w:leader="none"/>
          <w:tab w:pos="4495" w:val="left" w:leader="none"/>
          <w:tab w:pos="5889" w:val="left" w:leader="none"/>
          <w:tab w:pos="7461" w:val="left" w:leader="none"/>
          <w:tab w:pos="8316" w:val="left" w:leader="none"/>
          <w:tab w:pos="8841" w:val="left" w:leader="none"/>
        </w:tabs>
        <w:spacing w:line="364" w:lineRule="auto" w:before="228" w:after="0"/>
        <w:ind w:left="117" w:right="103" w:firstLine="0"/>
        <w:jc w:val="left"/>
      </w:pPr>
      <w:bookmarkStart w:name="_bookmark40" w:id="59"/>
      <w:bookmarkEnd w:id="59"/>
      <w:r>
        <w:rPr>
          <w:b w:val="0"/>
        </w:rPr>
      </w:r>
      <w:bookmarkStart w:name="_bookmark40" w:id="60"/>
      <w:bookmarkEnd w:id="60"/>
      <w:r>
        <w:rPr/>
        <w:t>I</w:t>
      </w:r>
      <w:r>
        <w:rPr/>
        <w:tab/>
        <w:t>Conferência</w:t>
        <w:tab/>
        <w:t>Municipal</w:t>
        <w:tab/>
        <w:t>de</w:t>
        <w:tab/>
        <w:t>Educação</w:t>
        <w:tab/>
        <w:t>Palmas/TO:</w:t>
        <w:tab/>
      </w:r>
      <w:r>
        <w:rPr>
          <w:spacing w:val="-3"/>
        </w:rPr>
        <w:t>início</w:t>
        <w:tab/>
      </w:r>
      <w:r>
        <w:rPr/>
        <w:t>de</w:t>
        <w:tab/>
        <w:t>um planejamento da educação</w:t>
      </w:r>
      <w:r>
        <w:rPr>
          <w:spacing w:val="-2"/>
        </w:rPr>
        <w:t> </w:t>
      </w:r>
      <w:r>
        <w:rPr/>
        <w:t>municipal</w:t>
      </w:r>
    </w:p>
    <w:p>
      <w:pPr>
        <w:pStyle w:val="BodyText"/>
        <w:spacing w:before="11"/>
        <w:rPr>
          <w:b/>
          <w:sz w:val="36"/>
        </w:rPr>
      </w:pPr>
    </w:p>
    <w:p>
      <w:pPr>
        <w:pStyle w:val="BodyText"/>
        <w:spacing w:line="360" w:lineRule="auto"/>
        <w:ind w:left="116" w:right="108" w:firstLine="706"/>
        <w:jc w:val="both"/>
      </w:pPr>
      <w:r>
        <w:rPr/>
        <w:t>A I Conferência Municipal de Educação foi realizada nos dias 28 e 29 de novembro de 2012, nas dependências da Universidade Federal do Tocantins (UFT)/Centro  Universitário Integrado  de Ciência Cultura  e Arte (CUICA).</w:t>
      </w:r>
    </w:p>
    <w:p>
      <w:pPr>
        <w:spacing w:after="0" w:line="360"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4" w:lineRule="auto" w:before="215"/>
        <w:ind w:left="116"/>
      </w:pPr>
      <w:r>
        <w:rPr/>
        <w:t>Figura 3 – Cartaz de divulgação da I Conferência Municipal de Educação de Palmas/TO  – 2012</w:t>
      </w:r>
    </w:p>
    <w:p>
      <w:pPr>
        <w:pStyle w:val="BodyText"/>
        <w:spacing w:before="8"/>
        <w:rPr>
          <w:sz w:val="16"/>
        </w:rPr>
      </w:pPr>
      <w:r>
        <w:rPr/>
        <w:drawing>
          <wp:anchor distT="0" distB="0" distL="0" distR="0" allowOverlap="1" layoutInCell="1" locked="0" behindDoc="0" simplePos="0" relativeHeight="1648">
            <wp:simplePos x="0" y="0"/>
            <wp:positionH relativeFrom="page">
              <wp:posOffset>2345689</wp:posOffset>
            </wp:positionH>
            <wp:positionV relativeFrom="paragraph">
              <wp:posOffset>146821</wp:posOffset>
            </wp:positionV>
            <wp:extent cx="3259926" cy="4343400"/>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24" cstate="print"/>
                    <a:stretch>
                      <a:fillRect/>
                    </a:stretch>
                  </pic:blipFill>
                  <pic:spPr>
                    <a:xfrm>
                      <a:off x="0" y="0"/>
                      <a:ext cx="3259926" cy="4343400"/>
                    </a:xfrm>
                    <a:prstGeom prst="rect">
                      <a:avLst/>
                    </a:prstGeom>
                  </pic:spPr>
                </pic:pic>
              </a:graphicData>
            </a:graphic>
          </wp:anchor>
        </w:drawing>
      </w:r>
    </w:p>
    <w:p>
      <w:pPr>
        <w:pStyle w:val="BodyText"/>
        <w:spacing w:before="9"/>
        <w:rPr>
          <w:sz w:val="22"/>
        </w:rPr>
      </w:pPr>
    </w:p>
    <w:p>
      <w:pPr>
        <w:spacing w:before="1"/>
        <w:ind w:left="116" w:right="0" w:firstLine="0"/>
        <w:jc w:val="left"/>
        <w:rPr>
          <w:sz w:val="19"/>
        </w:rPr>
      </w:pPr>
      <w:r>
        <w:rPr>
          <w:w w:val="105"/>
          <w:sz w:val="19"/>
        </w:rPr>
        <w:t>Fonte: Programação da I Conferência Municipal de Educação de Palmas (2012).</w:t>
      </w:r>
    </w:p>
    <w:p>
      <w:pPr>
        <w:pStyle w:val="BodyText"/>
        <w:rPr>
          <w:sz w:val="22"/>
        </w:rPr>
      </w:pPr>
    </w:p>
    <w:p>
      <w:pPr>
        <w:pStyle w:val="BodyText"/>
        <w:spacing w:before="8"/>
        <w:rPr>
          <w:sz w:val="26"/>
        </w:rPr>
      </w:pPr>
    </w:p>
    <w:p>
      <w:pPr>
        <w:pStyle w:val="BodyText"/>
        <w:spacing w:line="360" w:lineRule="auto" w:before="1"/>
        <w:ind w:left="116" w:right="99" w:firstLine="706"/>
        <w:jc w:val="both"/>
      </w:pPr>
      <w:r>
        <w:rPr>
          <w:spacing w:val="2"/>
        </w:rPr>
        <w:t>Com </w:t>
      </w:r>
      <w:r>
        <w:rPr/>
        <w:t>o </w:t>
      </w:r>
      <w:r>
        <w:rPr>
          <w:spacing w:val="-3"/>
        </w:rPr>
        <w:t>tema </w:t>
      </w:r>
      <w:r>
        <w:rPr>
          <w:spacing w:val="-4"/>
        </w:rPr>
        <w:t>“Plano </w:t>
      </w:r>
      <w:r>
        <w:rPr>
          <w:spacing w:val="-3"/>
        </w:rPr>
        <w:t>Municipal </w:t>
      </w:r>
      <w:r>
        <w:rPr/>
        <w:t>de Educação de Palmas: </w:t>
      </w:r>
      <w:r>
        <w:rPr>
          <w:spacing w:val="-5"/>
        </w:rPr>
        <w:t>Uma </w:t>
      </w:r>
      <w:r>
        <w:rPr>
          <w:spacing w:val="-4"/>
        </w:rPr>
        <w:t>Construção </w:t>
      </w:r>
      <w:r>
        <w:rPr/>
        <w:t>Participativa, Democrática e Dialógica”, a I </w:t>
      </w:r>
      <w:r>
        <w:rPr>
          <w:spacing w:val="-3"/>
        </w:rPr>
        <w:t>Conferência </w:t>
      </w:r>
      <w:r>
        <w:rPr>
          <w:spacing w:val="-6"/>
        </w:rPr>
        <w:t>teve </w:t>
      </w:r>
      <w:r>
        <w:rPr/>
        <w:t>como </w:t>
      </w:r>
      <w:r>
        <w:rPr>
          <w:spacing w:val="-3"/>
        </w:rPr>
        <w:t>organizadores </w:t>
      </w:r>
      <w:r>
        <w:rPr/>
        <w:t>a “Comissão para </w:t>
      </w:r>
      <w:r>
        <w:rPr>
          <w:spacing w:val="-3"/>
        </w:rPr>
        <w:t>Organização </w:t>
      </w:r>
      <w:r>
        <w:rPr/>
        <w:t>e Sistematização do </w:t>
      </w:r>
      <w:r>
        <w:rPr>
          <w:spacing w:val="-4"/>
        </w:rPr>
        <w:t>Plano </w:t>
      </w:r>
      <w:r>
        <w:rPr>
          <w:spacing w:val="-3"/>
        </w:rPr>
        <w:t>Municipal </w:t>
      </w:r>
      <w:r>
        <w:rPr/>
        <w:t>de Educação de Palmas” e o FE-Palmas, sob a  Coordenação </w:t>
      </w:r>
      <w:r>
        <w:rPr>
          <w:spacing w:val="-3"/>
        </w:rPr>
        <w:t>Geral </w:t>
      </w:r>
      <w:r>
        <w:rPr/>
        <w:t>da Profa. </w:t>
      </w:r>
      <w:r>
        <w:rPr>
          <w:spacing w:val="-6"/>
        </w:rPr>
        <w:t>Luzenir </w:t>
      </w:r>
      <w:r>
        <w:rPr/>
        <w:t>Poli </w:t>
      </w:r>
      <w:r>
        <w:rPr>
          <w:spacing w:val="-5"/>
        </w:rPr>
        <w:t>Coutinho  </w:t>
      </w:r>
      <w:r>
        <w:rPr/>
        <w:t>da Silveira, Presidente do FE-Palmas, e da </w:t>
      </w:r>
      <w:r>
        <w:rPr>
          <w:spacing w:val="-4"/>
        </w:rPr>
        <w:t>Profª. Drª. </w:t>
      </w:r>
      <w:r>
        <w:rPr>
          <w:spacing w:val="-3"/>
        </w:rPr>
        <w:t>Rosilene </w:t>
      </w:r>
      <w:r>
        <w:rPr/>
        <w:t>Lagares, </w:t>
      </w:r>
      <w:r>
        <w:rPr>
          <w:spacing w:val="3"/>
        </w:rPr>
        <w:t>Vice- </w:t>
      </w:r>
      <w:r>
        <w:rPr/>
        <w:t>Presidente do </w:t>
      </w:r>
      <w:r>
        <w:rPr>
          <w:spacing w:val="-3"/>
        </w:rPr>
        <w:t>Fórum, </w:t>
      </w:r>
      <w:r>
        <w:rPr>
          <w:spacing w:val="-4"/>
        </w:rPr>
        <w:t>cumprindo </w:t>
      </w:r>
      <w:r>
        <w:rPr/>
        <w:t>o determinado pela Lei  </w:t>
      </w:r>
      <w:r>
        <w:rPr>
          <w:spacing w:val="-3"/>
        </w:rPr>
        <w:t>Municipal </w:t>
      </w:r>
      <w:r>
        <w:rPr>
          <w:spacing w:val="-7"/>
        </w:rPr>
        <w:t>nº </w:t>
      </w:r>
      <w:r>
        <w:rPr/>
        <w:t>1.911/2012  </w:t>
      </w:r>
      <w:r>
        <w:rPr>
          <w:spacing w:val="-5"/>
        </w:rPr>
        <w:t>que </w:t>
      </w:r>
      <w:r>
        <w:rPr>
          <w:spacing w:val="-3"/>
        </w:rPr>
        <w:t>instituiu </w:t>
      </w:r>
      <w:r>
        <w:rPr/>
        <w:t>o FE-Palmas (PALMAS, 2012a, </w:t>
      </w:r>
      <w:r>
        <w:rPr>
          <w:spacing w:val="-3"/>
        </w:rPr>
        <w:t>art. 8º): </w:t>
      </w:r>
      <w:r>
        <w:rPr>
          <w:spacing w:val="-6"/>
        </w:rPr>
        <w:t>“[...] </w:t>
      </w:r>
      <w:r>
        <w:rPr/>
        <w:t>a </w:t>
      </w:r>
      <w:r>
        <w:rPr>
          <w:spacing w:val="-3"/>
        </w:rPr>
        <w:t>Conferência Municipal </w:t>
      </w:r>
      <w:r>
        <w:rPr/>
        <w:t>de Educação é a </w:t>
      </w:r>
      <w:r>
        <w:rPr>
          <w:spacing w:val="-3"/>
        </w:rPr>
        <w:t>instância </w:t>
      </w:r>
      <w:r>
        <w:rPr>
          <w:spacing w:val="-4"/>
        </w:rPr>
        <w:t>máxima </w:t>
      </w:r>
      <w:r>
        <w:rPr/>
        <w:t>de deliberação do</w:t>
      </w:r>
      <w:r>
        <w:rPr>
          <w:spacing w:val="35"/>
        </w:rPr>
        <w:t> </w:t>
      </w:r>
      <w:r>
        <w:rPr>
          <w:spacing w:val="-4"/>
        </w:rPr>
        <w:t>Fórum”.</w:t>
      </w:r>
    </w:p>
    <w:p>
      <w:pPr>
        <w:spacing w:after="0" w:line="360"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4" w:lineRule="auto" w:before="215"/>
        <w:ind w:left="236"/>
      </w:pPr>
      <w:r>
        <w:rPr/>
        <w:pict>
          <v:shape style="position:absolute;margin-left:78.099998pt;margin-top:52.025883pt;width:466.75pt;height:245.5pt;mso-position-horizontal-relative:page;mso-position-vertical-relative:paragraph;z-index:1672"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416"/>
                    <w:gridCol w:w="4896"/>
                  </w:tblGrid>
                  <w:tr>
                    <w:trPr>
                      <w:trHeight w:val="421" w:hRule="exact"/>
                    </w:trPr>
                    <w:tc>
                      <w:tcPr>
                        <w:tcW w:w="4416" w:type="dxa"/>
                      </w:tcPr>
                      <w:p>
                        <w:pPr>
                          <w:pStyle w:val="TableParagraph"/>
                          <w:spacing w:line="261" w:lineRule="exact"/>
                          <w:ind w:left="281" w:right="282"/>
                          <w:rPr>
                            <w:b/>
                            <w:sz w:val="24"/>
                          </w:rPr>
                        </w:pPr>
                        <w:r>
                          <w:rPr>
                            <w:b/>
                            <w:sz w:val="24"/>
                          </w:rPr>
                          <w:t>Segmentos</w:t>
                        </w:r>
                      </w:p>
                    </w:tc>
                    <w:tc>
                      <w:tcPr>
                        <w:tcW w:w="4896" w:type="dxa"/>
                      </w:tcPr>
                      <w:p>
                        <w:pPr>
                          <w:pStyle w:val="TableParagraph"/>
                          <w:spacing w:line="261" w:lineRule="exact"/>
                          <w:ind w:left="771" w:right="747"/>
                          <w:rPr>
                            <w:b/>
                            <w:sz w:val="24"/>
                          </w:rPr>
                        </w:pPr>
                        <w:r>
                          <w:rPr>
                            <w:b/>
                            <w:sz w:val="24"/>
                          </w:rPr>
                          <w:t>Representantes</w:t>
                        </w:r>
                      </w:p>
                    </w:tc>
                  </w:tr>
                  <w:tr>
                    <w:trPr>
                      <w:trHeight w:val="600" w:hRule="exact"/>
                    </w:trPr>
                    <w:tc>
                      <w:tcPr>
                        <w:tcW w:w="4416" w:type="dxa"/>
                      </w:tcPr>
                      <w:p>
                        <w:pPr>
                          <w:pStyle w:val="TableParagraph"/>
                          <w:spacing w:before="150"/>
                          <w:ind w:left="420"/>
                          <w:jc w:val="left"/>
                          <w:rPr>
                            <w:sz w:val="24"/>
                          </w:rPr>
                        </w:pPr>
                        <w:r>
                          <w:rPr>
                            <w:sz w:val="24"/>
                          </w:rPr>
                          <w:t>Conselho Municipal de Educação</w:t>
                        </w:r>
                      </w:p>
                    </w:tc>
                    <w:tc>
                      <w:tcPr>
                        <w:tcW w:w="4896" w:type="dxa"/>
                      </w:tcPr>
                      <w:p>
                        <w:pPr>
                          <w:pStyle w:val="TableParagraph"/>
                          <w:spacing w:line="261" w:lineRule="auto"/>
                          <w:ind w:left="675" w:right="666" w:firstLine="300"/>
                          <w:jc w:val="left"/>
                          <w:rPr>
                            <w:sz w:val="24"/>
                          </w:rPr>
                        </w:pPr>
                        <w:r>
                          <w:rPr>
                            <w:sz w:val="24"/>
                          </w:rPr>
                          <w:t>Francisco Ribeiro de Sousa </w:t>
                        </w:r>
                        <w:r>
                          <w:rPr>
                            <w:spacing w:val="-13"/>
                            <w:sz w:val="24"/>
                          </w:rPr>
                          <w:t>Ivo  </w:t>
                        </w:r>
                        <w:r>
                          <w:rPr>
                            <w:spacing w:val="-3"/>
                            <w:sz w:val="24"/>
                          </w:rPr>
                          <w:t>Henkmeier </w:t>
                        </w:r>
                        <w:r>
                          <w:rPr>
                            <w:sz w:val="24"/>
                          </w:rPr>
                          <w:t>Weslei Pires</w:t>
                        </w:r>
                        <w:r>
                          <w:rPr>
                            <w:spacing w:val="17"/>
                            <w:sz w:val="24"/>
                          </w:rPr>
                          <w:t> </w:t>
                        </w:r>
                        <w:r>
                          <w:rPr>
                            <w:sz w:val="24"/>
                          </w:rPr>
                          <w:t>Leite</w:t>
                        </w:r>
                      </w:p>
                    </w:tc>
                  </w:tr>
                  <w:tr>
                    <w:trPr>
                      <w:trHeight w:val="901" w:hRule="exact"/>
                    </w:trPr>
                    <w:tc>
                      <w:tcPr>
                        <w:tcW w:w="4416" w:type="dxa"/>
                      </w:tcPr>
                      <w:p>
                        <w:pPr>
                          <w:pStyle w:val="TableParagraph"/>
                          <w:spacing w:before="1"/>
                          <w:ind w:left="0"/>
                          <w:jc w:val="left"/>
                          <w:rPr>
                            <w:sz w:val="26"/>
                          </w:rPr>
                        </w:pPr>
                      </w:p>
                      <w:p>
                        <w:pPr>
                          <w:pStyle w:val="TableParagraph"/>
                          <w:ind w:left="360"/>
                          <w:jc w:val="left"/>
                          <w:rPr>
                            <w:sz w:val="24"/>
                          </w:rPr>
                        </w:pPr>
                        <w:r>
                          <w:rPr>
                            <w:sz w:val="24"/>
                          </w:rPr>
                          <w:t>Universidade  Federal do Tocantins</w:t>
                        </w:r>
                      </w:p>
                    </w:tc>
                    <w:tc>
                      <w:tcPr>
                        <w:tcW w:w="4896" w:type="dxa"/>
                      </w:tcPr>
                      <w:p>
                        <w:pPr>
                          <w:pStyle w:val="TableParagraph"/>
                          <w:spacing w:line="254" w:lineRule="auto"/>
                          <w:ind w:left="771" w:right="755"/>
                          <w:rPr>
                            <w:sz w:val="24"/>
                          </w:rPr>
                        </w:pPr>
                        <w:r>
                          <w:rPr>
                            <w:sz w:val="24"/>
                          </w:rPr>
                          <w:t>Cristiane Quadros – ad tempus Isabel Cristina Auller Pereira Rosilene Lagares</w:t>
                        </w:r>
                      </w:p>
                    </w:tc>
                  </w:tr>
                  <w:tr>
                    <w:trPr>
                      <w:trHeight w:val="600" w:hRule="exact"/>
                    </w:trPr>
                    <w:tc>
                      <w:tcPr>
                        <w:tcW w:w="4416" w:type="dxa"/>
                      </w:tcPr>
                      <w:p>
                        <w:pPr>
                          <w:pStyle w:val="TableParagraph"/>
                          <w:spacing w:line="247" w:lineRule="auto"/>
                          <w:ind w:left="1472" w:right="208" w:hanging="1262"/>
                          <w:jc w:val="left"/>
                          <w:rPr>
                            <w:sz w:val="24"/>
                          </w:rPr>
                        </w:pPr>
                        <w:r>
                          <w:rPr>
                            <w:sz w:val="24"/>
                          </w:rPr>
                          <w:t>Conselho Municipal das Associações de Moradores</w:t>
                        </w:r>
                      </w:p>
                    </w:tc>
                    <w:tc>
                      <w:tcPr>
                        <w:tcW w:w="4896" w:type="dxa"/>
                      </w:tcPr>
                      <w:p>
                        <w:pPr>
                          <w:pStyle w:val="TableParagraph"/>
                          <w:spacing w:line="247" w:lineRule="auto"/>
                          <w:ind w:left="1111" w:right="712" w:hanging="30"/>
                          <w:jc w:val="left"/>
                          <w:rPr>
                            <w:sz w:val="24"/>
                          </w:rPr>
                        </w:pPr>
                        <w:r>
                          <w:rPr>
                            <w:sz w:val="24"/>
                          </w:rPr>
                          <w:t>Adão Cirqueira Rodrigues Albertiza Alves de Sousa</w:t>
                        </w:r>
                      </w:p>
                    </w:tc>
                  </w:tr>
                  <w:tr>
                    <w:trPr>
                      <w:trHeight w:val="1487" w:hRule="exact"/>
                    </w:trPr>
                    <w:tc>
                      <w:tcPr>
                        <w:tcW w:w="4416" w:type="dxa"/>
                      </w:tcPr>
                      <w:p>
                        <w:pPr>
                          <w:pStyle w:val="TableParagraph"/>
                          <w:ind w:left="0"/>
                          <w:jc w:val="left"/>
                          <w:rPr>
                            <w:sz w:val="26"/>
                          </w:rPr>
                        </w:pPr>
                      </w:p>
                      <w:p>
                        <w:pPr>
                          <w:pStyle w:val="TableParagraph"/>
                          <w:spacing w:before="11"/>
                          <w:ind w:left="0"/>
                          <w:jc w:val="left"/>
                          <w:rPr>
                            <w:sz w:val="24"/>
                          </w:rPr>
                        </w:pPr>
                      </w:p>
                      <w:p>
                        <w:pPr>
                          <w:pStyle w:val="TableParagraph"/>
                          <w:ind w:left="375"/>
                          <w:jc w:val="left"/>
                          <w:rPr>
                            <w:sz w:val="24"/>
                          </w:rPr>
                        </w:pPr>
                        <w:r>
                          <w:rPr>
                            <w:sz w:val="24"/>
                          </w:rPr>
                          <w:t>Secretaria Municipal da Educação</w:t>
                        </w:r>
                      </w:p>
                    </w:tc>
                    <w:tc>
                      <w:tcPr>
                        <w:tcW w:w="4896" w:type="dxa"/>
                      </w:tcPr>
                      <w:p>
                        <w:pPr>
                          <w:pStyle w:val="TableParagraph"/>
                          <w:spacing w:line="256" w:lineRule="auto"/>
                          <w:ind w:left="455" w:right="444"/>
                          <w:rPr>
                            <w:sz w:val="24"/>
                          </w:rPr>
                        </w:pPr>
                        <w:r>
                          <w:rPr>
                            <w:sz w:val="24"/>
                          </w:rPr>
                          <w:t>Andreza Fábia Lima Mourão Querido Fátima Aparecida Borges Alves Luzenir Poli Coutinho  da Silveira Mário Joaquim Batista</w:t>
                        </w:r>
                      </w:p>
                      <w:p>
                        <w:pPr>
                          <w:pStyle w:val="TableParagraph"/>
                          <w:spacing w:before="20"/>
                          <w:ind w:left="86" w:right="57"/>
                          <w:rPr>
                            <w:sz w:val="24"/>
                          </w:rPr>
                        </w:pPr>
                        <w:r>
                          <w:rPr>
                            <w:sz w:val="24"/>
                          </w:rPr>
                          <w:t>Sabrina Kelly Vieira Machado – ad tempus</w:t>
                        </w:r>
                      </w:p>
                    </w:tc>
                  </w:tr>
                  <w:tr>
                    <w:trPr>
                      <w:trHeight w:val="601" w:hRule="exact"/>
                    </w:trPr>
                    <w:tc>
                      <w:tcPr>
                        <w:tcW w:w="4416" w:type="dxa"/>
                      </w:tcPr>
                      <w:p>
                        <w:pPr>
                          <w:pStyle w:val="TableParagraph"/>
                          <w:spacing w:line="261" w:lineRule="exact"/>
                          <w:ind w:left="288" w:right="276"/>
                          <w:rPr>
                            <w:sz w:val="24"/>
                          </w:rPr>
                        </w:pPr>
                        <w:r>
                          <w:rPr>
                            <w:sz w:val="24"/>
                          </w:rPr>
                          <w:t>Sindicato dos Trabalhadores em</w:t>
                        </w:r>
                      </w:p>
                      <w:p>
                        <w:pPr>
                          <w:pStyle w:val="TableParagraph"/>
                          <w:spacing w:before="24"/>
                          <w:ind w:left="281" w:right="282"/>
                          <w:rPr>
                            <w:sz w:val="24"/>
                          </w:rPr>
                        </w:pPr>
                        <w:r>
                          <w:rPr>
                            <w:sz w:val="24"/>
                          </w:rPr>
                          <w:t>Educação do Tocantins</w:t>
                        </w:r>
                      </w:p>
                    </w:tc>
                    <w:tc>
                      <w:tcPr>
                        <w:tcW w:w="4896" w:type="dxa"/>
                      </w:tcPr>
                      <w:p>
                        <w:pPr>
                          <w:pStyle w:val="TableParagraph"/>
                          <w:spacing w:line="261" w:lineRule="exact"/>
                          <w:ind w:left="86" w:right="72"/>
                          <w:rPr>
                            <w:sz w:val="24"/>
                          </w:rPr>
                        </w:pPr>
                        <w:r>
                          <w:rPr>
                            <w:sz w:val="24"/>
                          </w:rPr>
                          <w:t>Elis Raik Miranda de Carvalho  – ad tempus</w:t>
                        </w:r>
                      </w:p>
                      <w:p>
                        <w:pPr>
                          <w:pStyle w:val="TableParagraph"/>
                          <w:spacing w:before="24"/>
                          <w:ind w:left="765" w:right="755"/>
                          <w:rPr>
                            <w:sz w:val="24"/>
                          </w:rPr>
                        </w:pPr>
                        <w:r>
                          <w:rPr>
                            <w:sz w:val="24"/>
                          </w:rPr>
                          <w:t>Valter Francisco de Almeida</w:t>
                        </w:r>
                      </w:p>
                    </w:tc>
                  </w:tr>
                  <w:tr>
                    <w:trPr>
                      <w:trHeight w:val="285" w:hRule="exact"/>
                    </w:trPr>
                    <w:tc>
                      <w:tcPr>
                        <w:tcW w:w="4416" w:type="dxa"/>
                      </w:tcPr>
                      <w:p>
                        <w:pPr>
                          <w:pStyle w:val="TableParagraph"/>
                          <w:spacing w:line="261" w:lineRule="exact"/>
                          <w:ind w:left="631"/>
                          <w:jc w:val="left"/>
                          <w:rPr>
                            <w:sz w:val="24"/>
                          </w:rPr>
                        </w:pPr>
                        <w:r>
                          <w:rPr>
                            <w:sz w:val="24"/>
                          </w:rPr>
                          <w:t>Câmara Municipal de Palmas</w:t>
                        </w:r>
                      </w:p>
                    </w:tc>
                    <w:tc>
                      <w:tcPr>
                        <w:tcW w:w="4896" w:type="dxa"/>
                      </w:tcPr>
                      <w:p>
                        <w:pPr>
                          <w:pStyle w:val="TableParagraph"/>
                          <w:spacing w:line="261" w:lineRule="exact"/>
                          <w:ind w:left="771" w:right="747"/>
                          <w:rPr>
                            <w:sz w:val="24"/>
                          </w:rPr>
                        </w:pPr>
                        <w:r>
                          <w:rPr>
                            <w:sz w:val="24"/>
                          </w:rPr>
                          <w:t>Lúcio Campelo Silva</w:t>
                        </w:r>
                      </w:p>
                    </w:tc>
                  </w:tr>
                </w:tbl>
                <w:p>
                  <w:pPr>
                    <w:pStyle w:val="BodyText"/>
                  </w:pPr>
                </w:p>
              </w:txbxContent>
            </v:textbox>
            <w10:wrap type="none"/>
          </v:shape>
        </w:pict>
      </w:r>
      <w:bookmarkStart w:name="_bookmark42" w:id="61"/>
      <w:bookmarkEnd w:id="61"/>
      <w:r>
        <w:rPr/>
      </w:r>
      <w:r>
        <w:rPr/>
        <w:t>Quadro 15 – 2ª Comissão para Organização e Sistematização do Plano Municipal de Educação de Palmas/TO – 2012</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0"/>
        <w:rPr>
          <w:sz w:val="34"/>
        </w:rPr>
      </w:pPr>
    </w:p>
    <w:p>
      <w:pPr>
        <w:spacing w:before="0"/>
        <w:ind w:left="236" w:right="0" w:firstLine="0"/>
        <w:jc w:val="left"/>
        <w:rPr>
          <w:sz w:val="19"/>
        </w:rPr>
      </w:pPr>
      <w:r>
        <w:rPr>
          <w:w w:val="105"/>
          <w:sz w:val="19"/>
        </w:rPr>
        <w:t>Fonte: Documento Referência  da I Conferência Municipal de Educação de Palmas (2012).</w:t>
      </w:r>
    </w:p>
    <w:p>
      <w:pPr>
        <w:pStyle w:val="BodyText"/>
        <w:rPr>
          <w:sz w:val="22"/>
        </w:rPr>
      </w:pPr>
    </w:p>
    <w:p>
      <w:pPr>
        <w:pStyle w:val="BodyText"/>
        <w:spacing w:before="7"/>
        <w:rPr>
          <w:sz w:val="26"/>
        </w:rPr>
      </w:pPr>
    </w:p>
    <w:p>
      <w:pPr>
        <w:pStyle w:val="BodyText"/>
        <w:spacing w:line="360" w:lineRule="auto"/>
        <w:ind w:left="236" w:right="233" w:firstLine="706"/>
        <w:jc w:val="both"/>
      </w:pPr>
      <w:r>
        <w:rPr/>
        <w:t>A Comissão para </w:t>
      </w:r>
      <w:r>
        <w:rPr>
          <w:spacing w:val="-3"/>
        </w:rPr>
        <w:t>Organização </w:t>
      </w:r>
      <w:r>
        <w:rPr/>
        <w:t>e Sistematização do PME de Palmas foi composta por cinco </w:t>
      </w:r>
      <w:r>
        <w:rPr>
          <w:spacing w:val="-4"/>
        </w:rPr>
        <w:t>representantes </w:t>
      </w:r>
      <w:r>
        <w:rPr/>
        <w:t>do poder </w:t>
      </w:r>
      <w:r>
        <w:rPr>
          <w:spacing w:val="-5"/>
        </w:rPr>
        <w:t>executivo, </w:t>
      </w:r>
      <w:r>
        <w:rPr>
          <w:spacing w:val="-3"/>
        </w:rPr>
        <w:t>três </w:t>
      </w:r>
      <w:r>
        <w:rPr/>
        <w:t>das </w:t>
      </w:r>
      <w:r>
        <w:rPr>
          <w:spacing w:val="-3"/>
        </w:rPr>
        <w:t>universidades, </w:t>
      </w:r>
      <w:r>
        <w:rPr/>
        <w:t>dois  do CME, dois do Sindicato dos </w:t>
      </w:r>
      <w:r>
        <w:rPr>
          <w:spacing w:val="-4"/>
        </w:rPr>
        <w:t>Trabalhadores </w:t>
      </w:r>
      <w:r>
        <w:rPr/>
        <w:t>em Educação, </w:t>
      </w:r>
      <w:r>
        <w:rPr>
          <w:spacing w:val="-7"/>
        </w:rPr>
        <w:t>um </w:t>
      </w:r>
      <w:r>
        <w:rPr/>
        <w:t>do poder </w:t>
      </w:r>
      <w:r>
        <w:rPr>
          <w:spacing w:val="-3"/>
        </w:rPr>
        <w:t>legislativo </w:t>
      </w:r>
      <w:r>
        <w:rPr/>
        <w:t>e dois da Sociedade Civil</w:t>
      </w:r>
      <w:r>
        <w:rPr>
          <w:spacing w:val="-7"/>
        </w:rPr>
        <w:t> </w:t>
      </w:r>
      <w:r>
        <w:rPr>
          <w:spacing w:val="-3"/>
        </w:rPr>
        <w:t>organizada.</w:t>
      </w:r>
    </w:p>
    <w:p>
      <w:pPr>
        <w:pStyle w:val="BodyText"/>
        <w:spacing w:line="360" w:lineRule="auto"/>
        <w:ind w:left="236" w:right="238" w:firstLine="706"/>
        <w:jc w:val="both"/>
      </w:pPr>
      <w:r>
        <w:rPr>
          <w:spacing w:val="2"/>
        </w:rPr>
        <w:t>Com </w:t>
      </w:r>
      <w:r>
        <w:rPr/>
        <w:t>base </w:t>
      </w:r>
      <w:r>
        <w:rPr>
          <w:spacing w:val="-7"/>
        </w:rPr>
        <w:t>no </w:t>
      </w:r>
      <w:r>
        <w:rPr>
          <w:spacing w:val="-4"/>
        </w:rPr>
        <w:t>Documento </w:t>
      </w:r>
      <w:r>
        <w:rPr>
          <w:spacing w:val="-3"/>
        </w:rPr>
        <w:t>Referência </w:t>
      </w:r>
      <w:r>
        <w:rPr/>
        <w:t>da I </w:t>
      </w:r>
      <w:r>
        <w:rPr>
          <w:spacing w:val="-3"/>
        </w:rPr>
        <w:t>Conferência Municipal </w:t>
      </w:r>
      <w:r>
        <w:rPr/>
        <w:t>de Educação de Palmas (PALMAS, 2012e, p. 1), é </w:t>
      </w:r>
      <w:r>
        <w:rPr>
          <w:spacing w:val="-5"/>
        </w:rPr>
        <w:t>possível </w:t>
      </w:r>
      <w:r>
        <w:rPr/>
        <w:t>apreendermos seu </w:t>
      </w:r>
      <w:r>
        <w:rPr>
          <w:spacing w:val="-3"/>
        </w:rPr>
        <w:t>objetivo </w:t>
      </w:r>
      <w:r>
        <w:rPr/>
        <w:t>com o </w:t>
      </w:r>
      <w:r>
        <w:rPr>
          <w:spacing w:val="-5"/>
        </w:rPr>
        <w:t>planejamento </w:t>
      </w:r>
      <w:r>
        <w:rPr/>
        <w:t>da educação </w:t>
      </w:r>
      <w:r>
        <w:rPr>
          <w:spacing w:val="-3"/>
        </w:rPr>
        <w:t>municipal, </w:t>
      </w:r>
      <w:r>
        <w:rPr>
          <w:spacing w:val="-6"/>
        </w:rPr>
        <w:t>cuja </w:t>
      </w:r>
      <w:r>
        <w:rPr/>
        <w:t>concepção é: </w:t>
      </w:r>
      <w:r>
        <w:rPr>
          <w:spacing w:val="-5"/>
        </w:rPr>
        <w:t>“Na </w:t>
      </w:r>
      <w:r>
        <w:rPr>
          <w:spacing w:val="-3"/>
        </w:rPr>
        <w:t>busca  </w:t>
      </w:r>
      <w:r>
        <w:rPr/>
        <w:t>pela  consolidação de </w:t>
      </w:r>
      <w:r>
        <w:rPr>
          <w:spacing w:val="-7"/>
        </w:rPr>
        <w:t>um </w:t>
      </w:r>
      <w:r>
        <w:rPr>
          <w:spacing w:val="-5"/>
        </w:rPr>
        <w:t>planejamento  </w:t>
      </w:r>
      <w:r>
        <w:rPr/>
        <w:t>participativo, democrático e</w:t>
      </w:r>
      <w:r>
        <w:rPr>
          <w:spacing w:val="4"/>
        </w:rPr>
        <w:t> </w:t>
      </w:r>
      <w:r>
        <w:rPr/>
        <w:t>dialógico”.</w:t>
      </w:r>
    </w:p>
    <w:p>
      <w:pPr>
        <w:pStyle w:val="BodyText"/>
        <w:spacing w:line="360" w:lineRule="auto" w:before="15"/>
        <w:ind w:left="236" w:right="221" w:firstLine="706"/>
        <w:jc w:val="both"/>
      </w:pPr>
      <w:r>
        <w:rPr/>
        <w:t>O </w:t>
      </w:r>
      <w:r>
        <w:rPr>
          <w:spacing w:val="-4"/>
        </w:rPr>
        <w:t>Documento</w:t>
      </w:r>
      <w:r>
        <w:rPr>
          <w:spacing w:val="58"/>
        </w:rPr>
        <w:t> </w:t>
      </w:r>
      <w:r>
        <w:rPr>
          <w:spacing w:val="-3"/>
        </w:rPr>
        <w:t>Referência, </w:t>
      </w:r>
      <w:r>
        <w:rPr>
          <w:spacing w:val="-4"/>
        </w:rPr>
        <w:t>contendo</w:t>
      </w:r>
      <w:r>
        <w:rPr>
          <w:spacing w:val="58"/>
        </w:rPr>
        <w:t> </w:t>
      </w:r>
      <w:r>
        <w:rPr/>
        <w:t>o </w:t>
      </w:r>
      <w:r>
        <w:rPr>
          <w:spacing w:val="-6"/>
        </w:rPr>
        <w:t>levantamento </w:t>
      </w:r>
      <w:r>
        <w:rPr/>
        <w:t>de dados para </w:t>
      </w:r>
      <w:r>
        <w:rPr>
          <w:spacing w:val="-7"/>
        </w:rPr>
        <w:t>um </w:t>
      </w:r>
      <w:r>
        <w:rPr/>
        <w:t>diagnóstico do </w:t>
      </w:r>
      <w:r>
        <w:rPr>
          <w:spacing w:val="-5"/>
        </w:rPr>
        <w:t>Município, </w:t>
      </w:r>
      <w:r>
        <w:rPr/>
        <w:t>apresenta-se como </w:t>
      </w:r>
      <w:r>
        <w:rPr>
          <w:spacing w:val="-4"/>
        </w:rPr>
        <w:t>tendo</w:t>
      </w:r>
      <w:r>
        <w:rPr>
          <w:spacing w:val="58"/>
        </w:rPr>
        <w:t> </w:t>
      </w:r>
      <w:r>
        <w:rPr/>
        <w:t>sido </w:t>
      </w:r>
      <w:r>
        <w:rPr>
          <w:spacing w:val="-7"/>
        </w:rPr>
        <w:t>construído </w:t>
      </w:r>
      <w:r>
        <w:rPr/>
        <w:t>de modo participativo, </w:t>
      </w:r>
      <w:r>
        <w:rPr>
          <w:spacing w:val="-4"/>
        </w:rPr>
        <w:t>expondo </w:t>
      </w:r>
      <w:r>
        <w:rPr>
          <w:spacing w:val="-3"/>
        </w:rPr>
        <w:t>“a </w:t>
      </w:r>
      <w:r>
        <w:rPr>
          <w:spacing w:val="-6"/>
        </w:rPr>
        <w:t>síntese </w:t>
      </w:r>
      <w:r>
        <w:rPr/>
        <w:t>das considerações realizadas </w:t>
      </w:r>
      <w:r>
        <w:rPr>
          <w:spacing w:val="-6"/>
        </w:rPr>
        <w:t>durante  </w:t>
      </w:r>
      <w:r>
        <w:rPr/>
        <w:t>as </w:t>
      </w:r>
      <w:r>
        <w:rPr>
          <w:spacing w:val="-4"/>
        </w:rPr>
        <w:t>reuniões  </w:t>
      </w:r>
      <w:r>
        <w:rPr/>
        <w:t>de </w:t>
      </w:r>
      <w:r>
        <w:rPr>
          <w:spacing w:val="-3"/>
        </w:rPr>
        <w:t>estudos </w:t>
      </w:r>
      <w:r>
        <w:rPr/>
        <w:t>promovidos pela Comissão para </w:t>
      </w:r>
      <w:r>
        <w:rPr>
          <w:spacing w:val="-3"/>
        </w:rPr>
        <w:t>Organização </w:t>
      </w:r>
      <w:r>
        <w:rPr/>
        <w:t>e Sistematização do </w:t>
      </w:r>
      <w:r>
        <w:rPr>
          <w:spacing w:val="-4"/>
        </w:rPr>
        <w:t>Plano </w:t>
      </w:r>
      <w:r>
        <w:rPr>
          <w:spacing w:val="-3"/>
        </w:rPr>
        <w:t>Municipal </w:t>
      </w:r>
      <w:r>
        <w:rPr/>
        <w:t>de Educação”, agregando, ainda, </w:t>
      </w:r>
      <w:r>
        <w:rPr>
          <w:spacing w:val="-3"/>
        </w:rPr>
        <w:t>“à </w:t>
      </w:r>
      <w:r>
        <w:rPr/>
        <w:t>Comissão, o </w:t>
      </w:r>
      <w:r>
        <w:rPr>
          <w:spacing w:val="-6"/>
        </w:rPr>
        <w:t>Grupo </w:t>
      </w:r>
      <w:r>
        <w:rPr>
          <w:spacing w:val="-3"/>
        </w:rPr>
        <w:t>Articulador </w:t>
      </w:r>
      <w:r>
        <w:rPr/>
        <w:t>para </w:t>
      </w:r>
      <w:r>
        <w:rPr>
          <w:spacing w:val="-5"/>
        </w:rPr>
        <w:t>Instalação </w:t>
      </w:r>
      <w:r>
        <w:rPr/>
        <w:t>do </w:t>
      </w:r>
      <w:r>
        <w:rPr>
          <w:spacing w:val="-4"/>
        </w:rPr>
        <w:t>Fórum Permanente </w:t>
      </w:r>
      <w:r>
        <w:rPr/>
        <w:t>da Educação de Palmas e, </w:t>
      </w:r>
      <w:r>
        <w:rPr>
          <w:i/>
        </w:rPr>
        <w:t>posteriormente, o  </w:t>
      </w:r>
      <w:r>
        <w:rPr>
          <w:i/>
        </w:rPr>
        <w:t>próprio</w:t>
      </w:r>
      <w:r>
        <w:rPr>
          <w:i/>
          <w:spacing w:val="-7"/>
        </w:rPr>
        <w:t> </w:t>
      </w:r>
      <w:r>
        <w:rPr>
          <w:i/>
        </w:rPr>
        <w:t>Fórum</w:t>
      </w:r>
      <w:r>
        <w:rPr>
          <w:i/>
          <w:spacing w:val="2"/>
        </w:rPr>
        <w:t> </w:t>
      </w:r>
      <w:r>
        <w:rPr>
          <w:i/>
          <w:spacing w:val="3"/>
        </w:rPr>
        <w:t>já</w:t>
      </w:r>
      <w:r>
        <w:rPr>
          <w:i/>
          <w:spacing w:val="-7"/>
        </w:rPr>
        <w:t> </w:t>
      </w:r>
      <w:r>
        <w:rPr>
          <w:i/>
        </w:rPr>
        <w:t>instalado</w:t>
      </w:r>
      <w:r>
        <w:rPr>
          <w:i/>
          <w:spacing w:val="-7"/>
        </w:rPr>
        <w:t> </w:t>
      </w:r>
      <w:r>
        <w:rPr>
          <w:i/>
        </w:rPr>
        <w:t>e</w:t>
      </w:r>
      <w:r>
        <w:rPr>
          <w:i/>
          <w:spacing w:val="-7"/>
        </w:rPr>
        <w:t> </w:t>
      </w:r>
      <w:r>
        <w:rPr>
          <w:i/>
          <w:spacing w:val="3"/>
        </w:rPr>
        <w:t>nomeado</w:t>
      </w:r>
      <w:r>
        <w:rPr>
          <w:spacing w:val="3"/>
        </w:rPr>
        <w:t>”</w:t>
      </w:r>
      <w:r>
        <w:rPr>
          <w:spacing w:val="-13"/>
        </w:rPr>
        <w:t> </w:t>
      </w:r>
      <w:r>
        <w:rPr/>
        <w:t>(PALMAS,</w:t>
      </w:r>
      <w:r>
        <w:rPr>
          <w:spacing w:val="-15"/>
        </w:rPr>
        <w:t> </w:t>
      </w:r>
      <w:r>
        <w:rPr/>
        <w:t>2012e,</w:t>
      </w:r>
      <w:r>
        <w:rPr>
          <w:spacing w:val="-15"/>
        </w:rPr>
        <w:t> </w:t>
      </w:r>
      <w:r>
        <w:rPr/>
        <w:t>p. 4)</w:t>
      </w:r>
      <w:r>
        <w:rPr>
          <w:spacing w:val="-13"/>
        </w:rPr>
        <w:t> </w:t>
      </w:r>
      <w:r>
        <w:rPr/>
        <w:t>(grifos</w:t>
      </w:r>
      <w:r>
        <w:rPr>
          <w:spacing w:val="7"/>
        </w:rPr>
        <w:t> </w:t>
      </w:r>
      <w:r>
        <w:rPr/>
        <w:t>nossos).</w:t>
      </w:r>
    </w:p>
    <w:p>
      <w:pPr>
        <w:pStyle w:val="BodyText"/>
        <w:spacing w:line="364" w:lineRule="auto" w:before="9"/>
        <w:ind w:left="236" w:right="226" w:firstLine="706"/>
        <w:jc w:val="both"/>
      </w:pPr>
      <w:r>
        <w:rPr/>
        <w:t>O objetivo de uma gestão democrática, também, aparece na seção Apresentação do Documento (PALMAS, 2012e, p. 4):</w:t>
      </w:r>
    </w:p>
    <w:p>
      <w:pPr>
        <w:spacing w:after="0" w:line="364" w:lineRule="auto"/>
        <w:jc w:val="both"/>
        <w:sectPr>
          <w:pgSz w:w="11910" w:h="16850"/>
          <w:pgMar w:header="714" w:footer="0" w:top="980" w:bottom="280" w:left="1460" w:right="9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spacing w:line="254" w:lineRule="auto" w:before="0"/>
        <w:ind w:left="2385" w:right="112" w:firstLine="0"/>
        <w:jc w:val="both"/>
        <w:rPr>
          <w:sz w:val="19"/>
        </w:rPr>
      </w:pPr>
      <w:r>
        <w:rPr>
          <w:w w:val="105"/>
          <w:sz w:val="19"/>
        </w:rPr>
        <w:t>Destacamos </w:t>
      </w:r>
      <w:r>
        <w:rPr>
          <w:spacing w:val="-3"/>
          <w:w w:val="105"/>
          <w:sz w:val="19"/>
        </w:rPr>
        <w:t>que </w:t>
      </w:r>
      <w:r>
        <w:rPr>
          <w:w w:val="105"/>
          <w:sz w:val="19"/>
        </w:rPr>
        <w:t>este Documento, em sua essência, </w:t>
      </w:r>
      <w:r>
        <w:rPr>
          <w:spacing w:val="2"/>
          <w:w w:val="105"/>
          <w:sz w:val="19"/>
        </w:rPr>
        <w:t>constitui-se </w:t>
      </w:r>
      <w:r>
        <w:rPr>
          <w:w w:val="105"/>
          <w:sz w:val="19"/>
        </w:rPr>
        <w:t>uma </w:t>
      </w:r>
      <w:r>
        <w:rPr>
          <w:spacing w:val="-4"/>
          <w:w w:val="105"/>
          <w:sz w:val="19"/>
        </w:rPr>
        <w:t>provocação </w:t>
      </w:r>
      <w:r>
        <w:rPr>
          <w:w w:val="105"/>
          <w:sz w:val="19"/>
        </w:rPr>
        <w:t>à análise e discussão coletivas, tendo como base as necessidades, os </w:t>
      </w:r>
      <w:r>
        <w:rPr>
          <w:spacing w:val="-5"/>
          <w:w w:val="105"/>
          <w:sz w:val="19"/>
        </w:rPr>
        <w:t>avanços </w:t>
      </w:r>
      <w:r>
        <w:rPr>
          <w:w w:val="105"/>
          <w:sz w:val="19"/>
        </w:rPr>
        <w:t>e os potenciais existentes na educação </w:t>
      </w:r>
      <w:r>
        <w:rPr>
          <w:spacing w:val="-4"/>
          <w:w w:val="105"/>
          <w:sz w:val="19"/>
        </w:rPr>
        <w:t>ofertada </w:t>
      </w:r>
      <w:r>
        <w:rPr>
          <w:w w:val="105"/>
          <w:sz w:val="19"/>
        </w:rPr>
        <w:t>no Município. </w:t>
      </w:r>
      <w:r>
        <w:rPr>
          <w:spacing w:val="-3"/>
          <w:w w:val="105"/>
          <w:sz w:val="19"/>
        </w:rPr>
        <w:t>Contudo, </w:t>
      </w:r>
      <w:r>
        <w:rPr>
          <w:w w:val="105"/>
          <w:sz w:val="19"/>
        </w:rPr>
        <w:t>as considerações constantes em seus anexos são </w:t>
      </w:r>
      <w:r>
        <w:rPr>
          <w:spacing w:val="-3"/>
          <w:w w:val="105"/>
          <w:sz w:val="19"/>
        </w:rPr>
        <w:t>apresentadas </w:t>
      </w:r>
      <w:r>
        <w:rPr>
          <w:w w:val="105"/>
          <w:sz w:val="19"/>
        </w:rPr>
        <w:t>como </w:t>
      </w:r>
      <w:r>
        <w:rPr>
          <w:spacing w:val="-4"/>
          <w:w w:val="105"/>
          <w:sz w:val="19"/>
        </w:rPr>
        <w:t>fala </w:t>
      </w:r>
      <w:r>
        <w:rPr>
          <w:w w:val="105"/>
          <w:sz w:val="19"/>
        </w:rPr>
        <w:t>inicial de um diálogo </w:t>
      </w:r>
      <w:r>
        <w:rPr>
          <w:spacing w:val="-3"/>
          <w:w w:val="105"/>
          <w:sz w:val="19"/>
        </w:rPr>
        <w:t>que </w:t>
      </w:r>
      <w:r>
        <w:rPr>
          <w:spacing w:val="3"/>
          <w:w w:val="105"/>
          <w:sz w:val="19"/>
        </w:rPr>
        <w:t>se </w:t>
      </w:r>
      <w:r>
        <w:rPr>
          <w:w w:val="105"/>
          <w:sz w:val="19"/>
        </w:rPr>
        <w:t>estenderá às </w:t>
      </w:r>
      <w:r>
        <w:rPr>
          <w:b/>
          <w:i/>
          <w:w w:val="105"/>
          <w:sz w:val="19"/>
        </w:rPr>
        <w:t>Conferências </w:t>
      </w:r>
      <w:r>
        <w:rPr>
          <w:b/>
          <w:i/>
          <w:spacing w:val="2"/>
          <w:w w:val="105"/>
          <w:sz w:val="19"/>
        </w:rPr>
        <w:t>Municipais </w:t>
      </w:r>
      <w:r>
        <w:rPr>
          <w:b/>
          <w:i/>
          <w:w w:val="105"/>
          <w:sz w:val="19"/>
        </w:rPr>
        <w:t>de Educação </w:t>
      </w:r>
      <w:r>
        <w:rPr>
          <w:b/>
          <w:i/>
          <w:spacing w:val="-4"/>
          <w:w w:val="105"/>
          <w:sz w:val="19"/>
        </w:rPr>
        <w:t>(2012 </w:t>
      </w:r>
      <w:r>
        <w:rPr>
          <w:b/>
          <w:i/>
          <w:w w:val="105"/>
          <w:sz w:val="19"/>
        </w:rPr>
        <w:t>e 2013</w:t>
      </w:r>
      <w:r>
        <w:rPr>
          <w:b/>
          <w:w w:val="105"/>
          <w:sz w:val="19"/>
        </w:rPr>
        <w:t>) e que </w:t>
      </w:r>
      <w:r>
        <w:rPr>
          <w:b/>
          <w:spacing w:val="2"/>
          <w:w w:val="105"/>
          <w:sz w:val="19"/>
        </w:rPr>
        <w:t>teve, </w:t>
      </w:r>
      <w:r>
        <w:rPr>
          <w:b/>
          <w:spacing w:val="4"/>
          <w:w w:val="105"/>
          <w:sz w:val="19"/>
        </w:rPr>
        <w:t>também, </w:t>
      </w:r>
      <w:r>
        <w:rPr>
          <w:b/>
          <w:w w:val="105"/>
          <w:sz w:val="19"/>
        </w:rPr>
        <w:t>como instâncias participativas, </w:t>
      </w:r>
      <w:r>
        <w:rPr>
          <w:b/>
          <w:i/>
          <w:w w:val="105"/>
          <w:sz w:val="19"/>
        </w:rPr>
        <w:t>os </w:t>
      </w:r>
      <w:r>
        <w:rPr>
          <w:b/>
          <w:i/>
          <w:spacing w:val="-4"/>
          <w:w w:val="105"/>
          <w:sz w:val="19"/>
        </w:rPr>
        <w:t>estudos </w:t>
      </w:r>
      <w:r>
        <w:rPr>
          <w:b/>
          <w:i/>
          <w:w w:val="105"/>
          <w:sz w:val="19"/>
        </w:rPr>
        <w:t>e </w:t>
      </w:r>
      <w:r>
        <w:rPr>
          <w:b/>
          <w:i/>
          <w:spacing w:val="-6"/>
          <w:w w:val="105"/>
          <w:sz w:val="19"/>
        </w:rPr>
        <w:t>discussões </w:t>
      </w:r>
      <w:r>
        <w:rPr>
          <w:b/>
          <w:i/>
          <w:w w:val="105"/>
          <w:sz w:val="19"/>
        </w:rPr>
        <w:t>nas </w:t>
      </w:r>
      <w:r>
        <w:rPr>
          <w:b/>
          <w:i/>
          <w:w w:val="105"/>
          <w:sz w:val="19"/>
        </w:rPr>
        <w:t>Unidades Educacionais de Palmas </w:t>
      </w:r>
      <w:r>
        <w:rPr>
          <w:w w:val="105"/>
          <w:sz w:val="19"/>
        </w:rPr>
        <w:t>e </w:t>
      </w:r>
      <w:r>
        <w:rPr>
          <w:b/>
          <w:spacing w:val="5"/>
          <w:w w:val="105"/>
          <w:sz w:val="19"/>
        </w:rPr>
        <w:t>as </w:t>
      </w:r>
      <w:r>
        <w:rPr>
          <w:b/>
          <w:w w:val="105"/>
          <w:sz w:val="19"/>
        </w:rPr>
        <w:t>pré-Conferências </w:t>
      </w:r>
      <w:r>
        <w:rPr>
          <w:w w:val="105"/>
          <w:sz w:val="19"/>
        </w:rPr>
        <w:t>no início de </w:t>
      </w:r>
      <w:r>
        <w:rPr>
          <w:spacing w:val="-6"/>
          <w:w w:val="105"/>
          <w:sz w:val="19"/>
        </w:rPr>
        <w:t>novembro </w:t>
      </w:r>
      <w:r>
        <w:rPr>
          <w:w w:val="105"/>
          <w:sz w:val="19"/>
        </w:rPr>
        <w:t>do corrente </w:t>
      </w:r>
      <w:r>
        <w:rPr>
          <w:spacing w:val="-3"/>
          <w:w w:val="105"/>
          <w:sz w:val="19"/>
        </w:rPr>
        <w:t>ano. </w:t>
      </w:r>
      <w:r>
        <w:rPr>
          <w:spacing w:val="-4"/>
          <w:w w:val="105"/>
          <w:sz w:val="19"/>
        </w:rPr>
        <w:t>Não tivemos </w:t>
      </w:r>
      <w:r>
        <w:rPr>
          <w:w w:val="105"/>
          <w:sz w:val="19"/>
        </w:rPr>
        <w:t>a pretensão de </w:t>
      </w:r>
      <w:r>
        <w:rPr>
          <w:spacing w:val="-3"/>
          <w:w w:val="105"/>
          <w:sz w:val="19"/>
        </w:rPr>
        <w:t>elaborar </w:t>
      </w:r>
      <w:r>
        <w:rPr>
          <w:w w:val="105"/>
          <w:sz w:val="19"/>
        </w:rPr>
        <w:t>um documento </w:t>
      </w:r>
      <w:r>
        <w:rPr>
          <w:spacing w:val="-4"/>
          <w:w w:val="105"/>
          <w:sz w:val="19"/>
        </w:rPr>
        <w:t>para </w:t>
      </w:r>
      <w:r>
        <w:rPr>
          <w:spacing w:val="-3"/>
          <w:w w:val="105"/>
          <w:sz w:val="19"/>
        </w:rPr>
        <w:t>que </w:t>
      </w:r>
      <w:r>
        <w:rPr>
          <w:w w:val="105"/>
          <w:sz w:val="19"/>
        </w:rPr>
        <w:t>a comunidade </w:t>
      </w:r>
      <w:r>
        <w:rPr>
          <w:spacing w:val="-6"/>
          <w:w w:val="105"/>
          <w:sz w:val="19"/>
        </w:rPr>
        <w:t>vote </w:t>
      </w:r>
      <w:r>
        <w:rPr>
          <w:w w:val="105"/>
          <w:sz w:val="19"/>
        </w:rPr>
        <w:t>sobre suas alterações </w:t>
      </w:r>
      <w:r>
        <w:rPr>
          <w:b/>
          <w:w w:val="105"/>
          <w:sz w:val="19"/>
        </w:rPr>
        <w:t>, </w:t>
      </w:r>
      <w:r>
        <w:rPr>
          <w:b/>
          <w:spacing w:val="5"/>
          <w:w w:val="105"/>
          <w:sz w:val="19"/>
        </w:rPr>
        <w:t>mas </w:t>
      </w:r>
      <w:r>
        <w:rPr>
          <w:b/>
          <w:spacing w:val="2"/>
          <w:w w:val="105"/>
          <w:sz w:val="19"/>
        </w:rPr>
        <w:t>para </w:t>
      </w:r>
      <w:r>
        <w:rPr>
          <w:b/>
          <w:w w:val="105"/>
          <w:sz w:val="19"/>
        </w:rPr>
        <w:t>fornecer </w:t>
      </w:r>
      <w:r>
        <w:rPr>
          <w:b/>
          <w:spacing w:val="-4"/>
          <w:w w:val="105"/>
          <w:sz w:val="19"/>
        </w:rPr>
        <w:t>subsídios </w:t>
      </w:r>
      <w:r>
        <w:rPr>
          <w:b/>
          <w:w w:val="105"/>
          <w:sz w:val="19"/>
        </w:rPr>
        <w:t>e considerações </w:t>
      </w:r>
      <w:r>
        <w:rPr>
          <w:b/>
          <w:spacing w:val="3"/>
          <w:w w:val="105"/>
          <w:sz w:val="19"/>
        </w:rPr>
        <w:t>iniciais </w:t>
      </w:r>
      <w:r>
        <w:rPr>
          <w:b/>
          <w:w w:val="105"/>
          <w:sz w:val="19"/>
        </w:rPr>
        <w:t>a fim de que o </w:t>
      </w:r>
      <w:r>
        <w:rPr>
          <w:b/>
          <w:spacing w:val="4"/>
          <w:w w:val="105"/>
          <w:sz w:val="19"/>
        </w:rPr>
        <w:t>Plano </w:t>
      </w:r>
      <w:r>
        <w:rPr>
          <w:b/>
          <w:spacing w:val="2"/>
          <w:w w:val="105"/>
          <w:sz w:val="19"/>
        </w:rPr>
        <w:t>Municipal </w:t>
      </w:r>
      <w:r>
        <w:rPr>
          <w:b/>
          <w:w w:val="105"/>
          <w:sz w:val="19"/>
        </w:rPr>
        <w:t>de Educação de </w:t>
      </w:r>
      <w:r>
        <w:rPr>
          <w:b/>
          <w:spacing w:val="6"/>
          <w:w w:val="105"/>
          <w:sz w:val="19"/>
        </w:rPr>
        <w:t>Palmas </w:t>
      </w:r>
      <w:r>
        <w:rPr>
          <w:b/>
          <w:w w:val="105"/>
          <w:sz w:val="19"/>
        </w:rPr>
        <w:t>(PME-Palmas) seja </w:t>
      </w:r>
      <w:r>
        <w:rPr>
          <w:b/>
          <w:spacing w:val="-3"/>
          <w:w w:val="105"/>
          <w:sz w:val="19"/>
        </w:rPr>
        <w:t>construído </w:t>
      </w:r>
      <w:r>
        <w:rPr>
          <w:b/>
          <w:w w:val="105"/>
          <w:sz w:val="19"/>
        </w:rPr>
        <w:t>a partir</w:t>
      </w:r>
      <w:r>
        <w:rPr>
          <w:b/>
          <w:spacing w:val="1"/>
          <w:w w:val="105"/>
          <w:sz w:val="19"/>
        </w:rPr>
        <w:t> </w:t>
      </w:r>
      <w:r>
        <w:rPr>
          <w:b/>
          <w:spacing w:val="3"/>
          <w:w w:val="105"/>
          <w:sz w:val="19"/>
        </w:rPr>
        <w:t>das</w:t>
      </w:r>
      <w:r>
        <w:rPr>
          <w:b/>
          <w:spacing w:val="-13"/>
          <w:w w:val="105"/>
          <w:sz w:val="19"/>
        </w:rPr>
        <w:t> </w:t>
      </w:r>
      <w:r>
        <w:rPr>
          <w:b/>
          <w:w w:val="105"/>
          <w:sz w:val="19"/>
        </w:rPr>
        <w:t>propostas</w:t>
      </w:r>
      <w:r>
        <w:rPr>
          <w:b/>
          <w:spacing w:val="-13"/>
          <w:w w:val="105"/>
          <w:sz w:val="19"/>
        </w:rPr>
        <w:t> </w:t>
      </w:r>
      <w:r>
        <w:rPr>
          <w:b/>
          <w:spacing w:val="3"/>
          <w:w w:val="105"/>
          <w:sz w:val="19"/>
        </w:rPr>
        <w:t>apontadas</w:t>
      </w:r>
      <w:r>
        <w:rPr>
          <w:b/>
          <w:spacing w:val="-13"/>
          <w:w w:val="105"/>
          <w:sz w:val="19"/>
        </w:rPr>
        <w:t> </w:t>
      </w:r>
      <w:r>
        <w:rPr>
          <w:b/>
          <w:spacing w:val="4"/>
          <w:w w:val="105"/>
          <w:sz w:val="19"/>
        </w:rPr>
        <w:t>pela</w:t>
      </w:r>
      <w:r>
        <w:rPr>
          <w:b/>
          <w:spacing w:val="10"/>
          <w:w w:val="105"/>
          <w:sz w:val="19"/>
        </w:rPr>
        <w:t> </w:t>
      </w:r>
      <w:r>
        <w:rPr>
          <w:b/>
          <w:spacing w:val="2"/>
          <w:w w:val="105"/>
          <w:sz w:val="19"/>
        </w:rPr>
        <w:t>coletividade</w:t>
      </w:r>
      <w:r>
        <w:rPr>
          <w:b/>
          <w:spacing w:val="-38"/>
          <w:w w:val="105"/>
          <w:sz w:val="19"/>
        </w:rPr>
        <w:t> </w:t>
      </w:r>
      <w:r>
        <w:rPr>
          <w:w w:val="105"/>
          <w:sz w:val="19"/>
        </w:rPr>
        <w:t>.</w:t>
      </w:r>
      <w:r>
        <w:rPr>
          <w:spacing w:val="-6"/>
          <w:w w:val="105"/>
          <w:sz w:val="19"/>
        </w:rPr>
        <w:t> </w:t>
      </w:r>
      <w:r>
        <w:rPr>
          <w:spacing w:val="3"/>
          <w:w w:val="105"/>
          <w:sz w:val="19"/>
        </w:rPr>
        <w:t>Assim,</w:t>
      </w:r>
      <w:r>
        <w:rPr>
          <w:spacing w:val="-6"/>
          <w:w w:val="105"/>
          <w:sz w:val="19"/>
        </w:rPr>
        <w:t> </w:t>
      </w:r>
      <w:r>
        <w:rPr>
          <w:w w:val="105"/>
          <w:sz w:val="19"/>
        </w:rPr>
        <w:t>nós,</w:t>
      </w:r>
      <w:r>
        <w:rPr>
          <w:spacing w:val="-2"/>
          <w:w w:val="105"/>
          <w:sz w:val="19"/>
        </w:rPr>
        <w:t> </w:t>
      </w:r>
      <w:r>
        <w:rPr>
          <w:i/>
          <w:w w:val="105"/>
          <w:sz w:val="19"/>
        </w:rPr>
        <w:t>Comissão </w:t>
      </w:r>
      <w:r>
        <w:rPr>
          <w:i/>
          <w:spacing w:val="-4"/>
          <w:w w:val="105"/>
          <w:sz w:val="19"/>
        </w:rPr>
        <w:t>para </w:t>
      </w:r>
      <w:r>
        <w:rPr>
          <w:i/>
          <w:w w:val="105"/>
          <w:sz w:val="19"/>
        </w:rPr>
        <w:t>Organização e Sistematização do PME-Palmas e </w:t>
      </w:r>
      <w:r>
        <w:rPr>
          <w:i/>
          <w:spacing w:val="-3"/>
          <w:w w:val="105"/>
          <w:sz w:val="19"/>
        </w:rPr>
        <w:t>Fórum </w:t>
      </w:r>
      <w:r>
        <w:rPr>
          <w:i/>
          <w:w w:val="105"/>
          <w:sz w:val="19"/>
        </w:rPr>
        <w:t>Permanente</w:t>
      </w:r>
      <w:r>
        <w:rPr>
          <w:i/>
          <w:spacing w:val="55"/>
          <w:w w:val="105"/>
          <w:sz w:val="19"/>
        </w:rPr>
        <w:t> </w:t>
      </w:r>
      <w:r>
        <w:rPr>
          <w:i/>
          <w:w w:val="105"/>
          <w:sz w:val="19"/>
        </w:rPr>
        <w:t>da Educação de Palmas (FE-Palmas), </w:t>
      </w:r>
      <w:r>
        <w:rPr>
          <w:w w:val="105"/>
          <w:sz w:val="19"/>
        </w:rPr>
        <w:t>esperamos </w:t>
      </w:r>
      <w:r>
        <w:rPr>
          <w:spacing w:val="-3"/>
          <w:w w:val="105"/>
          <w:sz w:val="19"/>
        </w:rPr>
        <w:t>que </w:t>
      </w:r>
      <w:r>
        <w:rPr>
          <w:w w:val="105"/>
          <w:sz w:val="19"/>
        </w:rPr>
        <w:t>os </w:t>
      </w:r>
      <w:r>
        <w:rPr>
          <w:spacing w:val="-4"/>
          <w:w w:val="105"/>
          <w:sz w:val="19"/>
        </w:rPr>
        <w:t>dados </w:t>
      </w:r>
      <w:r>
        <w:rPr>
          <w:w w:val="105"/>
          <w:sz w:val="19"/>
        </w:rPr>
        <w:t>e </w:t>
      </w:r>
      <w:r>
        <w:rPr>
          <w:spacing w:val="-3"/>
          <w:w w:val="105"/>
          <w:sz w:val="19"/>
        </w:rPr>
        <w:t>informações </w:t>
      </w:r>
      <w:r>
        <w:rPr>
          <w:w w:val="105"/>
          <w:sz w:val="19"/>
        </w:rPr>
        <w:t>sejam analisados, </w:t>
      </w:r>
      <w:r>
        <w:rPr>
          <w:spacing w:val="-3"/>
          <w:w w:val="105"/>
          <w:sz w:val="19"/>
        </w:rPr>
        <w:t>confrontados </w:t>
      </w:r>
      <w:r>
        <w:rPr>
          <w:w w:val="105"/>
          <w:sz w:val="19"/>
        </w:rPr>
        <w:t>e debatidos</w:t>
      </w:r>
      <w:r>
        <w:rPr>
          <w:spacing w:val="55"/>
          <w:w w:val="105"/>
          <w:sz w:val="19"/>
        </w:rPr>
        <w:t> </w:t>
      </w:r>
      <w:r>
        <w:rPr>
          <w:spacing w:val="-4"/>
          <w:w w:val="105"/>
          <w:sz w:val="19"/>
        </w:rPr>
        <w:t>para  </w:t>
      </w:r>
      <w:r>
        <w:rPr>
          <w:spacing w:val="-3"/>
          <w:w w:val="105"/>
          <w:sz w:val="19"/>
        </w:rPr>
        <w:t>que </w:t>
      </w:r>
      <w:r>
        <w:rPr>
          <w:w w:val="105"/>
          <w:sz w:val="19"/>
        </w:rPr>
        <w:t>possamos, juntos, unir nossos </w:t>
      </w:r>
      <w:r>
        <w:rPr>
          <w:spacing w:val="-2"/>
          <w:w w:val="105"/>
          <w:sz w:val="19"/>
        </w:rPr>
        <w:t>saberes </w:t>
      </w:r>
      <w:r>
        <w:rPr>
          <w:w w:val="105"/>
          <w:sz w:val="19"/>
        </w:rPr>
        <w:t>e </w:t>
      </w:r>
      <w:r>
        <w:rPr>
          <w:spacing w:val="-3"/>
          <w:w w:val="105"/>
          <w:sz w:val="19"/>
        </w:rPr>
        <w:t>planejar  </w:t>
      </w:r>
      <w:r>
        <w:rPr>
          <w:w w:val="105"/>
          <w:sz w:val="19"/>
        </w:rPr>
        <w:t>a educação </w:t>
      </w:r>
      <w:r>
        <w:rPr>
          <w:spacing w:val="-3"/>
          <w:w w:val="105"/>
          <w:sz w:val="19"/>
        </w:rPr>
        <w:t>que </w:t>
      </w:r>
      <w:r>
        <w:rPr>
          <w:spacing w:val="-7"/>
          <w:w w:val="105"/>
          <w:sz w:val="19"/>
        </w:rPr>
        <w:t>deverá  </w:t>
      </w:r>
      <w:r>
        <w:rPr>
          <w:w w:val="105"/>
          <w:sz w:val="19"/>
        </w:rPr>
        <w:t>ser </w:t>
      </w:r>
      <w:r>
        <w:rPr>
          <w:spacing w:val="-4"/>
          <w:w w:val="105"/>
          <w:sz w:val="19"/>
        </w:rPr>
        <w:t>ofertada  </w:t>
      </w:r>
      <w:r>
        <w:rPr>
          <w:w w:val="105"/>
          <w:sz w:val="19"/>
        </w:rPr>
        <w:t>em nosso Município </w:t>
      </w:r>
      <w:r>
        <w:rPr>
          <w:spacing w:val="-3"/>
          <w:w w:val="105"/>
          <w:sz w:val="19"/>
        </w:rPr>
        <w:t>nos </w:t>
      </w:r>
      <w:r>
        <w:rPr>
          <w:w w:val="105"/>
          <w:sz w:val="19"/>
        </w:rPr>
        <w:t>próximos </w:t>
      </w:r>
      <w:r>
        <w:rPr>
          <w:spacing w:val="-3"/>
          <w:w w:val="105"/>
          <w:sz w:val="19"/>
        </w:rPr>
        <w:t>dez anos (grifos</w:t>
      </w:r>
      <w:r>
        <w:rPr>
          <w:spacing w:val="33"/>
          <w:w w:val="105"/>
          <w:sz w:val="19"/>
        </w:rPr>
        <w:t> </w:t>
      </w:r>
      <w:r>
        <w:rPr>
          <w:w w:val="105"/>
          <w:sz w:val="19"/>
        </w:rPr>
        <w:t>nossos).</w:t>
      </w:r>
    </w:p>
    <w:p>
      <w:pPr>
        <w:pStyle w:val="BodyText"/>
        <w:rPr>
          <w:sz w:val="22"/>
        </w:rPr>
      </w:pPr>
    </w:p>
    <w:p>
      <w:pPr>
        <w:pStyle w:val="BodyText"/>
        <w:spacing w:line="360" w:lineRule="auto" w:before="159"/>
        <w:ind w:left="116" w:right="117" w:firstLine="706"/>
        <w:jc w:val="both"/>
      </w:pPr>
      <w:r>
        <w:rPr/>
        <w:t>A opção da Comissão para </w:t>
      </w:r>
      <w:r>
        <w:rPr>
          <w:spacing w:val="-3"/>
        </w:rPr>
        <w:t>Organização </w:t>
      </w:r>
      <w:r>
        <w:rPr/>
        <w:t>e Sistematização do PME-Palmas e FE-Palmas foi a de subsidiar a discussão do PME </w:t>
      </w:r>
      <w:r>
        <w:rPr>
          <w:spacing w:val="-3"/>
        </w:rPr>
        <w:t>mediante </w:t>
      </w:r>
      <w:r>
        <w:rPr/>
        <w:t>a apresentação de </w:t>
      </w:r>
      <w:r>
        <w:rPr>
          <w:spacing w:val="-7"/>
        </w:rPr>
        <w:t>um </w:t>
      </w:r>
      <w:r>
        <w:rPr>
          <w:spacing w:val="-5"/>
        </w:rPr>
        <w:t>documento </w:t>
      </w:r>
      <w:r>
        <w:rPr>
          <w:spacing w:val="-3"/>
        </w:rPr>
        <w:t>referência </w:t>
      </w:r>
      <w:r>
        <w:rPr>
          <w:spacing w:val="-7"/>
        </w:rPr>
        <w:t>(Texto </w:t>
      </w:r>
      <w:r>
        <w:rPr/>
        <w:t>Base) para os participantes, que, em </w:t>
      </w:r>
      <w:r>
        <w:rPr>
          <w:spacing w:val="-5"/>
        </w:rPr>
        <w:t>linhas </w:t>
      </w:r>
      <w:r>
        <w:rPr/>
        <w:t>gerais, expressasse </w:t>
      </w:r>
      <w:r>
        <w:rPr>
          <w:spacing w:val="-7"/>
        </w:rPr>
        <w:t>um </w:t>
      </w:r>
      <w:r>
        <w:rPr/>
        <w:t>diagnóstico e informações sobre a educação do </w:t>
      </w:r>
      <w:r>
        <w:rPr>
          <w:spacing w:val="-4"/>
        </w:rPr>
        <w:t>município </w:t>
      </w:r>
      <w:r>
        <w:rPr/>
        <w:t>e  </w:t>
      </w:r>
      <w:r>
        <w:rPr>
          <w:spacing w:val="-4"/>
        </w:rPr>
        <w:t>algumas </w:t>
      </w:r>
      <w:r>
        <w:rPr/>
        <w:t>considerações para instigar o</w:t>
      </w:r>
      <w:r>
        <w:rPr>
          <w:spacing w:val="26"/>
        </w:rPr>
        <w:t> </w:t>
      </w:r>
      <w:r>
        <w:rPr/>
        <w:t>debate.</w:t>
      </w:r>
    </w:p>
    <w:p>
      <w:pPr>
        <w:pStyle w:val="BodyText"/>
        <w:spacing w:before="10"/>
        <w:ind w:left="823"/>
      </w:pPr>
      <w:r>
        <w:rPr/>
        <w:t>O evento  apresentou a seguinte dinâmica e metodologia: a)   Credenciamento;</w:t>
      </w:r>
    </w:p>
    <w:p>
      <w:pPr>
        <w:pStyle w:val="BodyText"/>
        <w:spacing w:line="362" w:lineRule="auto" w:before="128"/>
        <w:ind w:left="116" w:right="136"/>
        <w:jc w:val="both"/>
      </w:pPr>
      <w:r>
        <w:rPr/>
        <w:t>b) </w:t>
      </w:r>
      <w:r>
        <w:rPr>
          <w:spacing w:val="-11"/>
        </w:rPr>
        <w:t>II </w:t>
      </w:r>
      <w:r>
        <w:rPr/>
        <w:t>Solenidade de </w:t>
      </w:r>
      <w:r>
        <w:rPr>
          <w:spacing w:val="-3"/>
        </w:rPr>
        <w:t>Abertura; </w:t>
      </w:r>
      <w:r>
        <w:rPr/>
        <w:t>c) </w:t>
      </w:r>
      <w:r>
        <w:rPr>
          <w:spacing w:val="-15"/>
        </w:rPr>
        <w:t>III </w:t>
      </w:r>
      <w:r>
        <w:rPr/>
        <w:t>aprovação do </w:t>
      </w:r>
      <w:r>
        <w:rPr>
          <w:spacing w:val="-3"/>
        </w:rPr>
        <w:t>Regimento </w:t>
      </w:r>
      <w:r>
        <w:rPr>
          <w:spacing w:val="-8"/>
        </w:rPr>
        <w:t>Interno; </w:t>
      </w:r>
      <w:r>
        <w:rPr/>
        <w:t>d) Colóquios e Plenárias de Eixo; e) </w:t>
      </w:r>
      <w:r>
        <w:rPr>
          <w:spacing w:val="-3"/>
        </w:rPr>
        <w:t>Plenária Final, </w:t>
      </w:r>
      <w:r>
        <w:rPr>
          <w:spacing w:val="-7"/>
        </w:rPr>
        <w:t>na </w:t>
      </w:r>
      <w:r>
        <w:rPr/>
        <w:t>I </w:t>
      </w:r>
      <w:r>
        <w:rPr>
          <w:spacing w:val="-3"/>
        </w:rPr>
        <w:t>Conferência, </w:t>
      </w:r>
      <w:r>
        <w:rPr/>
        <w:t>para socialização das  propostas </w:t>
      </w:r>
      <w:r>
        <w:rPr>
          <w:spacing w:val="-5"/>
        </w:rPr>
        <w:t>que </w:t>
      </w:r>
      <w:r>
        <w:rPr>
          <w:spacing w:val="-3"/>
        </w:rPr>
        <w:t>tiverem </w:t>
      </w:r>
      <w:r>
        <w:rPr/>
        <w:t>a adesão de, </w:t>
      </w:r>
      <w:r>
        <w:rPr>
          <w:spacing w:val="-7"/>
        </w:rPr>
        <w:t>no  </w:t>
      </w:r>
      <w:r>
        <w:rPr>
          <w:spacing w:val="-6"/>
        </w:rPr>
        <w:t>mínimo,  </w:t>
      </w:r>
      <w:r>
        <w:rPr/>
        <w:t>20% dos participantes da </w:t>
      </w:r>
      <w:r>
        <w:rPr>
          <w:spacing w:val="-3"/>
        </w:rPr>
        <w:t>plenária  </w:t>
      </w:r>
      <w:r>
        <w:rPr/>
        <w:t>de eixo; </w:t>
      </w:r>
      <w:r>
        <w:rPr>
          <w:spacing w:val="-4"/>
        </w:rPr>
        <w:t>f) </w:t>
      </w:r>
      <w:r>
        <w:rPr>
          <w:spacing w:val="-6"/>
        </w:rPr>
        <w:t>Qualquer </w:t>
      </w:r>
      <w:r>
        <w:rPr/>
        <w:t>cidadão poderiam </w:t>
      </w:r>
      <w:r>
        <w:rPr>
          <w:spacing w:val="-3"/>
        </w:rPr>
        <w:t>apresentar </w:t>
      </w:r>
      <w:r>
        <w:rPr/>
        <w:t>propostas para a </w:t>
      </w:r>
      <w:r>
        <w:rPr>
          <w:spacing w:val="-4"/>
        </w:rPr>
        <w:t>construção </w:t>
      </w:r>
      <w:r>
        <w:rPr/>
        <w:t>do PME, mas </w:t>
      </w:r>
      <w:r>
        <w:rPr>
          <w:spacing w:val="-4"/>
        </w:rPr>
        <w:t>somente </w:t>
      </w:r>
      <w:r>
        <w:rPr/>
        <w:t>serão apresentadas </w:t>
      </w:r>
      <w:r>
        <w:rPr>
          <w:spacing w:val="-7"/>
        </w:rPr>
        <w:t>na </w:t>
      </w:r>
      <w:r>
        <w:rPr>
          <w:spacing w:val="-3"/>
        </w:rPr>
        <w:t>Plenária </w:t>
      </w:r>
      <w:r>
        <w:rPr/>
        <w:t>de Socialização Final </w:t>
      </w:r>
      <w:r>
        <w:rPr>
          <w:spacing w:val="-3"/>
        </w:rPr>
        <w:t>aquelas </w:t>
      </w:r>
      <w:r>
        <w:rPr>
          <w:spacing w:val="-5"/>
        </w:rPr>
        <w:t>que </w:t>
      </w:r>
      <w:r>
        <w:rPr>
          <w:spacing w:val="-3"/>
        </w:rPr>
        <w:t>tiverem </w:t>
      </w:r>
      <w:r>
        <w:rPr/>
        <w:t>a adesão de, </w:t>
      </w:r>
      <w:r>
        <w:rPr>
          <w:spacing w:val="-7"/>
        </w:rPr>
        <w:t>no </w:t>
      </w:r>
      <w:r>
        <w:rPr>
          <w:spacing w:val="-6"/>
        </w:rPr>
        <w:t>mínimo, </w:t>
      </w:r>
      <w:r>
        <w:rPr/>
        <w:t>20% dos participantes da </w:t>
      </w:r>
      <w:r>
        <w:rPr>
          <w:spacing w:val="-3"/>
        </w:rPr>
        <w:t>plenária </w:t>
      </w:r>
      <w:r>
        <w:rPr/>
        <w:t>de </w:t>
      </w:r>
      <w:r>
        <w:rPr>
          <w:spacing w:val="-3"/>
        </w:rPr>
        <w:t>eixo </w:t>
      </w:r>
      <w:r>
        <w:rPr/>
        <w:t>(PALMAS,</w:t>
      </w:r>
      <w:r>
        <w:rPr>
          <w:spacing w:val="-21"/>
        </w:rPr>
        <w:t> </w:t>
      </w:r>
      <w:r>
        <w:rPr/>
        <w:t>2012h).</w:t>
      </w:r>
    </w:p>
    <w:p>
      <w:pPr>
        <w:pStyle w:val="BodyText"/>
        <w:spacing w:line="360" w:lineRule="auto"/>
        <w:ind w:left="116" w:right="104" w:firstLine="706"/>
        <w:jc w:val="both"/>
      </w:pPr>
      <w:r>
        <w:rPr/>
        <w:t>O </w:t>
      </w:r>
      <w:r>
        <w:rPr>
          <w:spacing w:val="-3"/>
        </w:rPr>
        <w:t>Regimento </w:t>
      </w:r>
      <w:r>
        <w:rPr>
          <w:spacing w:val="-9"/>
        </w:rPr>
        <w:t>Interno</w:t>
      </w:r>
      <w:r>
        <w:rPr>
          <w:spacing w:val="48"/>
        </w:rPr>
        <w:t> </w:t>
      </w:r>
      <w:r>
        <w:rPr/>
        <w:t>da </w:t>
      </w:r>
      <w:r>
        <w:rPr>
          <w:spacing w:val="-3"/>
        </w:rPr>
        <w:t>Conferência </w:t>
      </w:r>
      <w:r>
        <w:rPr/>
        <w:t>para a </w:t>
      </w:r>
      <w:r>
        <w:rPr>
          <w:spacing w:val="-4"/>
        </w:rPr>
        <w:t>construção </w:t>
      </w:r>
      <w:r>
        <w:rPr/>
        <w:t>do PME </w:t>
      </w:r>
      <w:r>
        <w:rPr>
          <w:spacing w:val="-5"/>
        </w:rPr>
        <w:t>trazem </w:t>
      </w:r>
      <w:r>
        <w:rPr>
          <w:spacing w:val="-4"/>
        </w:rPr>
        <w:t>elementos </w:t>
      </w:r>
      <w:r>
        <w:rPr>
          <w:spacing w:val="-5"/>
        </w:rPr>
        <w:t>que </w:t>
      </w:r>
      <w:r>
        <w:rPr>
          <w:spacing w:val="-3"/>
        </w:rPr>
        <w:t>favorecem </w:t>
      </w:r>
      <w:r>
        <w:rPr/>
        <w:t>a compreensão da dinâmica desse processo participativo   e estão postos </w:t>
      </w:r>
      <w:r>
        <w:rPr>
          <w:spacing w:val="-6"/>
        </w:rPr>
        <w:t>alguns </w:t>
      </w:r>
      <w:r>
        <w:rPr>
          <w:spacing w:val="-3"/>
        </w:rPr>
        <w:t>itens </w:t>
      </w:r>
      <w:r>
        <w:rPr/>
        <w:t>essenciais para </w:t>
      </w:r>
      <w:r>
        <w:rPr>
          <w:spacing w:val="-3"/>
        </w:rPr>
        <w:t>orientar </w:t>
      </w:r>
      <w:r>
        <w:rPr/>
        <w:t>a participação dos atores </w:t>
      </w:r>
      <w:r>
        <w:rPr>
          <w:spacing w:val="-5"/>
        </w:rPr>
        <w:t>envolvidos </w:t>
      </w:r>
      <w:r>
        <w:rPr>
          <w:spacing w:val="-7"/>
        </w:rPr>
        <w:t>no </w:t>
      </w:r>
      <w:r>
        <w:rPr>
          <w:spacing w:val="-5"/>
        </w:rPr>
        <w:t>evento. </w:t>
      </w:r>
      <w:r>
        <w:rPr/>
        <w:t>As propostas </w:t>
      </w:r>
      <w:r>
        <w:rPr>
          <w:spacing w:val="-5"/>
        </w:rPr>
        <w:t>levantadas </w:t>
      </w:r>
      <w:r>
        <w:rPr>
          <w:spacing w:val="-7"/>
        </w:rPr>
        <w:t>na </w:t>
      </w:r>
      <w:r>
        <w:rPr/>
        <w:t>I </w:t>
      </w:r>
      <w:r>
        <w:rPr>
          <w:spacing w:val="-3"/>
        </w:rPr>
        <w:t>Conferência </w:t>
      </w:r>
      <w:r>
        <w:rPr/>
        <w:t>e </w:t>
      </w:r>
      <w:r>
        <w:rPr>
          <w:spacing w:val="-4"/>
        </w:rPr>
        <w:t>suas </w:t>
      </w:r>
      <w:r>
        <w:rPr/>
        <w:t>etapas subsidiaram a elaboração do </w:t>
      </w:r>
      <w:r>
        <w:rPr>
          <w:spacing w:val="-4"/>
        </w:rPr>
        <w:t>Documento </w:t>
      </w:r>
      <w:r>
        <w:rPr/>
        <w:t>Base a ser debatido e aprovado </w:t>
      </w:r>
      <w:r>
        <w:rPr>
          <w:spacing w:val="-7"/>
        </w:rPr>
        <w:t>na </w:t>
      </w:r>
      <w:r>
        <w:rPr>
          <w:spacing w:val="-15"/>
        </w:rPr>
        <w:t>III </w:t>
      </w:r>
      <w:r>
        <w:rPr>
          <w:spacing w:val="-3"/>
        </w:rPr>
        <w:t>Conferência.</w:t>
      </w:r>
    </w:p>
    <w:p>
      <w:pPr>
        <w:pStyle w:val="BodyText"/>
        <w:spacing w:line="360" w:lineRule="auto" w:before="19"/>
        <w:ind w:left="116" w:right="126" w:firstLine="706"/>
        <w:jc w:val="both"/>
      </w:pPr>
      <w:r>
        <w:rPr/>
        <w:t>Para a </w:t>
      </w:r>
      <w:r>
        <w:rPr>
          <w:spacing w:val="-3"/>
        </w:rPr>
        <w:t>realização </w:t>
      </w:r>
      <w:r>
        <w:rPr/>
        <w:t>do </w:t>
      </w:r>
      <w:r>
        <w:rPr>
          <w:spacing w:val="-5"/>
        </w:rPr>
        <w:t>evento, contribuíram </w:t>
      </w:r>
      <w:r>
        <w:rPr/>
        <w:t>as parcerias de reconhecidas instituições, tais como Secretaria </w:t>
      </w:r>
      <w:r>
        <w:rPr>
          <w:spacing w:val="-3"/>
        </w:rPr>
        <w:t>Municipal </w:t>
      </w:r>
      <w:r>
        <w:rPr/>
        <w:t>de Educação, </w:t>
      </w:r>
      <w:r>
        <w:rPr>
          <w:spacing w:val="-3"/>
        </w:rPr>
        <w:t>Universidade </w:t>
      </w:r>
      <w:r>
        <w:rPr/>
        <w:t>Federal do </w:t>
      </w:r>
      <w:r>
        <w:rPr>
          <w:spacing w:val="-4"/>
        </w:rPr>
        <w:t>Tocantins, </w:t>
      </w:r>
      <w:r>
        <w:rPr>
          <w:spacing w:val="58"/>
        </w:rPr>
        <w:t> </w:t>
      </w:r>
      <w:r>
        <w:rPr/>
        <w:t>Sindicato   dos   </w:t>
      </w:r>
      <w:r>
        <w:rPr>
          <w:spacing w:val="-4"/>
        </w:rPr>
        <w:t>Trabalhadores </w:t>
      </w:r>
      <w:r>
        <w:rPr>
          <w:spacing w:val="58"/>
        </w:rPr>
        <w:t> </w:t>
      </w:r>
      <w:r>
        <w:rPr/>
        <w:t>da   Educação   do   </w:t>
      </w:r>
      <w:r>
        <w:rPr>
          <w:spacing w:val="-4"/>
        </w:rPr>
        <w:t>Tocantins, Conselho</w:t>
      </w:r>
    </w:p>
    <w:p>
      <w:pPr>
        <w:spacing w:after="0" w:line="360" w:lineRule="auto"/>
        <w:jc w:val="both"/>
        <w:sectPr>
          <w:pgSz w:w="11910" w:h="16850"/>
          <w:pgMar w:header="714" w:footer="0" w:top="980" w:bottom="280" w:left="1580" w:right="10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236" w:right="224"/>
        <w:jc w:val="both"/>
      </w:pPr>
      <w:r>
        <w:rPr>
          <w:spacing w:val="-3"/>
        </w:rPr>
        <w:t>Municipal </w:t>
      </w:r>
      <w:r>
        <w:rPr/>
        <w:t>de Educação, </w:t>
      </w:r>
      <w:r>
        <w:rPr>
          <w:spacing w:val="-4"/>
        </w:rPr>
        <w:t>Conselho</w:t>
      </w:r>
      <w:r>
        <w:rPr>
          <w:spacing w:val="58"/>
        </w:rPr>
        <w:t> </w:t>
      </w:r>
      <w:r>
        <w:rPr>
          <w:spacing w:val="-3"/>
        </w:rPr>
        <w:t>Municipal </w:t>
      </w:r>
      <w:r>
        <w:rPr/>
        <w:t>da Associação dos Moradores e Entidades </w:t>
      </w:r>
      <w:r>
        <w:rPr>
          <w:spacing w:val="-3"/>
        </w:rPr>
        <w:t>Comunitárias </w:t>
      </w:r>
      <w:r>
        <w:rPr/>
        <w:t>de </w:t>
      </w:r>
      <w:r>
        <w:rPr>
          <w:spacing w:val="-3"/>
        </w:rPr>
        <w:t>Palmas/TO </w:t>
      </w:r>
      <w:r>
        <w:rPr/>
        <w:t>e Câmara </w:t>
      </w:r>
      <w:r>
        <w:rPr>
          <w:spacing w:val="-3"/>
        </w:rPr>
        <w:t>Municipal </w:t>
      </w:r>
      <w:r>
        <w:rPr/>
        <w:t>de Palmas (PALMAS, 2012f).</w:t>
      </w:r>
    </w:p>
    <w:p>
      <w:pPr>
        <w:pStyle w:val="BodyText"/>
        <w:spacing w:line="364" w:lineRule="auto"/>
        <w:ind w:left="236" w:right="230" w:firstLine="706"/>
        <w:jc w:val="both"/>
      </w:pPr>
      <w:r>
        <w:rPr/>
        <w:t>O Quadro que segue apresenta as temáticas dos eixos da I Conferência Municipal.</w:t>
      </w:r>
    </w:p>
    <w:p>
      <w:pPr>
        <w:pStyle w:val="BodyText"/>
        <w:spacing w:before="7"/>
        <w:rPr>
          <w:sz w:val="36"/>
        </w:rPr>
      </w:pPr>
    </w:p>
    <w:p>
      <w:pPr>
        <w:pStyle w:val="BodyText"/>
        <w:spacing w:line="364" w:lineRule="auto"/>
        <w:ind w:left="236" w:right="232"/>
        <w:jc w:val="both"/>
      </w:pPr>
      <w:r>
        <w:rPr/>
        <w:pict>
          <v:shape style="position:absolute;margin-left:78.099998pt;margin-top:41.275848pt;width:466.75pt;height:274pt;mso-position-horizontal-relative:page;mso-position-vertical-relative:paragraph;z-index:1696"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502"/>
                    <w:gridCol w:w="7810"/>
                  </w:tblGrid>
                  <w:tr>
                    <w:trPr>
                      <w:trHeight w:val="420" w:hRule="exact"/>
                    </w:trPr>
                    <w:tc>
                      <w:tcPr>
                        <w:tcW w:w="1502" w:type="dxa"/>
                      </w:tcPr>
                      <w:p>
                        <w:pPr>
                          <w:pStyle w:val="TableParagraph"/>
                          <w:spacing w:line="261" w:lineRule="exact"/>
                          <w:ind w:left="402" w:right="403"/>
                          <w:rPr>
                            <w:b/>
                            <w:sz w:val="24"/>
                          </w:rPr>
                        </w:pPr>
                        <w:r>
                          <w:rPr>
                            <w:b/>
                            <w:sz w:val="24"/>
                          </w:rPr>
                          <w:t>Eixos</w:t>
                        </w:r>
                      </w:p>
                    </w:tc>
                    <w:tc>
                      <w:tcPr>
                        <w:tcW w:w="7810" w:type="dxa"/>
                      </w:tcPr>
                      <w:p>
                        <w:pPr>
                          <w:pStyle w:val="TableParagraph"/>
                          <w:spacing w:line="261" w:lineRule="exact"/>
                          <w:ind w:left="45" w:right="18"/>
                          <w:rPr>
                            <w:b/>
                            <w:sz w:val="24"/>
                          </w:rPr>
                        </w:pPr>
                        <w:r>
                          <w:rPr>
                            <w:b/>
                            <w:sz w:val="24"/>
                          </w:rPr>
                          <w:t>Temas</w:t>
                        </w:r>
                      </w:p>
                    </w:tc>
                  </w:tr>
                  <w:tr>
                    <w:trPr>
                      <w:trHeight w:val="841" w:hRule="exact"/>
                    </w:trPr>
                    <w:tc>
                      <w:tcPr>
                        <w:tcW w:w="1502" w:type="dxa"/>
                      </w:tcPr>
                      <w:p>
                        <w:pPr>
                          <w:pStyle w:val="TableParagraph"/>
                          <w:spacing w:before="195"/>
                          <w:ind w:left="21"/>
                          <w:rPr>
                            <w:b/>
                            <w:sz w:val="24"/>
                          </w:rPr>
                        </w:pPr>
                        <w:r>
                          <w:rPr>
                            <w:b/>
                            <w:sz w:val="24"/>
                          </w:rPr>
                          <w:t>I</w:t>
                        </w:r>
                      </w:p>
                    </w:tc>
                    <w:tc>
                      <w:tcPr>
                        <w:tcW w:w="7810" w:type="dxa"/>
                      </w:tcPr>
                      <w:p>
                        <w:pPr>
                          <w:pStyle w:val="TableParagraph"/>
                          <w:spacing w:line="364" w:lineRule="auto"/>
                          <w:ind w:left="2523" w:hanging="2223"/>
                          <w:jc w:val="left"/>
                          <w:rPr>
                            <w:sz w:val="24"/>
                          </w:rPr>
                        </w:pPr>
                        <w:r>
                          <w:rPr>
                            <w:sz w:val="24"/>
                          </w:rPr>
                          <w:t>O Plano Municipal de Educação e o Sistema Nacional de Educação Organização e Regulação</w:t>
                        </w:r>
                      </w:p>
                    </w:tc>
                  </w:tr>
                  <w:tr>
                    <w:trPr>
                      <w:trHeight w:val="435" w:hRule="exact"/>
                    </w:trPr>
                    <w:tc>
                      <w:tcPr>
                        <w:tcW w:w="1502" w:type="dxa"/>
                      </w:tcPr>
                      <w:p>
                        <w:pPr>
                          <w:pStyle w:val="TableParagraph"/>
                          <w:spacing w:line="261" w:lineRule="exact"/>
                          <w:ind w:left="402" w:right="388"/>
                          <w:rPr>
                            <w:b/>
                            <w:sz w:val="24"/>
                          </w:rPr>
                        </w:pPr>
                        <w:r>
                          <w:rPr>
                            <w:b/>
                            <w:sz w:val="24"/>
                          </w:rPr>
                          <w:t>II</w:t>
                        </w:r>
                      </w:p>
                    </w:tc>
                    <w:tc>
                      <w:tcPr>
                        <w:tcW w:w="7810" w:type="dxa"/>
                      </w:tcPr>
                      <w:p>
                        <w:pPr>
                          <w:pStyle w:val="TableParagraph"/>
                          <w:ind w:left="33" w:right="24"/>
                          <w:rPr>
                            <w:sz w:val="24"/>
                          </w:rPr>
                        </w:pPr>
                        <w:r>
                          <w:rPr>
                            <w:sz w:val="24"/>
                          </w:rPr>
                          <w:t>Educação e Diversidade: Justiça Social, Inclusão  e Direitos Humanos</w:t>
                        </w:r>
                      </w:p>
                    </w:tc>
                  </w:tr>
                  <w:tr>
                    <w:trPr>
                      <w:trHeight w:val="826" w:hRule="exact"/>
                    </w:trPr>
                    <w:tc>
                      <w:tcPr>
                        <w:tcW w:w="1502" w:type="dxa"/>
                      </w:tcPr>
                      <w:p>
                        <w:pPr>
                          <w:pStyle w:val="TableParagraph"/>
                          <w:spacing w:before="180"/>
                          <w:ind w:left="402" w:right="388"/>
                          <w:rPr>
                            <w:b/>
                            <w:sz w:val="24"/>
                          </w:rPr>
                        </w:pPr>
                        <w:r>
                          <w:rPr>
                            <w:b/>
                            <w:sz w:val="24"/>
                          </w:rPr>
                          <w:t>III</w:t>
                        </w:r>
                      </w:p>
                    </w:tc>
                    <w:tc>
                      <w:tcPr>
                        <w:tcW w:w="7810" w:type="dxa"/>
                      </w:tcPr>
                      <w:p>
                        <w:pPr>
                          <w:pStyle w:val="TableParagraph"/>
                          <w:spacing w:line="261" w:lineRule="exact"/>
                          <w:ind w:left="45" w:right="24"/>
                          <w:rPr>
                            <w:sz w:val="24"/>
                          </w:rPr>
                        </w:pPr>
                        <w:r>
                          <w:rPr>
                            <w:sz w:val="24"/>
                          </w:rPr>
                          <w:t>Educação, Trabalho  e Desenvolvimento  Sustentável:  Cultura, Ciência,</w:t>
                        </w:r>
                      </w:p>
                      <w:p>
                        <w:pPr>
                          <w:pStyle w:val="TableParagraph"/>
                          <w:spacing w:before="144"/>
                          <w:ind w:left="45" w:right="24"/>
                          <w:rPr>
                            <w:sz w:val="24"/>
                          </w:rPr>
                        </w:pPr>
                        <w:r>
                          <w:rPr>
                            <w:sz w:val="24"/>
                          </w:rPr>
                          <w:t>Tecnologia, Saúde, Meio Ambiente</w:t>
                        </w:r>
                      </w:p>
                    </w:tc>
                  </w:tr>
                  <w:tr>
                    <w:trPr>
                      <w:trHeight w:val="841" w:hRule="exact"/>
                    </w:trPr>
                    <w:tc>
                      <w:tcPr>
                        <w:tcW w:w="1502" w:type="dxa"/>
                      </w:tcPr>
                      <w:p>
                        <w:pPr>
                          <w:pStyle w:val="TableParagraph"/>
                          <w:spacing w:before="195"/>
                          <w:ind w:left="394" w:right="403"/>
                          <w:rPr>
                            <w:b/>
                            <w:sz w:val="24"/>
                          </w:rPr>
                        </w:pPr>
                        <w:r>
                          <w:rPr>
                            <w:b/>
                            <w:sz w:val="24"/>
                          </w:rPr>
                          <w:t>IV</w:t>
                        </w:r>
                      </w:p>
                    </w:tc>
                    <w:tc>
                      <w:tcPr>
                        <w:tcW w:w="7810" w:type="dxa"/>
                      </w:tcPr>
                      <w:p>
                        <w:pPr>
                          <w:pStyle w:val="TableParagraph"/>
                          <w:spacing w:line="364" w:lineRule="auto"/>
                          <w:ind w:left="991" w:hanging="691"/>
                          <w:jc w:val="left"/>
                          <w:rPr>
                            <w:sz w:val="24"/>
                          </w:rPr>
                        </w:pPr>
                        <w:r>
                          <w:rPr>
                            <w:sz w:val="24"/>
                          </w:rPr>
                          <w:t>Qualidade da Educação: Democratização do Acesso, Permanência, Avaliação, Condições de Participação e Aprendizagem</w:t>
                        </w:r>
                      </w:p>
                    </w:tc>
                  </w:tr>
                  <w:tr>
                    <w:trPr>
                      <w:trHeight w:val="435" w:hRule="exact"/>
                    </w:trPr>
                    <w:tc>
                      <w:tcPr>
                        <w:tcW w:w="1502" w:type="dxa"/>
                      </w:tcPr>
                      <w:p>
                        <w:pPr>
                          <w:pStyle w:val="TableParagraph"/>
                          <w:spacing w:line="261" w:lineRule="exact"/>
                          <w:ind w:left="0" w:right="2"/>
                          <w:rPr>
                            <w:b/>
                            <w:sz w:val="24"/>
                          </w:rPr>
                        </w:pPr>
                        <w:r>
                          <w:rPr>
                            <w:b/>
                            <w:sz w:val="24"/>
                          </w:rPr>
                          <w:t>V</w:t>
                        </w:r>
                      </w:p>
                    </w:tc>
                    <w:tc>
                      <w:tcPr>
                        <w:tcW w:w="7810" w:type="dxa"/>
                      </w:tcPr>
                      <w:p>
                        <w:pPr>
                          <w:pStyle w:val="TableParagraph"/>
                          <w:ind w:left="45" w:right="20"/>
                          <w:rPr>
                            <w:sz w:val="24"/>
                          </w:rPr>
                        </w:pPr>
                        <w:r>
                          <w:rPr>
                            <w:sz w:val="24"/>
                          </w:rPr>
                          <w:t>Gestão Democrática, Participação Popular e Controle Social</w:t>
                        </w:r>
                      </w:p>
                    </w:tc>
                  </w:tr>
                  <w:tr>
                    <w:trPr>
                      <w:trHeight w:val="826" w:hRule="exact"/>
                    </w:trPr>
                    <w:tc>
                      <w:tcPr>
                        <w:tcW w:w="1502" w:type="dxa"/>
                      </w:tcPr>
                      <w:p>
                        <w:pPr>
                          <w:pStyle w:val="TableParagraph"/>
                          <w:spacing w:before="180"/>
                          <w:ind w:left="402" w:right="391"/>
                          <w:rPr>
                            <w:b/>
                            <w:sz w:val="24"/>
                          </w:rPr>
                        </w:pPr>
                        <w:r>
                          <w:rPr>
                            <w:b/>
                            <w:sz w:val="24"/>
                          </w:rPr>
                          <w:t>VI</w:t>
                        </w:r>
                      </w:p>
                    </w:tc>
                    <w:tc>
                      <w:tcPr>
                        <w:tcW w:w="7810" w:type="dxa"/>
                      </w:tcPr>
                      <w:p>
                        <w:pPr>
                          <w:pStyle w:val="TableParagraph"/>
                          <w:spacing w:line="364" w:lineRule="auto"/>
                          <w:ind w:left="2117" w:hanging="1953"/>
                          <w:jc w:val="left"/>
                          <w:rPr>
                            <w:sz w:val="24"/>
                          </w:rPr>
                        </w:pPr>
                        <w:r>
                          <w:rPr>
                            <w:sz w:val="24"/>
                          </w:rPr>
                          <w:t>Valorização dos Profissionais da Educação: Formação, Remuneração, Carreira e Condições de Trabalho</w:t>
                        </w:r>
                      </w:p>
                    </w:tc>
                  </w:tr>
                  <w:tr>
                    <w:trPr>
                      <w:trHeight w:val="840" w:hRule="exact"/>
                    </w:trPr>
                    <w:tc>
                      <w:tcPr>
                        <w:tcW w:w="1502" w:type="dxa"/>
                      </w:tcPr>
                      <w:p>
                        <w:pPr>
                          <w:pStyle w:val="TableParagraph"/>
                          <w:spacing w:before="194"/>
                          <w:ind w:left="402" w:right="396"/>
                          <w:rPr>
                            <w:b/>
                            <w:sz w:val="24"/>
                          </w:rPr>
                        </w:pPr>
                        <w:r>
                          <w:rPr>
                            <w:b/>
                            <w:sz w:val="24"/>
                          </w:rPr>
                          <w:t>VII</w:t>
                        </w:r>
                      </w:p>
                    </w:tc>
                    <w:tc>
                      <w:tcPr>
                        <w:tcW w:w="7810" w:type="dxa"/>
                      </w:tcPr>
                      <w:p>
                        <w:pPr>
                          <w:pStyle w:val="TableParagraph"/>
                          <w:spacing w:line="364" w:lineRule="auto"/>
                          <w:ind w:left="3184" w:right="114" w:hanging="3034"/>
                          <w:jc w:val="left"/>
                          <w:rPr>
                            <w:sz w:val="24"/>
                          </w:rPr>
                        </w:pPr>
                        <w:r>
                          <w:rPr>
                            <w:sz w:val="24"/>
                          </w:rPr>
                          <w:t>Financiamento da Educação, Gestão, Transparência e Controle Social dos Recursos</w:t>
                        </w:r>
                      </w:p>
                    </w:tc>
                  </w:tr>
                </w:tbl>
                <w:p>
                  <w:pPr>
                    <w:pStyle w:val="BodyText"/>
                  </w:pPr>
                </w:p>
              </w:txbxContent>
            </v:textbox>
            <w10:wrap type="none"/>
          </v:shape>
        </w:pict>
      </w:r>
      <w:bookmarkStart w:name="_bookmark43" w:id="62"/>
      <w:bookmarkEnd w:id="62"/>
      <w:r>
        <w:rPr/>
      </w:r>
      <w:r>
        <w:rPr>
          <w:spacing w:val="-5"/>
        </w:rPr>
        <w:t>Quadro </w:t>
      </w:r>
      <w:r>
        <w:rPr/>
        <w:t>16 – Temáticas  (Colóquios e Plenárias de Eixo) da I </w:t>
      </w:r>
      <w:r>
        <w:rPr>
          <w:spacing w:val="-3"/>
        </w:rPr>
        <w:t>Conferência Municipal </w:t>
      </w:r>
      <w:r>
        <w:rPr/>
        <w:t>de Educação de </w:t>
      </w:r>
      <w:r>
        <w:rPr>
          <w:spacing w:val="-3"/>
        </w:rPr>
        <w:t>Palmas/TO  </w:t>
      </w:r>
      <w:r>
        <w:rPr/>
        <w:t>–</w:t>
      </w:r>
      <w:r>
        <w:rPr>
          <w:spacing w:val="-34"/>
        </w:rPr>
        <w:t> </w:t>
      </w:r>
      <w:r>
        <w:rPr/>
        <w:t>2012</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5"/>
        <w:rPr>
          <w:sz w:val="32"/>
        </w:rPr>
      </w:pPr>
    </w:p>
    <w:p>
      <w:pPr>
        <w:spacing w:before="0"/>
        <w:ind w:left="236" w:right="0" w:firstLine="0"/>
        <w:jc w:val="both"/>
        <w:rPr>
          <w:sz w:val="19"/>
        </w:rPr>
      </w:pPr>
      <w:r>
        <w:rPr>
          <w:w w:val="105"/>
          <w:sz w:val="19"/>
        </w:rPr>
        <w:t>Fonte: Programação da I Conferência  Municipal de Educação (2012).</w:t>
      </w:r>
    </w:p>
    <w:p>
      <w:pPr>
        <w:pStyle w:val="BodyText"/>
        <w:rPr>
          <w:sz w:val="22"/>
        </w:rPr>
      </w:pPr>
    </w:p>
    <w:p>
      <w:pPr>
        <w:pStyle w:val="BodyText"/>
        <w:spacing w:before="8"/>
        <w:rPr>
          <w:sz w:val="26"/>
        </w:rPr>
      </w:pPr>
    </w:p>
    <w:p>
      <w:pPr>
        <w:pStyle w:val="BodyText"/>
        <w:spacing w:line="352" w:lineRule="auto"/>
        <w:ind w:left="236" w:right="230" w:firstLine="706"/>
        <w:jc w:val="both"/>
        <w:rPr>
          <w:b/>
        </w:rPr>
      </w:pPr>
      <w:r>
        <w:rPr/>
        <w:t>Os debates nos Colóquios da I Conferência tiveram como ponto  inicial  os eixos norteadores, em torno dos quais foram agregadas as propostas que seriam apresentadas na plenária de socialização final</w:t>
      </w:r>
      <w:r>
        <w:rPr>
          <w:b/>
        </w:rPr>
        <w:t>.</w:t>
      </w:r>
    </w:p>
    <w:p>
      <w:pPr>
        <w:pStyle w:val="BodyText"/>
        <w:spacing w:line="364" w:lineRule="auto" w:before="18"/>
        <w:ind w:left="236" w:right="241" w:firstLine="706"/>
        <w:jc w:val="both"/>
      </w:pPr>
      <w:r>
        <w:rPr/>
        <w:t>Em </w:t>
      </w:r>
      <w:r>
        <w:rPr>
          <w:spacing w:val="-6"/>
        </w:rPr>
        <w:t>síntese, </w:t>
      </w:r>
      <w:r>
        <w:rPr/>
        <w:t>o </w:t>
      </w:r>
      <w:r>
        <w:rPr>
          <w:spacing w:val="-5"/>
        </w:rPr>
        <w:t>Quadro que </w:t>
      </w:r>
      <w:r>
        <w:rPr>
          <w:spacing w:val="-3"/>
        </w:rPr>
        <w:t>segue apresentam </w:t>
      </w:r>
      <w:r>
        <w:rPr/>
        <w:t>dados da </w:t>
      </w:r>
      <w:r>
        <w:rPr>
          <w:spacing w:val="-3"/>
        </w:rPr>
        <w:t>Plenária </w:t>
      </w:r>
      <w:r>
        <w:rPr/>
        <w:t>Final do </w:t>
      </w:r>
      <w:r>
        <w:rPr>
          <w:spacing w:val="-5"/>
        </w:rPr>
        <w:t>evento.</w:t>
      </w:r>
    </w:p>
    <w:p>
      <w:pPr>
        <w:spacing w:after="0" w:line="364" w:lineRule="auto"/>
        <w:jc w:val="both"/>
        <w:sectPr>
          <w:pgSz w:w="11910" w:h="16850"/>
          <w:pgMar w:header="714" w:footer="0" w:top="980" w:bottom="280" w:left="1460" w:right="9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236"/>
      </w:pPr>
      <w:r>
        <w:rPr/>
        <w:pict>
          <v:shape style="position:absolute;margin-left:78.099998pt;margin-top:42.023342pt;width:466.75pt;height:211pt;mso-position-horizontal-relative:page;mso-position-vertical-relative:paragraph;z-index:172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397"/>
                    <w:gridCol w:w="466"/>
                    <w:gridCol w:w="1156"/>
                    <w:gridCol w:w="451"/>
                    <w:gridCol w:w="796"/>
                    <w:gridCol w:w="646"/>
                    <w:gridCol w:w="555"/>
                    <w:gridCol w:w="1171"/>
                    <w:gridCol w:w="1262"/>
                    <w:gridCol w:w="240"/>
                    <w:gridCol w:w="1171"/>
                  </w:tblGrid>
                  <w:tr>
                    <w:trPr>
                      <w:trHeight w:val="420" w:hRule="exact"/>
                    </w:trPr>
                    <w:tc>
                      <w:tcPr>
                        <w:tcW w:w="9312" w:type="dxa"/>
                        <w:gridSpan w:val="11"/>
                        <w:shd w:val="clear" w:color="auto" w:fill="C5D9F0"/>
                      </w:tcPr>
                      <w:p>
                        <w:pPr>
                          <w:pStyle w:val="TableParagraph"/>
                          <w:spacing w:line="246" w:lineRule="exact"/>
                          <w:ind w:left="916"/>
                          <w:jc w:val="left"/>
                          <w:rPr>
                            <w:b/>
                            <w:sz w:val="24"/>
                          </w:rPr>
                        </w:pPr>
                        <w:r>
                          <w:rPr>
                            <w:b/>
                            <w:sz w:val="24"/>
                          </w:rPr>
                          <w:t>Qt. de participantes por segmento no evento final da Conferência</w:t>
                        </w:r>
                      </w:p>
                    </w:tc>
                  </w:tr>
                  <w:tr>
                    <w:trPr>
                      <w:trHeight w:val="1246" w:hRule="exact"/>
                    </w:trPr>
                    <w:tc>
                      <w:tcPr>
                        <w:tcW w:w="1863" w:type="dxa"/>
                        <w:gridSpan w:val="2"/>
                      </w:tcPr>
                      <w:p>
                        <w:pPr>
                          <w:pStyle w:val="TableParagraph"/>
                          <w:spacing w:line="360" w:lineRule="auto"/>
                          <w:ind w:left="240" w:right="211" w:firstLine="13"/>
                          <w:rPr>
                            <w:sz w:val="24"/>
                          </w:rPr>
                        </w:pPr>
                        <w:r>
                          <w:rPr>
                            <w:spacing w:val="2"/>
                            <w:sz w:val="24"/>
                          </w:rPr>
                          <w:t>Pais </w:t>
                        </w:r>
                        <w:r>
                          <w:rPr>
                            <w:sz w:val="24"/>
                          </w:rPr>
                          <w:t>ou </w:t>
                        </w:r>
                        <w:r>
                          <w:rPr>
                            <w:spacing w:val="-3"/>
                            <w:sz w:val="24"/>
                          </w:rPr>
                          <w:t>responsáveis </w:t>
                        </w:r>
                        <w:r>
                          <w:rPr>
                            <w:sz w:val="24"/>
                          </w:rPr>
                          <w:t>18</w:t>
                        </w:r>
                      </w:p>
                    </w:tc>
                    <w:tc>
                      <w:tcPr>
                        <w:tcW w:w="1607" w:type="dxa"/>
                        <w:gridSpan w:val="2"/>
                      </w:tcPr>
                      <w:p>
                        <w:pPr>
                          <w:pStyle w:val="TableParagraph"/>
                          <w:ind w:left="189" w:right="162"/>
                          <w:rPr>
                            <w:sz w:val="24"/>
                          </w:rPr>
                        </w:pPr>
                        <w:r>
                          <w:rPr>
                            <w:sz w:val="24"/>
                          </w:rPr>
                          <w:t>Estudantes</w:t>
                        </w:r>
                      </w:p>
                      <w:p>
                        <w:pPr>
                          <w:pStyle w:val="TableParagraph"/>
                          <w:ind w:left="0"/>
                          <w:jc w:val="left"/>
                          <w:rPr>
                            <w:sz w:val="26"/>
                          </w:rPr>
                        </w:pPr>
                      </w:p>
                      <w:p>
                        <w:pPr>
                          <w:pStyle w:val="TableParagraph"/>
                          <w:spacing w:before="8"/>
                          <w:ind w:left="0"/>
                          <w:jc w:val="left"/>
                          <w:rPr>
                            <w:sz w:val="21"/>
                          </w:rPr>
                        </w:pPr>
                      </w:p>
                      <w:p>
                        <w:pPr>
                          <w:pStyle w:val="TableParagraph"/>
                          <w:ind w:left="189" w:right="160"/>
                          <w:rPr>
                            <w:sz w:val="24"/>
                          </w:rPr>
                        </w:pPr>
                        <w:r>
                          <w:rPr>
                            <w:sz w:val="24"/>
                          </w:rPr>
                          <w:t>59</w:t>
                        </w:r>
                      </w:p>
                    </w:tc>
                    <w:tc>
                      <w:tcPr>
                        <w:tcW w:w="1442" w:type="dxa"/>
                        <w:gridSpan w:val="2"/>
                      </w:tcPr>
                      <w:p>
                        <w:pPr>
                          <w:pStyle w:val="TableParagraph"/>
                          <w:spacing w:line="360" w:lineRule="auto"/>
                          <w:ind w:left="150" w:right="137"/>
                          <w:rPr>
                            <w:sz w:val="24"/>
                          </w:rPr>
                        </w:pPr>
                        <w:r>
                          <w:rPr>
                            <w:sz w:val="24"/>
                          </w:rPr>
                          <w:t>Profiss. da Educação 237</w:t>
                        </w:r>
                      </w:p>
                    </w:tc>
                    <w:tc>
                      <w:tcPr>
                        <w:tcW w:w="1727" w:type="dxa"/>
                        <w:gridSpan w:val="2"/>
                      </w:tcPr>
                      <w:p>
                        <w:pPr>
                          <w:pStyle w:val="TableParagraph"/>
                          <w:spacing w:line="352" w:lineRule="auto"/>
                          <w:ind w:left="196" w:right="196"/>
                          <w:rPr>
                            <w:sz w:val="24"/>
                          </w:rPr>
                        </w:pPr>
                        <w:r>
                          <w:rPr>
                            <w:sz w:val="24"/>
                          </w:rPr>
                          <w:t>Movimentos Sociais</w:t>
                        </w:r>
                      </w:p>
                      <w:p>
                        <w:pPr>
                          <w:pStyle w:val="TableParagraph"/>
                          <w:spacing w:before="18"/>
                          <w:ind w:left="196" w:right="196"/>
                          <w:rPr>
                            <w:sz w:val="24"/>
                          </w:rPr>
                        </w:pPr>
                        <w:r>
                          <w:rPr>
                            <w:sz w:val="24"/>
                          </w:rPr>
                          <w:t>05</w:t>
                        </w:r>
                      </w:p>
                    </w:tc>
                    <w:tc>
                      <w:tcPr>
                        <w:tcW w:w="1502" w:type="dxa"/>
                        <w:gridSpan w:val="2"/>
                      </w:tcPr>
                      <w:p>
                        <w:pPr>
                          <w:pStyle w:val="TableParagraph"/>
                          <w:spacing w:line="352" w:lineRule="auto"/>
                          <w:ind w:left="180" w:right="152"/>
                          <w:rPr>
                            <w:sz w:val="24"/>
                          </w:rPr>
                        </w:pPr>
                        <w:r>
                          <w:rPr>
                            <w:sz w:val="24"/>
                          </w:rPr>
                          <w:t>Sociedade Civil Org.</w:t>
                        </w:r>
                      </w:p>
                      <w:p>
                        <w:pPr>
                          <w:pStyle w:val="TableParagraph"/>
                          <w:spacing w:before="18"/>
                          <w:ind w:left="167" w:right="152"/>
                          <w:rPr>
                            <w:sz w:val="24"/>
                          </w:rPr>
                        </w:pPr>
                        <w:r>
                          <w:rPr>
                            <w:sz w:val="24"/>
                          </w:rPr>
                          <w:t>21</w:t>
                        </w:r>
                      </w:p>
                    </w:tc>
                    <w:tc>
                      <w:tcPr>
                        <w:tcW w:w="1171" w:type="dxa"/>
                      </w:tcPr>
                      <w:p>
                        <w:pPr>
                          <w:pStyle w:val="TableParagraph"/>
                          <w:ind w:left="162" w:right="148"/>
                          <w:rPr>
                            <w:sz w:val="24"/>
                          </w:rPr>
                        </w:pPr>
                        <w:r>
                          <w:rPr>
                            <w:sz w:val="24"/>
                          </w:rPr>
                          <w:t>Outros</w:t>
                        </w:r>
                      </w:p>
                      <w:p>
                        <w:pPr>
                          <w:pStyle w:val="TableParagraph"/>
                          <w:ind w:left="0"/>
                          <w:jc w:val="left"/>
                          <w:rPr>
                            <w:sz w:val="26"/>
                          </w:rPr>
                        </w:pPr>
                      </w:p>
                      <w:p>
                        <w:pPr>
                          <w:pStyle w:val="TableParagraph"/>
                          <w:spacing w:before="8"/>
                          <w:ind w:left="0"/>
                          <w:jc w:val="left"/>
                          <w:rPr>
                            <w:sz w:val="21"/>
                          </w:rPr>
                        </w:pPr>
                      </w:p>
                      <w:p>
                        <w:pPr>
                          <w:pStyle w:val="TableParagraph"/>
                          <w:ind w:left="162" w:right="148"/>
                          <w:rPr>
                            <w:sz w:val="24"/>
                          </w:rPr>
                        </w:pPr>
                        <w:r>
                          <w:rPr>
                            <w:sz w:val="24"/>
                          </w:rPr>
                          <w:t>11</w:t>
                        </w:r>
                      </w:p>
                    </w:tc>
                  </w:tr>
                  <w:tr>
                    <w:trPr>
                      <w:trHeight w:val="436" w:hRule="exact"/>
                    </w:trPr>
                    <w:tc>
                      <w:tcPr>
                        <w:tcW w:w="9312" w:type="dxa"/>
                        <w:gridSpan w:val="11"/>
                        <w:shd w:val="clear" w:color="auto" w:fill="C5D9F0"/>
                      </w:tcPr>
                      <w:p>
                        <w:pPr>
                          <w:pStyle w:val="TableParagraph"/>
                          <w:spacing w:line="261" w:lineRule="exact"/>
                          <w:ind w:left="1667"/>
                          <w:jc w:val="left"/>
                          <w:rPr>
                            <w:b/>
                            <w:sz w:val="24"/>
                          </w:rPr>
                        </w:pPr>
                        <w:r>
                          <w:rPr>
                            <w:b/>
                            <w:sz w:val="24"/>
                          </w:rPr>
                          <w:t>Qt. de Participantes por colóquios e plenária de eixo</w:t>
                        </w:r>
                      </w:p>
                    </w:tc>
                  </w:tr>
                  <w:tr>
                    <w:trPr>
                      <w:trHeight w:val="825" w:hRule="exact"/>
                    </w:trPr>
                    <w:tc>
                      <w:tcPr>
                        <w:tcW w:w="1397" w:type="dxa"/>
                      </w:tcPr>
                      <w:p>
                        <w:pPr>
                          <w:pStyle w:val="TableParagraph"/>
                          <w:spacing w:line="246" w:lineRule="exact"/>
                          <w:ind w:left="327" w:right="307"/>
                          <w:rPr>
                            <w:b/>
                            <w:sz w:val="24"/>
                          </w:rPr>
                        </w:pPr>
                        <w:r>
                          <w:rPr>
                            <w:b/>
                            <w:sz w:val="24"/>
                          </w:rPr>
                          <w:t>EIXO I</w:t>
                        </w:r>
                      </w:p>
                      <w:p>
                        <w:pPr>
                          <w:pStyle w:val="TableParagraph"/>
                          <w:spacing w:before="144"/>
                          <w:ind w:left="307" w:right="307"/>
                          <w:rPr>
                            <w:b/>
                            <w:sz w:val="24"/>
                          </w:rPr>
                        </w:pPr>
                        <w:r>
                          <w:rPr>
                            <w:b/>
                            <w:sz w:val="24"/>
                          </w:rPr>
                          <w:t>46</w:t>
                        </w:r>
                      </w:p>
                    </w:tc>
                    <w:tc>
                      <w:tcPr>
                        <w:tcW w:w="1622" w:type="dxa"/>
                        <w:gridSpan w:val="2"/>
                      </w:tcPr>
                      <w:p>
                        <w:pPr>
                          <w:pStyle w:val="TableParagraph"/>
                          <w:spacing w:line="246" w:lineRule="exact"/>
                          <w:ind w:left="414" w:right="379"/>
                          <w:rPr>
                            <w:b/>
                            <w:sz w:val="24"/>
                          </w:rPr>
                        </w:pPr>
                        <w:r>
                          <w:rPr>
                            <w:b/>
                            <w:sz w:val="24"/>
                          </w:rPr>
                          <w:t>EIXO II</w:t>
                        </w:r>
                      </w:p>
                      <w:p>
                        <w:pPr>
                          <w:pStyle w:val="TableParagraph"/>
                          <w:spacing w:before="144"/>
                          <w:ind w:left="393" w:right="379"/>
                          <w:rPr>
                            <w:b/>
                            <w:sz w:val="24"/>
                          </w:rPr>
                        </w:pPr>
                        <w:r>
                          <w:rPr>
                            <w:b/>
                            <w:sz w:val="24"/>
                          </w:rPr>
                          <w:t>52</w:t>
                        </w:r>
                      </w:p>
                    </w:tc>
                    <w:tc>
                      <w:tcPr>
                        <w:tcW w:w="1247" w:type="dxa"/>
                        <w:gridSpan w:val="2"/>
                      </w:tcPr>
                      <w:p>
                        <w:pPr>
                          <w:pStyle w:val="TableParagraph"/>
                          <w:spacing w:line="246" w:lineRule="exact"/>
                          <w:ind w:left="185" w:right="166"/>
                          <w:rPr>
                            <w:b/>
                            <w:sz w:val="24"/>
                          </w:rPr>
                        </w:pPr>
                        <w:r>
                          <w:rPr>
                            <w:b/>
                            <w:sz w:val="24"/>
                          </w:rPr>
                          <w:t>EIXO III</w:t>
                        </w:r>
                      </w:p>
                      <w:p>
                        <w:pPr>
                          <w:pStyle w:val="TableParagraph"/>
                          <w:spacing w:before="144"/>
                          <w:ind w:left="185" w:right="156"/>
                          <w:rPr>
                            <w:b/>
                            <w:sz w:val="24"/>
                          </w:rPr>
                        </w:pPr>
                        <w:r>
                          <w:rPr>
                            <w:b/>
                            <w:sz w:val="24"/>
                          </w:rPr>
                          <w:t>53</w:t>
                        </w:r>
                      </w:p>
                    </w:tc>
                    <w:tc>
                      <w:tcPr>
                        <w:tcW w:w="1201" w:type="dxa"/>
                        <w:gridSpan w:val="2"/>
                      </w:tcPr>
                      <w:p>
                        <w:pPr>
                          <w:pStyle w:val="TableParagraph"/>
                          <w:spacing w:line="246" w:lineRule="exact"/>
                          <w:ind w:left="144" w:right="135"/>
                          <w:rPr>
                            <w:b/>
                            <w:sz w:val="24"/>
                          </w:rPr>
                        </w:pPr>
                        <w:r>
                          <w:rPr>
                            <w:b/>
                            <w:sz w:val="24"/>
                          </w:rPr>
                          <w:t>EIXO IV</w:t>
                        </w:r>
                      </w:p>
                      <w:p>
                        <w:pPr>
                          <w:pStyle w:val="TableParagraph"/>
                          <w:spacing w:before="144"/>
                          <w:ind w:left="144" w:right="130"/>
                          <w:rPr>
                            <w:b/>
                            <w:sz w:val="24"/>
                          </w:rPr>
                        </w:pPr>
                        <w:r>
                          <w:rPr>
                            <w:b/>
                            <w:sz w:val="24"/>
                          </w:rPr>
                          <w:t>53</w:t>
                        </w:r>
                      </w:p>
                    </w:tc>
                    <w:tc>
                      <w:tcPr>
                        <w:tcW w:w="1171" w:type="dxa"/>
                      </w:tcPr>
                      <w:p>
                        <w:pPr>
                          <w:pStyle w:val="TableParagraph"/>
                          <w:spacing w:line="246" w:lineRule="exact"/>
                          <w:ind w:left="162" w:right="153"/>
                          <w:rPr>
                            <w:b/>
                            <w:sz w:val="24"/>
                          </w:rPr>
                        </w:pPr>
                        <w:r>
                          <w:rPr>
                            <w:b/>
                            <w:sz w:val="24"/>
                          </w:rPr>
                          <w:t>EIXO V</w:t>
                        </w:r>
                      </w:p>
                      <w:p>
                        <w:pPr>
                          <w:pStyle w:val="TableParagraph"/>
                          <w:spacing w:before="144"/>
                          <w:ind w:left="162" w:right="148"/>
                          <w:rPr>
                            <w:b/>
                            <w:sz w:val="24"/>
                          </w:rPr>
                        </w:pPr>
                        <w:r>
                          <w:rPr>
                            <w:b/>
                            <w:sz w:val="24"/>
                          </w:rPr>
                          <w:t>46</w:t>
                        </w:r>
                      </w:p>
                    </w:tc>
                    <w:tc>
                      <w:tcPr>
                        <w:tcW w:w="1262" w:type="dxa"/>
                        <w:tcBorders>
                          <w:right w:val="single" w:sz="6" w:space="0" w:color="000000"/>
                        </w:tcBorders>
                      </w:tcPr>
                      <w:p>
                        <w:pPr>
                          <w:pStyle w:val="TableParagraph"/>
                          <w:spacing w:line="246" w:lineRule="exact"/>
                          <w:ind w:left="179" w:right="159"/>
                          <w:rPr>
                            <w:b/>
                            <w:sz w:val="24"/>
                          </w:rPr>
                        </w:pPr>
                        <w:r>
                          <w:rPr>
                            <w:b/>
                            <w:sz w:val="24"/>
                          </w:rPr>
                          <w:t>EIXO VI</w:t>
                        </w:r>
                      </w:p>
                      <w:p>
                        <w:pPr>
                          <w:pStyle w:val="TableParagraph"/>
                          <w:spacing w:before="144"/>
                          <w:ind w:left="174" w:right="159"/>
                          <w:rPr>
                            <w:b/>
                            <w:sz w:val="24"/>
                          </w:rPr>
                        </w:pPr>
                        <w:r>
                          <w:rPr>
                            <w:b/>
                            <w:sz w:val="24"/>
                          </w:rPr>
                          <w:t>56</w:t>
                        </w:r>
                      </w:p>
                    </w:tc>
                    <w:tc>
                      <w:tcPr>
                        <w:tcW w:w="1412" w:type="dxa"/>
                        <w:gridSpan w:val="2"/>
                        <w:tcBorders>
                          <w:left w:val="single" w:sz="6" w:space="0" w:color="000000"/>
                        </w:tcBorders>
                      </w:tcPr>
                      <w:p>
                        <w:pPr>
                          <w:pStyle w:val="TableParagraph"/>
                          <w:spacing w:line="246" w:lineRule="exact"/>
                          <w:ind w:left="220" w:right="201"/>
                          <w:rPr>
                            <w:b/>
                            <w:sz w:val="24"/>
                          </w:rPr>
                        </w:pPr>
                        <w:r>
                          <w:rPr>
                            <w:b/>
                            <w:sz w:val="24"/>
                          </w:rPr>
                          <w:t>EIXO VII</w:t>
                        </w:r>
                      </w:p>
                      <w:p>
                        <w:pPr>
                          <w:pStyle w:val="TableParagraph"/>
                          <w:spacing w:before="144"/>
                          <w:ind w:left="215" w:right="201"/>
                          <w:rPr>
                            <w:b/>
                            <w:sz w:val="24"/>
                          </w:rPr>
                        </w:pPr>
                        <w:r>
                          <w:rPr>
                            <w:b/>
                            <w:sz w:val="24"/>
                          </w:rPr>
                          <w:t>45</w:t>
                        </w:r>
                      </w:p>
                    </w:tc>
                  </w:tr>
                  <w:tr>
                    <w:trPr>
                      <w:trHeight w:val="436" w:hRule="exact"/>
                    </w:trPr>
                    <w:tc>
                      <w:tcPr>
                        <w:tcW w:w="9312" w:type="dxa"/>
                        <w:gridSpan w:val="11"/>
                        <w:shd w:val="clear" w:color="auto" w:fill="C5D9F0"/>
                      </w:tcPr>
                      <w:p>
                        <w:pPr>
                          <w:pStyle w:val="TableParagraph"/>
                          <w:spacing w:line="261" w:lineRule="exact"/>
                          <w:ind w:left="2328"/>
                          <w:jc w:val="left"/>
                          <w:rPr>
                            <w:b/>
                            <w:sz w:val="24"/>
                          </w:rPr>
                        </w:pPr>
                        <w:r>
                          <w:rPr>
                            <w:b/>
                            <w:sz w:val="24"/>
                          </w:rPr>
                          <w:t>Qt. de propostas apresentadas por eixos</w:t>
                        </w:r>
                      </w:p>
                    </w:tc>
                  </w:tr>
                  <w:tr>
                    <w:trPr>
                      <w:trHeight w:val="841" w:hRule="exact"/>
                    </w:trPr>
                    <w:tc>
                      <w:tcPr>
                        <w:tcW w:w="1397" w:type="dxa"/>
                      </w:tcPr>
                      <w:p>
                        <w:pPr>
                          <w:pStyle w:val="TableParagraph"/>
                          <w:spacing w:line="352" w:lineRule="auto"/>
                          <w:ind w:left="631" w:right="310" w:hanging="286"/>
                          <w:jc w:val="left"/>
                          <w:rPr>
                            <w:b/>
                            <w:sz w:val="24"/>
                          </w:rPr>
                        </w:pPr>
                        <w:r>
                          <w:rPr>
                            <w:b/>
                            <w:sz w:val="24"/>
                          </w:rPr>
                          <w:t>EIXO I 3</w:t>
                        </w:r>
                      </w:p>
                    </w:tc>
                    <w:tc>
                      <w:tcPr>
                        <w:tcW w:w="1622" w:type="dxa"/>
                        <w:gridSpan w:val="2"/>
                      </w:tcPr>
                      <w:p>
                        <w:pPr>
                          <w:pStyle w:val="TableParagraph"/>
                          <w:spacing w:line="352" w:lineRule="auto"/>
                          <w:ind w:left="826" w:right="378" w:hanging="391"/>
                          <w:jc w:val="left"/>
                          <w:rPr>
                            <w:b/>
                            <w:sz w:val="24"/>
                          </w:rPr>
                        </w:pPr>
                        <w:r>
                          <w:rPr>
                            <w:b/>
                            <w:sz w:val="24"/>
                          </w:rPr>
                          <w:t>EIXO II 9</w:t>
                        </w:r>
                      </w:p>
                    </w:tc>
                    <w:tc>
                      <w:tcPr>
                        <w:tcW w:w="1247" w:type="dxa"/>
                        <w:gridSpan w:val="2"/>
                      </w:tcPr>
                      <w:p>
                        <w:pPr>
                          <w:pStyle w:val="TableParagraph"/>
                          <w:spacing w:line="352" w:lineRule="auto"/>
                          <w:ind w:left="495" w:hanging="286"/>
                          <w:jc w:val="left"/>
                          <w:rPr>
                            <w:b/>
                            <w:sz w:val="24"/>
                          </w:rPr>
                        </w:pPr>
                        <w:r>
                          <w:rPr>
                            <w:b/>
                            <w:sz w:val="24"/>
                          </w:rPr>
                          <w:t>EIXO III 28</w:t>
                        </w:r>
                      </w:p>
                    </w:tc>
                    <w:tc>
                      <w:tcPr>
                        <w:tcW w:w="1201" w:type="dxa"/>
                        <w:gridSpan w:val="2"/>
                      </w:tcPr>
                      <w:p>
                        <w:pPr>
                          <w:pStyle w:val="TableParagraph"/>
                          <w:spacing w:line="352" w:lineRule="auto"/>
                          <w:ind w:left="525" w:right="134" w:hanging="360"/>
                          <w:jc w:val="left"/>
                          <w:rPr>
                            <w:b/>
                            <w:sz w:val="24"/>
                          </w:rPr>
                        </w:pPr>
                        <w:r>
                          <w:rPr>
                            <w:b/>
                            <w:sz w:val="24"/>
                          </w:rPr>
                          <w:t>EIXO IV 5</w:t>
                        </w:r>
                      </w:p>
                    </w:tc>
                    <w:tc>
                      <w:tcPr>
                        <w:tcW w:w="1171" w:type="dxa"/>
                      </w:tcPr>
                      <w:p>
                        <w:pPr>
                          <w:pStyle w:val="TableParagraph"/>
                          <w:spacing w:line="352" w:lineRule="auto"/>
                          <w:ind w:left="526" w:right="156" w:hanging="346"/>
                          <w:jc w:val="left"/>
                          <w:rPr>
                            <w:b/>
                            <w:sz w:val="24"/>
                          </w:rPr>
                        </w:pPr>
                        <w:r>
                          <w:rPr>
                            <w:b/>
                            <w:sz w:val="24"/>
                          </w:rPr>
                          <w:t>EIXO V 3</w:t>
                        </w:r>
                      </w:p>
                    </w:tc>
                    <w:tc>
                      <w:tcPr>
                        <w:tcW w:w="1262" w:type="dxa"/>
                        <w:tcBorders>
                          <w:right w:val="single" w:sz="6" w:space="0" w:color="000000"/>
                        </w:tcBorders>
                      </w:tcPr>
                      <w:p>
                        <w:pPr>
                          <w:pStyle w:val="TableParagraph"/>
                          <w:spacing w:line="352" w:lineRule="auto"/>
                          <w:ind w:left="496" w:right="164" w:hanging="301"/>
                          <w:jc w:val="left"/>
                          <w:rPr>
                            <w:b/>
                            <w:sz w:val="24"/>
                          </w:rPr>
                        </w:pPr>
                        <w:r>
                          <w:rPr>
                            <w:b/>
                            <w:sz w:val="24"/>
                          </w:rPr>
                          <w:t>EIXO VI 35</w:t>
                        </w:r>
                      </w:p>
                    </w:tc>
                    <w:tc>
                      <w:tcPr>
                        <w:tcW w:w="1412" w:type="dxa"/>
                        <w:gridSpan w:val="2"/>
                        <w:tcBorders>
                          <w:left w:val="single" w:sz="6" w:space="0" w:color="000000"/>
                        </w:tcBorders>
                      </w:tcPr>
                      <w:p>
                        <w:pPr>
                          <w:pStyle w:val="TableParagraph"/>
                          <w:spacing w:line="352" w:lineRule="auto"/>
                          <w:ind w:left="570" w:right="203" w:hanging="331"/>
                          <w:jc w:val="left"/>
                          <w:rPr>
                            <w:b/>
                            <w:sz w:val="24"/>
                          </w:rPr>
                        </w:pPr>
                        <w:r>
                          <w:rPr>
                            <w:b/>
                            <w:sz w:val="24"/>
                          </w:rPr>
                          <w:t>EIXO VII 27</w:t>
                        </w:r>
                      </w:p>
                    </w:tc>
                  </w:tr>
                </w:tbl>
                <w:p>
                  <w:pPr>
                    <w:pStyle w:val="BodyText"/>
                  </w:pPr>
                </w:p>
              </w:txbxContent>
            </v:textbox>
            <w10:wrap type="none"/>
          </v:shape>
        </w:pict>
      </w:r>
      <w:bookmarkStart w:name="_bookmark44" w:id="63"/>
      <w:bookmarkEnd w:id="63"/>
      <w:r>
        <w:rPr/>
      </w:r>
      <w:r>
        <w:rPr/>
        <w:t>Quadro 17 – Números da participação na I Conferência Municipal de Educação de Palmas/TO  – 2012</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
        <w:rPr>
          <w:sz w:val="28"/>
        </w:rPr>
      </w:pPr>
    </w:p>
    <w:p>
      <w:pPr>
        <w:spacing w:line="379" w:lineRule="auto" w:before="0"/>
        <w:ind w:left="236" w:right="0" w:firstLine="0"/>
        <w:jc w:val="left"/>
        <w:rPr>
          <w:sz w:val="19"/>
        </w:rPr>
      </w:pPr>
      <w:r>
        <w:rPr>
          <w:w w:val="105"/>
          <w:sz w:val="19"/>
        </w:rPr>
        <w:t>Fonte: Relatório das proposições da Plenária da I Conferência Municipal de Educação de Palmas/TO (2012).</w:t>
      </w:r>
    </w:p>
    <w:p>
      <w:pPr>
        <w:pStyle w:val="BodyText"/>
        <w:rPr>
          <w:sz w:val="22"/>
        </w:rPr>
      </w:pPr>
    </w:p>
    <w:p>
      <w:pPr>
        <w:pStyle w:val="BodyText"/>
        <w:spacing w:line="357" w:lineRule="auto" w:before="183"/>
        <w:ind w:left="236" w:right="224" w:firstLine="706"/>
        <w:jc w:val="both"/>
      </w:pPr>
      <w:r>
        <w:rPr/>
        <w:t>As propostas </w:t>
      </w:r>
      <w:r>
        <w:rPr>
          <w:spacing w:val="-3"/>
        </w:rPr>
        <w:t>pertinentes </w:t>
      </w:r>
      <w:r>
        <w:rPr/>
        <w:t>ao PME estariam </w:t>
      </w:r>
      <w:r>
        <w:rPr>
          <w:spacing w:val="-7"/>
        </w:rPr>
        <w:t>no  </w:t>
      </w:r>
      <w:r>
        <w:rPr>
          <w:spacing w:val="-4"/>
        </w:rPr>
        <w:t>Documento </w:t>
      </w:r>
      <w:r>
        <w:rPr/>
        <w:t>Final a ser </w:t>
      </w:r>
      <w:r>
        <w:rPr>
          <w:spacing w:val="-4"/>
        </w:rPr>
        <w:t>votado </w:t>
      </w:r>
      <w:r>
        <w:rPr>
          <w:spacing w:val="-7"/>
        </w:rPr>
        <w:t>na </w:t>
      </w:r>
      <w:r>
        <w:rPr>
          <w:spacing w:val="-11"/>
        </w:rPr>
        <w:t>II </w:t>
      </w:r>
      <w:r>
        <w:rPr>
          <w:spacing w:val="-3"/>
        </w:rPr>
        <w:t>Conferência </w:t>
      </w:r>
      <w:r>
        <w:rPr/>
        <w:t>e as demais seriam </w:t>
      </w:r>
      <w:r>
        <w:rPr>
          <w:spacing w:val="-4"/>
        </w:rPr>
        <w:t>anexadas </w:t>
      </w:r>
      <w:r>
        <w:rPr/>
        <w:t>à </w:t>
      </w:r>
      <w:r>
        <w:rPr>
          <w:spacing w:val="-3"/>
        </w:rPr>
        <w:t>parte </w:t>
      </w:r>
      <w:r>
        <w:rPr/>
        <w:t>como registro e </w:t>
      </w:r>
      <w:r>
        <w:rPr>
          <w:spacing w:val="-4"/>
        </w:rPr>
        <w:t>reflexões </w:t>
      </w:r>
      <w:r>
        <w:rPr/>
        <w:t>e anseios da </w:t>
      </w:r>
      <w:r>
        <w:rPr>
          <w:spacing w:val="-3"/>
        </w:rPr>
        <w:t>comunidade </w:t>
      </w:r>
      <w:r>
        <w:rPr/>
        <w:t>(PALMAS, 2012i). Desse modo, foi apresentado o </w:t>
      </w:r>
      <w:r>
        <w:rPr>
          <w:spacing w:val="-3"/>
        </w:rPr>
        <w:t>total </w:t>
      </w:r>
      <w:r>
        <w:rPr/>
        <w:t>de 110 propostas para a elaboração do </w:t>
      </w:r>
      <w:r>
        <w:rPr>
          <w:spacing w:val="-4"/>
        </w:rPr>
        <w:t>Documento</w:t>
      </w:r>
      <w:r>
        <w:rPr>
          <w:spacing w:val="32"/>
        </w:rPr>
        <w:t> </w:t>
      </w:r>
      <w:r>
        <w:rPr/>
        <w:t>Base.</w:t>
      </w:r>
    </w:p>
    <w:p>
      <w:pPr>
        <w:pStyle w:val="BodyText"/>
        <w:spacing w:line="360" w:lineRule="auto" w:before="12"/>
        <w:ind w:left="236" w:right="221" w:firstLine="706"/>
        <w:jc w:val="both"/>
      </w:pPr>
      <w:r>
        <w:rPr/>
        <w:t>O FE-Palmas </w:t>
      </w:r>
      <w:r>
        <w:rPr>
          <w:spacing w:val="-3"/>
        </w:rPr>
        <w:t>expôs </w:t>
      </w:r>
      <w:r>
        <w:rPr>
          <w:spacing w:val="-7"/>
        </w:rPr>
        <w:t>na </w:t>
      </w:r>
      <w:r>
        <w:rPr>
          <w:spacing w:val="-3"/>
        </w:rPr>
        <w:t>Plenária </w:t>
      </w:r>
      <w:r>
        <w:rPr/>
        <w:t>Final que, com as propostas </w:t>
      </w:r>
      <w:r>
        <w:rPr>
          <w:spacing w:val="-5"/>
        </w:rPr>
        <w:t>levantadas </w:t>
      </w:r>
      <w:r>
        <w:rPr>
          <w:spacing w:val="-9"/>
        </w:rPr>
        <w:t>junto </w:t>
      </w:r>
      <w:r>
        <w:rPr>
          <w:spacing w:val="48"/>
        </w:rPr>
        <w:t> </w:t>
      </w:r>
      <w:r>
        <w:rPr/>
        <w:t>à comunidade, seria elaborado o </w:t>
      </w:r>
      <w:r>
        <w:rPr>
          <w:spacing w:val="-4"/>
        </w:rPr>
        <w:t>Documento </w:t>
      </w:r>
      <w:r>
        <w:rPr/>
        <w:t>Base a ser submetido à </w:t>
      </w:r>
      <w:r>
        <w:rPr>
          <w:spacing w:val="-3"/>
        </w:rPr>
        <w:t>votação </w:t>
      </w:r>
      <w:r>
        <w:rPr>
          <w:spacing w:val="-7"/>
        </w:rPr>
        <w:t>na </w:t>
      </w:r>
      <w:r>
        <w:rPr>
          <w:spacing w:val="-3"/>
        </w:rPr>
        <w:t>próxima conferência, </w:t>
      </w:r>
      <w:r>
        <w:rPr/>
        <w:t>e </w:t>
      </w:r>
      <w:r>
        <w:rPr>
          <w:spacing w:val="-5"/>
        </w:rPr>
        <w:t>que </w:t>
      </w:r>
      <w:r>
        <w:rPr>
          <w:spacing w:val="-6"/>
        </w:rPr>
        <w:t>nele </w:t>
      </w:r>
      <w:r>
        <w:rPr/>
        <w:t>poderia ser realizados, por </w:t>
      </w:r>
      <w:r>
        <w:rPr>
          <w:spacing w:val="-3"/>
        </w:rPr>
        <w:t>votação, </w:t>
      </w:r>
      <w:r>
        <w:rPr/>
        <w:t>emendas, supressão ou acréscimo de propostas, com o objetivo da </w:t>
      </w:r>
      <w:r>
        <w:rPr>
          <w:spacing w:val="-4"/>
        </w:rPr>
        <w:t>construção </w:t>
      </w:r>
      <w:r>
        <w:rPr/>
        <w:t>do PME (PALMAS,</w:t>
      </w:r>
      <w:r>
        <w:rPr>
          <w:spacing w:val="-18"/>
        </w:rPr>
        <w:t> </w:t>
      </w:r>
      <w:r>
        <w:rPr/>
        <w:t>2012f).</w:t>
      </w:r>
    </w:p>
    <w:p>
      <w:pPr>
        <w:pStyle w:val="BodyText"/>
        <w:spacing w:line="362" w:lineRule="auto" w:before="9"/>
        <w:ind w:left="236" w:right="217" w:firstLine="706"/>
        <w:jc w:val="both"/>
      </w:pPr>
      <w:r>
        <w:rPr>
          <w:spacing w:val="-3"/>
        </w:rPr>
        <w:t>Segundo </w:t>
      </w:r>
      <w:r>
        <w:rPr/>
        <w:t>o </w:t>
      </w:r>
      <w:r>
        <w:rPr>
          <w:spacing w:val="-3"/>
        </w:rPr>
        <w:t>Relatório </w:t>
      </w:r>
      <w:r>
        <w:rPr/>
        <w:t>(PALMAS, 2012f), o </w:t>
      </w:r>
      <w:r>
        <w:rPr>
          <w:spacing w:val="-6"/>
        </w:rPr>
        <w:t>evento </w:t>
      </w:r>
      <w:r>
        <w:rPr>
          <w:spacing w:val="-5"/>
        </w:rPr>
        <w:t>reuniu </w:t>
      </w:r>
      <w:r>
        <w:rPr/>
        <w:t>351 participantes, </w:t>
      </w:r>
      <w:r>
        <w:rPr>
          <w:spacing w:val="-3"/>
        </w:rPr>
        <w:t>sendo </w:t>
      </w:r>
      <w:r>
        <w:rPr>
          <w:spacing w:val="-4"/>
        </w:rPr>
        <w:t>representantes </w:t>
      </w:r>
      <w:r>
        <w:rPr/>
        <w:t>de </w:t>
      </w:r>
      <w:r>
        <w:rPr>
          <w:spacing w:val="-4"/>
        </w:rPr>
        <w:t>famílias, </w:t>
      </w:r>
      <w:r>
        <w:rPr>
          <w:spacing w:val="-5"/>
        </w:rPr>
        <w:t>alunos, </w:t>
      </w:r>
      <w:r>
        <w:rPr/>
        <w:t>professores, sociedade </w:t>
      </w:r>
      <w:r>
        <w:rPr>
          <w:spacing w:val="-3"/>
        </w:rPr>
        <w:t>civil, </w:t>
      </w:r>
      <w:r>
        <w:rPr/>
        <w:t>gestores, </w:t>
      </w:r>
      <w:r>
        <w:rPr>
          <w:spacing w:val="-4"/>
        </w:rPr>
        <w:t>representantes </w:t>
      </w:r>
      <w:r>
        <w:rPr/>
        <w:t>de órgãos </w:t>
      </w:r>
      <w:r>
        <w:rPr>
          <w:spacing w:val="-3"/>
        </w:rPr>
        <w:t>governamentais, </w:t>
      </w:r>
      <w:r>
        <w:rPr/>
        <w:t>entidades sindicais,  </w:t>
      </w:r>
      <w:r>
        <w:rPr>
          <w:spacing w:val="-4"/>
        </w:rPr>
        <w:t>conselhos, movimentos  </w:t>
      </w:r>
      <w:r>
        <w:rPr/>
        <w:t>sociais e</w:t>
      </w:r>
      <w:r>
        <w:rPr>
          <w:spacing w:val="-16"/>
        </w:rPr>
        <w:t> </w:t>
      </w:r>
      <w:r>
        <w:rPr>
          <w:spacing w:val="-4"/>
        </w:rPr>
        <w:t>outros.</w:t>
      </w:r>
    </w:p>
    <w:p>
      <w:pPr>
        <w:pStyle w:val="BodyText"/>
        <w:rPr>
          <w:sz w:val="26"/>
        </w:rPr>
      </w:pPr>
    </w:p>
    <w:p>
      <w:pPr>
        <w:pStyle w:val="BodyText"/>
        <w:rPr>
          <w:sz w:val="26"/>
        </w:rPr>
      </w:pPr>
    </w:p>
    <w:p>
      <w:pPr>
        <w:pStyle w:val="Heading1"/>
        <w:numPr>
          <w:ilvl w:val="1"/>
          <w:numId w:val="16"/>
        </w:numPr>
        <w:tabs>
          <w:tab w:pos="747" w:val="left" w:leader="none"/>
        </w:tabs>
        <w:spacing w:line="364" w:lineRule="auto" w:before="204" w:after="0"/>
        <w:ind w:left="237" w:right="246" w:firstLine="0"/>
        <w:jc w:val="left"/>
      </w:pPr>
      <w:bookmarkStart w:name="_bookmark45" w:id="64"/>
      <w:bookmarkEnd w:id="64"/>
      <w:r>
        <w:rPr>
          <w:b w:val="0"/>
        </w:rPr>
      </w:r>
      <w:bookmarkStart w:name="_bookmark45" w:id="65"/>
      <w:bookmarkEnd w:id="65"/>
      <w:r>
        <w:rPr>
          <w:spacing w:val="-4"/>
        </w:rPr>
        <w:t>I</w:t>
      </w:r>
      <w:r>
        <w:rPr>
          <w:spacing w:val="-4"/>
        </w:rPr>
        <w:t>I</w:t>
      </w:r>
      <w:r>
        <w:rPr>
          <w:spacing w:val="58"/>
        </w:rPr>
        <w:t> </w:t>
      </w:r>
      <w:r>
        <w:rPr/>
        <w:t>Conferência Municipal de Educação de Palmas/TO: preparação da Conferência Nacional de Educação de</w:t>
      </w:r>
      <w:r>
        <w:rPr>
          <w:spacing w:val="-5"/>
        </w:rPr>
        <w:t> </w:t>
      </w:r>
      <w:r>
        <w:rPr/>
        <w:t>2014</w:t>
      </w:r>
    </w:p>
    <w:p>
      <w:pPr>
        <w:pStyle w:val="BodyText"/>
        <w:spacing w:before="11"/>
        <w:rPr>
          <w:b/>
          <w:sz w:val="36"/>
        </w:rPr>
      </w:pPr>
    </w:p>
    <w:p>
      <w:pPr>
        <w:pStyle w:val="BodyText"/>
        <w:ind w:left="943"/>
      </w:pPr>
      <w:r>
        <w:rPr/>
        <w:t>A II Conferência Municipal de Educação de Palmas ocorreu no  período    de 14</w:t>
      </w:r>
    </w:p>
    <w:p>
      <w:pPr>
        <w:spacing w:after="0"/>
        <w:sectPr>
          <w:pgSz w:w="11910" w:h="16850"/>
          <w:pgMar w:header="714" w:footer="0" w:top="980" w:bottom="280" w:left="1460" w:right="9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236" w:right="225"/>
        <w:jc w:val="both"/>
      </w:pPr>
      <w:r>
        <w:rPr/>
        <w:t>a 16 de agosto de 2013, sendo uma etapa de preparação da CONAE 2014, e o tema foi “O Plano Nacional de Educação – PNE na articulação do Sistema Nacional de Educação: participação popular, cooperação federativa e regime de colaboração”.</w:t>
      </w:r>
    </w:p>
    <w:p>
      <w:pPr>
        <w:pStyle w:val="BodyText"/>
        <w:spacing w:before="7"/>
        <w:rPr>
          <w:sz w:val="35"/>
        </w:rPr>
      </w:pPr>
    </w:p>
    <w:p>
      <w:pPr>
        <w:pStyle w:val="BodyText"/>
        <w:ind w:left="236"/>
        <w:jc w:val="both"/>
      </w:pPr>
      <w:bookmarkStart w:name="_bookmark46" w:id="66"/>
      <w:bookmarkEnd w:id="66"/>
      <w:r>
        <w:rPr/>
      </w:r>
      <w:r>
        <w:rPr>
          <w:spacing w:val="-5"/>
        </w:rPr>
        <w:t>Quadro  </w:t>
      </w:r>
      <w:r>
        <w:rPr/>
        <w:t>18  –  Programação  da </w:t>
      </w:r>
      <w:r>
        <w:rPr>
          <w:spacing w:val="-11"/>
        </w:rPr>
        <w:t>II </w:t>
      </w:r>
      <w:r>
        <w:rPr>
          <w:spacing w:val="-3"/>
        </w:rPr>
        <w:t>Conferência Municipal </w:t>
      </w:r>
      <w:r>
        <w:rPr/>
        <w:t>de Educação de</w:t>
      </w:r>
      <w:r>
        <w:rPr>
          <w:spacing w:val="62"/>
        </w:rPr>
        <w:t> </w:t>
      </w:r>
      <w:r>
        <w:rPr>
          <w:spacing w:val="-3"/>
        </w:rPr>
        <w:t>Palmas/TO</w:t>
      </w:r>
    </w:p>
    <w:p>
      <w:pPr>
        <w:pStyle w:val="BodyText"/>
        <w:spacing w:before="129"/>
        <w:ind w:left="236"/>
        <w:jc w:val="both"/>
      </w:pPr>
      <w:r>
        <w:rPr/>
        <w:t>– 2013</w:t>
      </w:r>
    </w:p>
    <w:p>
      <w:pPr>
        <w:pStyle w:val="BodyText"/>
        <w:spacing w:before="5"/>
        <w:rPr>
          <w:sz w:val="12"/>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773"/>
        <w:gridCol w:w="5617"/>
        <w:gridCol w:w="1922"/>
      </w:tblGrid>
      <w:tr>
        <w:trPr>
          <w:trHeight w:val="301" w:hRule="exact"/>
        </w:trPr>
        <w:tc>
          <w:tcPr>
            <w:tcW w:w="1773" w:type="dxa"/>
          </w:tcPr>
          <w:p>
            <w:pPr>
              <w:pStyle w:val="TableParagraph"/>
              <w:spacing w:line="261" w:lineRule="exact"/>
              <w:ind w:left="450"/>
              <w:jc w:val="left"/>
              <w:rPr>
                <w:b/>
                <w:sz w:val="24"/>
              </w:rPr>
            </w:pPr>
            <w:r>
              <w:rPr>
                <w:b/>
                <w:sz w:val="24"/>
              </w:rPr>
              <w:t>Espaço</w:t>
            </w:r>
          </w:p>
        </w:tc>
        <w:tc>
          <w:tcPr>
            <w:tcW w:w="5617" w:type="dxa"/>
          </w:tcPr>
          <w:p>
            <w:pPr>
              <w:pStyle w:val="TableParagraph"/>
              <w:spacing w:line="261" w:lineRule="exact"/>
              <w:ind w:left="1321"/>
              <w:jc w:val="left"/>
              <w:rPr>
                <w:b/>
                <w:sz w:val="24"/>
              </w:rPr>
            </w:pPr>
            <w:r>
              <w:rPr>
                <w:b/>
                <w:sz w:val="24"/>
              </w:rPr>
              <w:t>Realização das atividades</w:t>
            </w:r>
          </w:p>
        </w:tc>
        <w:tc>
          <w:tcPr>
            <w:tcW w:w="1922" w:type="dxa"/>
          </w:tcPr>
          <w:p>
            <w:pPr>
              <w:pStyle w:val="TableParagraph"/>
              <w:spacing w:line="261" w:lineRule="exact"/>
              <w:ind w:left="546" w:right="519"/>
              <w:rPr>
                <w:b/>
                <w:sz w:val="24"/>
              </w:rPr>
            </w:pPr>
            <w:r>
              <w:rPr>
                <w:b/>
                <w:sz w:val="24"/>
              </w:rPr>
              <w:t>Data</w:t>
            </w:r>
          </w:p>
        </w:tc>
      </w:tr>
      <w:tr>
        <w:trPr>
          <w:trHeight w:val="2958" w:hRule="exact"/>
        </w:trPr>
        <w:tc>
          <w:tcPr>
            <w:tcW w:w="1773" w:type="dxa"/>
            <w:shd w:val="clear" w:color="auto" w:fill="C5D9F0"/>
          </w:tcPr>
          <w:p>
            <w:pPr>
              <w:pStyle w:val="TableParagraph"/>
              <w:ind w:left="0"/>
              <w:jc w:val="left"/>
              <w:rPr>
                <w:sz w:val="26"/>
              </w:rPr>
            </w:pPr>
          </w:p>
          <w:p>
            <w:pPr>
              <w:pStyle w:val="TableParagraph"/>
              <w:ind w:left="0"/>
              <w:jc w:val="left"/>
              <w:rPr>
                <w:sz w:val="26"/>
              </w:rPr>
            </w:pPr>
          </w:p>
          <w:p>
            <w:pPr>
              <w:pStyle w:val="TableParagraph"/>
              <w:spacing w:before="8"/>
              <w:ind w:left="0"/>
              <w:jc w:val="left"/>
              <w:rPr>
                <w:sz w:val="36"/>
              </w:rPr>
            </w:pPr>
          </w:p>
          <w:p>
            <w:pPr>
              <w:pStyle w:val="TableParagraph"/>
              <w:spacing w:line="508" w:lineRule="auto" w:before="1"/>
              <w:ind w:left="495" w:hanging="135"/>
              <w:jc w:val="left"/>
              <w:rPr>
                <w:b/>
                <w:sz w:val="24"/>
              </w:rPr>
            </w:pPr>
            <w:r>
              <w:rPr>
                <w:b/>
                <w:sz w:val="24"/>
              </w:rPr>
              <w:t>Auditório CUICA</w:t>
            </w:r>
          </w:p>
        </w:tc>
        <w:tc>
          <w:tcPr>
            <w:tcW w:w="5617" w:type="dxa"/>
            <w:shd w:val="clear" w:color="auto" w:fill="C5D9F0"/>
          </w:tcPr>
          <w:p>
            <w:pPr>
              <w:pStyle w:val="TableParagraph"/>
              <w:spacing w:line="261" w:lineRule="auto"/>
              <w:ind w:right="1619"/>
              <w:jc w:val="left"/>
              <w:rPr>
                <w:sz w:val="24"/>
              </w:rPr>
            </w:pPr>
            <w:r>
              <w:rPr>
                <w:sz w:val="24"/>
              </w:rPr>
              <w:t>15h às 19h – Credenciamento 18h30 – Coffee Break</w:t>
            </w:r>
          </w:p>
          <w:p>
            <w:pPr>
              <w:pStyle w:val="TableParagraph"/>
              <w:spacing w:line="261" w:lineRule="exact"/>
              <w:jc w:val="both"/>
              <w:rPr>
                <w:sz w:val="24"/>
              </w:rPr>
            </w:pPr>
            <w:r>
              <w:rPr>
                <w:sz w:val="24"/>
              </w:rPr>
              <w:t>19h às 22h</w:t>
            </w:r>
          </w:p>
          <w:p>
            <w:pPr>
              <w:pStyle w:val="TableParagraph"/>
              <w:numPr>
                <w:ilvl w:val="0"/>
                <w:numId w:val="17"/>
              </w:numPr>
              <w:tabs>
                <w:tab w:pos="270" w:val="left" w:leader="none"/>
              </w:tabs>
              <w:spacing w:line="273" w:lineRule="exact" w:before="24" w:after="0"/>
              <w:ind w:left="120" w:right="0" w:firstLine="0"/>
              <w:jc w:val="both"/>
              <w:rPr>
                <w:sz w:val="24"/>
              </w:rPr>
            </w:pPr>
            <w:r>
              <w:rPr>
                <w:sz w:val="24"/>
              </w:rPr>
              <w:t>Apresentação</w:t>
            </w:r>
            <w:r>
              <w:rPr>
                <w:spacing w:val="-3"/>
                <w:sz w:val="24"/>
              </w:rPr>
              <w:t> </w:t>
            </w:r>
            <w:r>
              <w:rPr>
                <w:spacing w:val="-7"/>
                <w:sz w:val="24"/>
              </w:rPr>
              <w:t>cultural</w:t>
            </w:r>
          </w:p>
          <w:p>
            <w:pPr>
              <w:pStyle w:val="TableParagraph"/>
              <w:numPr>
                <w:ilvl w:val="0"/>
                <w:numId w:val="17"/>
              </w:numPr>
              <w:tabs>
                <w:tab w:pos="270" w:val="left" w:leader="none"/>
              </w:tabs>
              <w:spacing w:line="273" w:lineRule="exact" w:before="0" w:after="0"/>
              <w:ind w:left="270" w:right="0" w:hanging="150"/>
              <w:jc w:val="both"/>
              <w:rPr>
                <w:sz w:val="24"/>
              </w:rPr>
            </w:pPr>
            <w:r>
              <w:rPr>
                <w:spacing w:val="-4"/>
                <w:sz w:val="24"/>
              </w:rPr>
              <w:t>Abertura</w:t>
            </w:r>
          </w:p>
          <w:p>
            <w:pPr>
              <w:pStyle w:val="TableParagraph"/>
              <w:numPr>
                <w:ilvl w:val="0"/>
                <w:numId w:val="17"/>
              </w:numPr>
              <w:tabs>
                <w:tab w:pos="270" w:val="left" w:leader="none"/>
              </w:tabs>
              <w:spacing w:line="240" w:lineRule="auto" w:before="40" w:after="0"/>
              <w:ind w:left="270" w:right="0" w:hanging="150"/>
              <w:jc w:val="both"/>
              <w:rPr>
                <w:sz w:val="24"/>
              </w:rPr>
            </w:pPr>
            <w:r>
              <w:rPr>
                <w:sz w:val="24"/>
              </w:rPr>
              <w:t>Aprovação do </w:t>
            </w:r>
            <w:r>
              <w:rPr>
                <w:spacing w:val="-3"/>
                <w:sz w:val="24"/>
              </w:rPr>
              <w:t>Regimento</w:t>
            </w:r>
            <w:r>
              <w:rPr>
                <w:spacing w:val="18"/>
                <w:sz w:val="24"/>
              </w:rPr>
              <w:t> </w:t>
            </w:r>
            <w:r>
              <w:rPr>
                <w:spacing w:val="-9"/>
                <w:sz w:val="24"/>
              </w:rPr>
              <w:t>Interno</w:t>
            </w:r>
          </w:p>
          <w:p>
            <w:pPr>
              <w:pStyle w:val="TableParagraph"/>
              <w:numPr>
                <w:ilvl w:val="0"/>
                <w:numId w:val="17"/>
              </w:numPr>
              <w:tabs>
                <w:tab w:pos="331" w:val="left" w:leader="none"/>
              </w:tabs>
              <w:spacing w:line="256" w:lineRule="auto" w:before="24" w:after="0"/>
              <w:ind w:left="120" w:right="94" w:firstLine="0"/>
              <w:jc w:val="both"/>
              <w:rPr>
                <w:sz w:val="24"/>
              </w:rPr>
            </w:pPr>
            <w:r>
              <w:rPr>
                <w:spacing w:val="-3"/>
                <w:sz w:val="24"/>
              </w:rPr>
              <w:t>Conferência </w:t>
            </w:r>
            <w:r>
              <w:rPr>
                <w:spacing w:val="-4"/>
                <w:sz w:val="24"/>
              </w:rPr>
              <w:t>Magna </w:t>
            </w:r>
            <w:r>
              <w:rPr>
                <w:spacing w:val="-3"/>
                <w:sz w:val="24"/>
              </w:rPr>
              <w:t>“O </w:t>
            </w:r>
            <w:r>
              <w:rPr>
                <w:sz w:val="24"/>
              </w:rPr>
              <w:t>PNE </w:t>
            </w:r>
            <w:r>
              <w:rPr>
                <w:spacing w:val="-7"/>
                <w:sz w:val="24"/>
              </w:rPr>
              <w:t>na </w:t>
            </w:r>
            <w:r>
              <w:rPr>
                <w:spacing w:val="-3"/>
                <w:sz w:val="24"/>
              </w:rPr>
              <w:t>Articulação </w:t>
            </w:r>
            <w:r>
              <w:rPr>
                <w:sz w:val="24"/>
              </w:rPr>
              <w:t>do Sistema Nacional de Educação: Participação </w:t>
            </w:r>
            <w:r>
              <w:rPr>
                <w:spacing w:val="-3"/>
                <w:sz w:val="24"/>
              </w:rPr>
              <w:t>Popular, </w:t>
            </w:r>
            <w:r>
              <w:rPr>
                <w:sz w:val="24"/>
              </w:rPr>
              <w:t>Cooperação Federativa e Regime de Colaboração”</w:t>
            </w:r>
          </w:p>
        </w:tc>
        <w:tc>
          <w:tcPr>
            <w:tcW w:w="1922" w:type="dxa"/>
            <w:shd w:val="clear" w:color="auto" w:fill="C5D9F0"/>
          </w:tcPr>
          <w:p>
            <w:pPr>
              <w:pStyle w:val="TableParagraph"/>
              <w:ind w:left="0"/>
              <w:jc w:val="left"/>
              <w:rPr>
                <w:sz w:val="26"/>
              </w:rPr>
            </w:pPr>
          </w:p>
          <w:p>
            <w:pPr>
              <w:pStyle w:val="TableParagraph"/>
              <w:ind w:left="0"/>
              <w:jc w:val="left"/>
              <w:rPr>
                <w:sz w:val="26"/>
              </w:rPr>
            </w:pPr>
          </w:p>
          <w:p>
            <w:pPr>
              <w:pStyle w:val="TableParagraph"/>
              <w:ind w:left="0"/>
              <w:jc w:val="left"/>
              <w:rPr>
                <w:sz w:val="38"/>
              </w:rPr>
            </w:pPr>
          </w:p>
          <w:p>
            <w:pPr>
              <w:pStyle w:val="TableParagraph"/>
              <w:spacing w:before="1"/>
              <w:ind w:left="547" w:right="519"/>
              <w:rPr>
                <w:sz w:val="24"/>
              </w:rPr>
            </w:pPr>
            <w:r>
              <w:rPr>
                <w:sz w:val="24"/>
              </w:rPr>
              <w:t>14/8/13</w:t>
            </w:r>
          </w:p>
        </w:tc>
      </w:tr>
      <w:tr>
        <w:trPr>
          <w:trHeight w:val="2072" w:hRule="exact"/>
        </w:trPr>
        <w:tc>
          <w:tcPr>
            <w:tcW w:w="1773" w:type="dxa"/>
          </w:tcPr>
          <w:p>
            <w:pPr>
              <w:pStyle w:val="TableParagraph"/>
              <w:ind w:left="0"/>
              <w:jc w:val="left"/>
              <w:rPr>
                <w:sz w:val="26"/>
              </w:rPr>
            </w:pPr>
          </w:p>
          <w:p>
            <w:pPr>
              <w:pStyle w:val="TableParagraph"/>
              <w:spacing w:before="7"/>
              <w:ind w:left="0"/>
              <w:jc w:val="left"/>
              <w:rPr>
                <w:sz w:val="36"/>
              </w:rPr>
            </w:pPr>
          </w:p>
          <w:p>
            <w:pPr>
              <w:pStyle w:val="TableParagraph"/>
              <w:spacing w:line="261" w:lineRule="auto"/>
              <w:ind w:left="495" w:hanging="135"/>
              <w:jc w:val="left"/>
              <w:rPr>
                <w:b/>
                <w:sz w:val="24"/>
              </w:rPr>
            </w:pPr>
            <w:r>
              <w:rPr>
                <w:b/>
                <w:sz w:val="24"/>
              </w:rPr>
              <w:t>Auditório CUICA</w:t>
            </w:r>
          </w:p>
        </w:tc>
        <w:tc>
          <w:tcPr>
            <w:tcW w:w="5617" w:type="dxa"/>
          </w:tcPr>
          <w:p>
            <w:pPr>
              <w:pStyle w:val="TableParagraph"/>
              <w:jc w:val="left"/>
              <w:rPr>
                <w:sz w:val="24"/>
              </w:rPr>
            </w:pPr>
            <w:r>
              <w:rPr>
                <w:sz w:val="24"/>
              </w:rPr>
              <w:t>8h – Café da manhã</w:t>
            </w:r>
          </w:p>
          <w:p>
            <w:pPr>
              <w:pStyle w:val="TableParagraph"/>
              <w:spacing w:line="261" w:lineRule="auto" w:before="9"/>
              <w:ind w:right="245"/>
              <w:jc w:val="left"/>
              <w:rPr>
                <w:sz w:val="24"/>
              </w:rPr>
            </w:pPr>
            <w:r>
              <w:rPr>
                <w:sz w:val="24"/>
              </w:rPr>
              <w:t>8h15min às 12h –  Mesa </w:t>
            </w:r>
            <w:r>
              <w:rPr>
                <w:spacing w:val="-3"/>
                <w:sz w:val="24"/>
              </w:rPr>
              <w:t>Redonda </w:t>
            </w:r>
            <w:r>
              <w:rPr>
                <w:sz w:val="24"/>
              </w:rPr>
              <w:t>dos Eixos </w:t>
            </w:r>
            <w:r>
              <w:rPr>
                <w:spacing w:val="-11"/>
                <w:sz w:val="24"/>
              </w:rPr>
              <w:t>I, IV  </w:t>
            </w:r>
            <w:r>
              <w:rPr>
                <w:sz w:val="24"/>
              </w:rPr>
              <w:t>e</w:t>
            </w:r>
            <w:r>
              <w:rPr>
                <w:spacing w:val="-7"/>
                <w:sz w:val="24"/>
              </w:rPr>
              <w:t> </w:t>
            </w:r>
            <w:r>
              <w:rPr>
                <w:sz w:val="24"/>
              </w:rPr>
              <w:t>V</w:t>
            </w:r>
          </w:p>
          <w:p>
            <w:pPr>
              <w:pStyle w:val="TableParagraph"/>
              <w:spacing w:line="247" w:lineRule="auto"/>
              <w:ind w:right="245"/>
              <w:jc w:val="left"/>
              <w:rPr>
                <w:sz w:val="24"/>
              </w:rPr>
            </w:pPr>
            <w:r>
              <w:rPr>
                <w:sz w:val="24"/>
              </w:rPr>
              <w:t>14h às 16h – Mesa Redonda dos Eixos II e III 16h – Coffee Break</w:t>
            </w:r>
          </w:p>
          <w:p>
            <w:pPr>
              <w:pStyle w:val="TableParagraph"/>
              <w:spacing w:line="261" w:lineRule="auto" w:before="17"/>
              <w:jc w:val="left"/>
              <w:rPr>
                <w:sz w:val="24"/>
              </w:rPr>
            </w:pPr>
            <w:r>
              <w:rPr>
                <w:sz w:val="24"/>
              </w:rPr>
              <w:t>16h15min às 18h – Continuação das discussões dos eixos II e III</w:t>
            </w:r>
          </w:p>
        </w:tc>
        <w:tc>
          <w:tcPr>
            <w:tcW w:w="1922" w:type="dxa"/>
          </w:tcPr>
          <w:p>
            <w:pPr>
              <w:pStyle w:val="TableParagraph"/>
              <w:ind w:left="0"/>
              <w:jc w:val="left"/>
              <w:rPr>
                <w:sz w:val="26"/>
              </w:rPr>
            </w:pPr>
          </w:p>
          <w:p>
            <w:pPr>
              <w:pStyle w:val="TableParagraph"/>
              <w:ind w:left="0"/>
              <w:jc w:val="left"/>
              <w:rPr>
                <w:sz w:val="26"/>
              </w:rPr>
            </w:pPr>
          </w:p>
          <w:p>
            <w:pPr>
              <w:pStyle w:val="TableParagraph"/>
              <w:ind w:left="0"/>
              <w:jc w:val="left"/>
              <w:rPr>
                <w:sz w:val="25"/>
              </w:rPr>
            </w:pPr>
          </w:p>
          <w:p>
            <w:pPr>
              <w:pStyle w:val="TableParagraph"/>
              <w:ind w:left="547" w:right="519"/>
              <w:rPr>
                <w:sz w:val="24"/>
              </w:rPr>
            </w:pPr>
            <w:r>
              <w:rPr>
                <w:sz w:val="24"/>
              </w:rPr>
              <w:t>15/8/13</w:t>
            </w:r>
          </w:p>
        </w:tc>
      </w:tr>
      <w:tr>
        <w:trPr>
          <w:trHeight w:val="1771" w:hRule="exact"/>
        </w:trPr>
        <w:tc>
          <w:tcPr>
            <w:tcW w:w="1773" w:type="dxa"/>
            <w:shd w:val="clear" w:color="auto" w:fill="C5D9F0"/>
          </w:tcPr>
          <w:p>
            <w:pPr>
              <w:pStyle w:val="TableParagraph"/>
              <w:ind w:left="0"/>
              <w:jc w:val="left"/>
              <w:rPr>
                <w:sz w:val="26"/>
              </w:rPr>
            </w:pPr>
          </w:p>
          <w:p>
            <w:pPr>
              <w:pStyle w:val="TableParagraph"/>
              <w:spacing w:before="6"/>
              <w:ind w:left="0"/>
              <w:jc w:val="left"/>
              <w:rPr>
                <w:sz w:val="23"/>
              </w:rPr>
            </w:pPr>
          </w:p>
          <w:p>
            <w:pPr>
              <w:pStyle w:val="TableParagraph"/>
              <w:spacing w:line="261" w:lineRule="auto" w:before="1"/>
              <w:ind w:left="495" w:hanging="135"/>
              <w:jc w:val="left"/>
              <w:rPr>
                <w:b/>
                <w:sz w:val="24"/>
              </w:rPr>
            </w:pPr>
            <w:r>
              <w:rPr>
                <w:b/>
                <w:sz w:val="24"/>
              </w:rPr>
              <w:t>Auditório CUICA</w:t>
            </w:r>
          </w:p>
        </w:tc>
        <w:tc>
          <w:tcPr>
            <w:tcW w:w="5617" w:type="dxa"/>
            <w:shd w:val="clear" w:color="auto" w:fill="C5D9F0"/>
          </w:tcPr>
          <w:p>
            <w:pPr>
              <w:pStyle w:val="TableParagraph"/>
              <w:spacing w:line="276" w:lineRule="exact"/>
              <w:jc w:val="left"/>
              <w:rPr>
                <w:sz w:val="24"/>
              </w:rPr>
            </w:pPr>
            <w:r>
              <w:rPr>
                <w:sz w:val="24"/>
              </w:rPr>
              <w:t>8h – Café da manhã</w:t>
            </w:r>
          </w:p>
          <w:p>
            <w:pPr>
              <w:pStyle w:val="TableParagraph"/>
              <w:spacing w:line="247" w:lineRule="auto" w:before="24"/>
              <w:ind w:right="5"/>
              <w:jc w:val="left"/>
              <w:rPr>
                <w:sz w:val="24"/>
              </w:rPr>
            </w:pPr>
            <w:r>
              <w:rPr>
                <w:sz w:val="24"/>
              </w:rPr>
              <w:t>8h15min às 12h – Mesa Redonda dos Eixos VI e VII</w:t>
            </w:r>
          </w:p>
          <w:p>
            <w:pPr>
              <w:pStyle w:val="TableParagraph"/>
              <w:spacing w:line="247" w:lineRule="auto" w:before="16"/>
              <w:ind w:right="312"/>
              <w:jc w:val="left"/>
              <w:rPr>
                <w:sz w:val="24"/>
              </w:rPr>
            </w:pPr>
            <w:r>
              <w:rPr>
                <w:sz w:val="24"/>
              </w:rPr>
              <w:t>14h às 16h – Plenária Final (Auditório Cuíca) 16h – Coffee Break</w:t>
            </w:r>
          </w:p>
          <w:p>
            <w:pPr>
              <w:pStyle w:val="TableParagraph"/>
              <w:spacing w:before="16"/>
              <w:jc w:val="left"/>
              <w:rPr>
                <w:sz w:val="24"/>
              </w:rPr>
            </w:pPr>
            <w:r>
              <w:rPr>
                <w:sz w:val="24"/>
              </w:rPr>
              <w:t>16h15min às 18h – Eleição dos delegados</w:t>
            </w:r>
          </w:p>
        </w:tc>
        <w:tc>
          <w:tcPr>
            <w:tcW w:w="1922" w:type="dxa"/>
            <w:shd w:val="clear" w:color="auto" w:fill="C5D9F0"/>
          </w:tcPr>
          <w:p>
            <w:pPr>
              <w:pStyle w:val="TableParagraph"/>
              <w:ind w:left="0"/>
              <w:jc w:val="left"/>
              <w:rPr>
                <w:sz w:val="26"/>
              </w:rPr>
            </w:pPr>
          </w:p>
          <w:p>
            <w:pPr>
              <w:pStyle w:val="TableParagraph"/>
              <w:spacing w:before="10"/>
              <w:ind w:left="0"/>
              <w:jc w:val="left"/>
              <w:rPr>
                <w:sz w:val="37"/>
              </w:rPr>
            </w:pPr>
          </w:p>
          <w:p>
            <w:pPr>
              <w:pStyle w:val="TableParagraph"/>
              <w:spacing w:before="1"/>
              <w:ind w:left="547" w:right="519"/>
              <w:rPr>
                <w:sz w:val="24"/>
              </w:rPr>
            </w:pPr>
            <w:r>
              <w:rPr>
                <w:sz w:val="24"/>
              </w:rPr>
              <w:t>16/8/13</w:t>
            </w:r>
          </w:p>
        </w:tc>
      </w:tr>
    </w:tbl>
    <w:p>
      <w:pPr>
        <w:spacing w:before="0"/>
        <w:ind w:left="236" w:right="0" w:firstLine="0"/>
        <w:jc w:val="both"/>
        <w:rPr>
          <w:sz w:val="19"/>
        </w:rPr>
      </w:pPr>
      <w:r>
        <w:rPr>
          <w:w w:val="105"/>
          <w:sz w:val="19"/>
        </w:rPr>
        <w:t>Fonte: Boletim de Notícias, Palmas (2013).</w:t>
      </w:r>
    </w:p>
    <w:p>
      <w:pPr>
        <w:pStyle w:val="BodyText"/>
        <w:rPr>
          <w:sz w:val="22"/>
        </w:rPr>
      </w:pPr>
    </w:p>
    <w:p>
      <w:pPr>
        <w:pStyle w:val="BodyText"/>
        <w:spacing w:before="8"/>
        <w:rPr>
          <w:sz w:val="26"/>
        </w:rPr>
      </w:pPr>
    </w:p>
    <w:p>
      <w:pPr>
        <w:pStyle w:val="BodyText"/>
        <w:spacing w:line="360" w:lineRule="auto"/>
        <w:ind w:left="236" w:right="219" w:firstLine="706"/>
        <w:jc w:val="both"/>
      </w:pPr>
      <w:r>
        <w:rPr/>
        <w:t>A </w:t>
      </w:r>
      <w:r>
        <w:rPr>
          <w:spacing w:val="2"/>
        </w:rPr>
        <w:t>ideia </w:t>
      </w:r>
      <w:r>
        <w:rPr/>
        <w:t>inicial era </w:t>
      </w:r>
      <w:r>
        <w:rPr>
          <w:spacing w:val="-3"/>
        </w:rPr>
        <w:t>realizar </w:t>
      </w:r>
      <w:r>
        <w:rPr/>
        <w:t>a sistematização do </w:t>
      </w:r>
      <w:r>
        <w:rPr>
          <w:spacing w:val="-4"/>
        </w:rPr>
        <w:t>Documento </w:t>
      </w:r>
      <w:r>
        <w:rPr/>
        <w:t>Base do PME, com as propostas </w:t>
      </w:r>
      <w:r>
        <w:rPr>
          <w:spacing w:val="-4"/>
        </w:rPr>
        <w:t>levantadas </w:t>
      </w:r>
      <w:r>
        <w:rPr/>
        <w:t>em 2012, e </w:t>
      </w:r>
      <w:r>
        <w:rPr>
          <w:spacing w:val="-4"/>
        </w:rPr>
        <w:t>submetê-lo </w:t>
      </w:r>
      <w:r>
        <w:rPr/>
        <w:t>à </w:t>
      </w:r>
      <w:r>
        <w:rPr>
          <w:spacing w:val="-3"/>
        </w:rPr>
        <w:t>votação </w:t>
      </w:r>
      <w:r>
        <w:rPr>
          <w:spacing w:val="-7"/>
        </w:rPr>
        <w:t>na </w:t>
      </w:r>
      <w:r>
        <w:rPr>
          <w:spacing w:val="-11"/>
        </w:rPr>
        <w:t>II </w:t>
      </w:r>
      <w:r>
        <w:rPr/>
        <w:t>edição do </w:t>
      </w:r>
      <w:r>
        <w:rPr>
          <w:spacing w:val="-6"/>
        </w:rPr>
        <w:t>evento </w:t>
      </w:r>
      <w:r>
        <w:rPr/>
        <w:t>em 2013. Porém, considerando a temática das discussões da CONAE 2014, optou-se </w:t>
      </w:r>
      <w:r>
        <w:rPr>
          <w:spacing w:val="-5"/>
        </w:rPr>
        <w:t>que </w:t>
      </w:r>
      <w:r>
        <w:rPr/>
        <w:t>seria </w:t>
      </w:r>
      <w:r>
        <w:rPr>
          <w:spacing w:val="-5"/>
        </w:rPr>
        <w:t>melhor utilizar </w:t>
      </w:r>
      <w:r>
        <w:rPr/>
        <w:t>o espaço da </w:t>
      </w:r>
      <w:r>
        <w:rPr>
          <w:spacing w:val="-4"/>
        </w:rPr>
        <w:t>segunda</w:t>
      </w:r>
      <w:r>
        <w:rPr>
          <w:spacing w:val="58"/>
        </w:rPr>
        <w:t> </w:t>
      </w:r>
      <w:r>
        <w:rPr>
          <w:spacing w:val="-3"/>
        </w:rPr>
        <w:t>Conferência </w:t>
      </w:r>
      <w:r>
        <w:rPr/>
        <w:t>para </w:t>
      </w:r>
      <w:r>
        <w:rPr>
          <w:spacing w:val="-5"/>
        </w:rPr>
        <w:t>alinhar  </w:t>
      </w:r>
      <w:r>
        <w:rPr/>
        <w:t>as  discussões </w:t>
      </w:r>
      <w:r>
        <w:rPr>
          <w:spacing w:val="-4"/>
        </w:rPr>
        <w:t>relativas </w:t>
      </w:r>
      <w:r>
        <w:rPr/>
        <w:t>ao PME </w:t>
      </w:r>
      <w:r>
        <w:rPr>
          <w:spacing w:val="-3"/>
        </w:rPr>
        <w:t>àquelas </w:t>
      </w:r>
      <w:r>
        <w:rPr/>
        <w:t>relacionadas ao PNE (2014-2024). Após a </w:t>
      </w:r>
      <w:r>
        <w:rPr>
          <w:spacing w:val="-3"/>
        </w:rPr>
        <w:t>realização </w:t>
      </w:r>
      <w:r>
        <w:rPr/>
        <w:t>do </w:t>
      </w:r>
      <w:r>
        <w:rPr>
          <w:spacing w:val="-5"/>
        </w:rPr>
        <w:t>evento, </w:t>
      </w:r>
      <w:r>
        <w:rPr/>
        <w:t>retoma-se o </w:t>
      </w:r>
      <w:r>
        <w:rPr>
          <w:spacing w:val="-5"/>
        </w:rPr>
        <w:t>trabalho </w:t>
      </w:r>
      <w:r>
        <w:rPr/>
        <w:t>de </w:t>
      </w:r>
      <w:r>
        <w:rPr>
          <w:spacing w:val="-4"/>
        </w:rPr>
        <w:t>construção </w:t>
      </w:r>
      <w:r>
        <w:rPr/>
        <w:t>do PME, </w:t>
      </w:r>
      <w:r>
        <w:rPr>
          <w:spacing w:val="-3"/>
        </w:rPr>
        <w:t>mediante </w:t>
      </w:r>
      <w:r>
        <w:rPr/>
        <w:t>a </w:t>
      </w:r>
      <w:r>
        <w:rPr>
          <w:spacing w:val="-3"/>
        </w:rPr>
        <w:t>organização </w:t>
      </w:r>
      <w:r>
        <w:rPr/>
        <w:t>de comissões temáticas para sistematização do </w:t>
      </w:r>
      <w:r>
        <w:rPr>
          <w:spacing w:val="-4"/>
        </w:rPr>
        <w:t>Documento </w:t>
      </w:r>
      <w:r>
        <w:rPr/>
        <w:t>Base, com redação submetida à </w:t>
      </w:r>
      <w:r>
        <w:rPr>
          <w:spacing w:val="-3"/>
        </w:rPr>
        <w:t>análise </w:t>
      </w:r>
      <w:r>
        <w:rPr/>
        <w:t>de </w:t>
      </w:r>
      <w:r>
        <w:rPr>
          <w:spacing w:val="-7"/>
        </w:rPr>
        <w:t>um </w:t>
      </w:r>
      <w:r>
        <w:rPr>
          <w:spacing w:val="-3"/>
        </w:rPr>
        <w:t>coletivo </w:t>
      </w:r>
      <w:r>
        <w:rPr/>
        <w:t>maior, </w:t>
      </w:r>
      <w:r>
        <w:rPr>
          <w:spacing w:val="-5"/>
        </w:rPr>
        <w:t>nas </w:t>
      </w:r>
      <w:r>
        <w:rPr>
          <w:spacing w:val="-4"/>
        </w:rPr>
        <w:t>reuniões </w:t>
      </w:r>
      <w:r>
        <w:rPr>
          <w:spacing w:val="-3"/>
        </w:rPr>
        <w:t>plenárias </w:t>
      </w:r>
      <w:r>
        <w:rPr/>
        <w:t>do </w:t>
      </w:r>
      <w:r>
        <w:rPr>
          <w:spacing w:val="-4"/>
        </w:rPr>
        <w:t>Fórum,</w:t>
      </w:r>
      <w:r>
        <w:rPr>
          <w:spacing w:val="58"/>
        </w:rPr>
        <w:t> </w:t>
      </w:r>
      <w:r>
        <w:rPr>
          <w:spacing w:val="-5"/>
        </w:rPr>
        <w:t>que </w:t>
      </w:r>
      <w:r>
        <w:rPr/>
        <w:t>incorporou diversos </w:t>
      </w:r>
      <w:r>
        <w:rPr>
          <w:spacing w:val="-3"/>
        </w:rPr>
        <w:t>segmentos </w:t>
      </w:r>
      <w:r>
        <w:rPr/>
        <w:t>da sociedade (PALMAS,</w:t>
      </w:r>
      <w:r>
        <w:rPr>
          <w:spacing w:val="29"/>
        </w:rPr>
        <w:t> </w:t>
      </w:r>
      <w:r>
        <w:rPr/>
        <w:t>2015a).</w:t>
      </w:r>
    </w:p>
    <w:p>
      <w:pPr>
        <w:spacing w:after="0" w:line="360" w:lineRule="auto"/>
        <w:jc w:val="both"/>
        <w:sectPr>
          <w:pgSz w:w="11910" w:h="16850"/>
          <w:pgMar w:header="714" w:footer="0" w:top="980" w:bottom="280" w:left="1460" w:right="9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right="126" w:firstLine="706"/>
        <w:jc w:val="both"/>
      </w:pPr>
      <w:r>
        <w:rPr/>
        <w:t>Nos encontros municipais, além da mobilização da comunidade escolar, elegeram delegados para representar os Municípios nas etapas regionais que, consequentemente,  elegeram seus delegados para as etapas estaduais.</w:t>
      </w:r>
    </w:p>
    <w:p>
      <w:pPr>
        <w:pStyle w:val="BodyText"/>
        <w:rPr>
          <w:sz w:val="26"/>
        </w:rPr>
      </w:pPr>
    </w:p>
    <w:p>
      <w:pPr>
        <w:pStyle w:val="BodyText"/>
        <w:rPr>
          <w:sz w:val="26"/>
        </w:rPr>
      </w:pPr>
    </w:p>
    <w:p>
      <w:pPr>
        <w:pStyle w:val="Heading1"/>
        <w:numPr>
          <w:ilvl w:val="1"/>
          <w:numId w:val="16"/>
        </w:numPr>
        <w:tabs>
          <w:tab w:pos="567" w:val="left" w:leader="none"/>
        </w:tabs>
        <w:spacing w:line="364" w:lineRule="auto" w:before="202" w:after="0"/>
        <w:ind w:left="117" w:right="147" w:firstLine="0"/>
        <w:jc w:val="left"/>
      </w:pPr>
      <w:bookmarkStart w:name="_bookmark47" w:id="67"/>
      <w:bookmarkEnd w:id="67"/>
      <w:r>
        <w:rPr>
          <w:b w:val="0"/>
        </w:rPr>
      </w:r>
      <w:bookmarkStart w:name="_bookmark47" w:id="68"/>
      <w:bookmarkEnd w:id="68"/>
      <w:r>
        <w:rPr>
          <w:spacing w:val="-5"/>
        </w:rPr>
        <w:t>I</w:t>
      </w:r>
      <w:r>
        <w:rPr>
          <w:spacing w:val="-5"/>
        </w:rPr>
        <w:t>II </w:t>
      </w:r>
      <w:r>
        <w:rPr/>
        <w:t>Conferência Municipal de Educação de Palmas/TO: materialização do </w:t>
      </w:r>
      <w:r>
        <w:rPr>
          <w:spacing w:val="-3"/>
        </w:rPr>
        <w:t>‘primeiro’ </w:t>
      </w:r>
      <w:r>
        <w:rPr/>
        <w:t>Plano Municipal de</w:t>
      </w:r>
      <w:r>
        <w:rPr>
          <w:spacing w:val="40"/>
        </w:rPr>
        <w:t> </w:t>
      </w:r>
      <w:r>
        <w:rPr/>
        <w:t>Educação</w:t>
      </w:r>
    </w:p>
    <w:p>
      <w:pPr>
        <w:pStyle w:val="BodyText"/>
        <w:spacing w:before="11"/>
        <w:rPr>
          <w:b/>
          <w:sz w:val="36"/>
        </w:rPr>
      </w:pPr>
    </w:p>
    <w:p>
      <w:pPr>
        <w:pStyle w:val="BodyText"/>
        <w:spacing w:line="360" w:lineRule="auto"/>
        <w:ind w:left="116" w:right="120" w:firstLine="706"/>
        <w:jc w:val="both"/>
      </w:pPr>
      <w:r>
        <w:rPr/>
        <w:t>A </w:t>
      </w:r>
      <w:r>
        <w:rPr>
          <w:spacing w:val="-3"/>
        </w:rPr>
        <w:t>realização </w:t>
      </w:r>
      <w:r>
        <w:rPr/>
        <w:t>da </w:t>
      </w:r>
      <w:r>
        <w:rPr>
          <w:spacing w:val="-15"/>
        </w:rPr>
        <w:t>III </w:t>
      </w:r>
      <w:r>
        <w:rPr>
          <w:spacing w:val="-3"/>
        </w:rPr>
        <w:t>Conferência Municipal </w:t>
      </w:r>
      <w:r>
        <w:rPr/>
        <w:t>de Educação insere-se em </w:t>
      </w:r>
      <w:r>
        <w:rPr>
          <w:spacing w:val="-7"/>
        </w:rPr>
        <w:t>um </w:t>
      </w:r>
      <w:r>
        <w:rPr>
          <w:spacing w:val="-6"/>
        </w:rPr>
        <w:t>contexto </w:t>
      </w:r>
      <w:r>
        <w:rPr>
          <w:spacing w:val="-7"/>
        </w:rPr>
        <w:t>no </w:t>
      </w:r>
      <w:r>
        <w:rPr>
          <w:spacing w:val="-3"/>
        </w:rPr>
        <w:t>qual </w:t>
      </w:r>
      <w:r>
        <w:rPr>
          <w:spacing w:val="-7"/>
        </w:rPr>
        <w:t>há uma </w:t>
      </w:r>
      <w:r>
        <w:rPr>
          <w:spacing w:val="-4"/>
        </w:rPr>
        <w:t>evidente urgência </w:t>
      </w:r>
      <w:r>
        <w:rPr/>
        <w:t>e preocupação dos </w:t>
      </w:r>
      <w:r>
        <w:rPr>
          <w:spacing w:val="-3"/>
        </w:rPr>
        <w:t>Municípios </w:t>
      </w:r>
      <w:r>
        <w:rPr/>
        <w:t>em elaborarem e </w:t>
      </w:r>
      <w:r>
        <w:rPr>
          <w:spacing w:val="-3"/>
        </w:rPr>
        <w:t>aprovarem, </w:t>
      </w:r>
      <w:r>
        <w:rPr/>
        <w:t>por meio de Lei específica, </w:t>
      </w:r>
      <w:r>
        <w:rPr>
          <w:spacing w:val="-4"/>
        </w:rPr>
        <w:t>seus planos </w:t>
      </w:r>
      <w:r>
        <w:rPr/>
        <w:t>decenais de educação, </w:t>
      </w:r>
      <w:r>
        <w:rPr>
          <w:spacing w:val="-4"/>
        </w:rPr>
        <w:t>conforme </w:t>
      </w:r>
      <w:r>
        <w:rPr>
          <w:spacing w:val="-3"/>
        </w:rPr>
        <w:t>determina </w:t>
      </w:r>
      <w:r>
        <w:rPr/>
        <w:t>a Lei do PNE </w:t>
      </w:r>
      <w:r>
        <w:rPr>
          <w:spacing w:val="-7"/>
        </w:rPr>
        <w:t>nº </w:t>
      </w:r>
      <w:r>
        <w:rPr/>
        <w:t>13.005, de 25 de </w:t>
      </w:r>
      <w:r>
        <w:rPr>
          <w:spacing w:val="-11"/>
        </w:rPr>
        <w:t>junho </w:t>
      </w:r>
      <w:r>
        <w:rPr/>
        <w:t>de 2014, do </w:t>
      </w:r>
      <w:r>
        <w:rPr>
          <w:spacing w:val="-4"/>
        </w:rPr>
        <w:t>prazo </w:t>
      </w:r>
      <w:r>
        <w:rPr/>
        <w:t>de </w:t>
      </w:r>
      <w:r>
        <w:rPr>
          <w:spacing w:val="-7"/>
        </w:rPr>
        <w:t>um </w:t>
      </w:r>
      <w:r>
        <w:rPr>
          <w:spacing w:val="-5"/>
        </w:rPr>
        <w:t>ano </w:t>
      </w:r>
      <w:r>
        <w:rPr/>
        <w:t>para </w:t>
      </w:r>
      <w:r>
        <w:rPr>
          <w:spacing w:val="-5"/>
        </w:rPr>
        <w:t>que </w:t>
      </w:r>
      <w:r>
        <w:rPr/>
        <w:t>os Estados, o Distrito Federal e os 5.570 </w:t>
      </w:r>
      <w:r>
        <w:rPr>
          <w:spacing w:val="-5"/>
        </w:rPr>
        <w:t>Municípios </w:t>
      </w:r>
      <w:r>
        <w:rPr/>
        <w:t>fizessem </w:t>
      </w:r>
      <w:r>
        <w:rPr>
          <w:spacing w:val="-4"/>
        </w:rPr>
        <w:t>seus </w:t>
      </w:r>
      <w:r>
        <w:rPr>
          <w:spacing w:val="-3"/>
        </w:rPr>
        <w:t>planos, </w:t>
      </w:r>
      <w:r>
        <w:rPr>
          <w:spacing w:val="-4"/>
        </w:rPr>
        <w:t>portanto,  encerrando </w:t>
      </w:r>
      <w:r>
        <w:rPr/>
        <w:t>em 25 de </w:t>
      </w:r>
      <w:r>
        <w:rPr>
          <w:spacing w:val="-11"/>
        </w:rPr>
        <w:t>junho  </w:t>
      </w:r>
      <w:r>
        <w:rPr/>
        <w:t>de</w:t>
      </w:r>
      <w:r>
        <w:rPr>
          <w:spacing w:val="56"/>
        </w:rPr>
        <w:t> </w:t>
      </w:r>
      <w:r>
        <w:rPr/>
        <w:t>2015.</w:t>
      </w:r>
    </w:p>
    <w:p>
      <w:pPr>
        <w:pStyle w:val="BodyText"/>
        <w:spacing w:line="352" w:lineRule="auto" w:before="10"/>
        <w:ind w:left="116" w:right="115" w:firstLine="706"/>
        <w:jc w:val="both"/>
      </w:pPr>
      <w:r>
        <w:rPr/>
        <w:t>Em 2013, a Secretaria de </w:t>
      </w:r>
      <w:r>
        <w:rPr>
          <w:spacing w:val="-3"/>
        </w:rPr>
        <w:t>Articulação </w:t>
      </w:r>
      <w:r>
        <w:rPr/>
        <w:t>com os Sistemas de </w:t>
      </w:r>
      <w:r>
        <w:rPr>
          <w:spacing w:val="-3"/>
        </w:rPr>
        <w:t>Ensino </w:t>
      </w:r>
      <w:r>
        <w:rPr/>
        <w:t>(SASE) do MEC passou a </w:t>
      </w:r>
      <w:r>
        <w:rPr>
          <w:spacing w:val="-3"/>
        </w:rPr>
        <w:t>estimular </w:t>
      </w:r>
      <w:r>
        <w:rPr/>
        <w:t>a </w:t>
      </w:r>
      <w:r>
        <w:rPr>
          <w:spacing w:val="-3"/>
        </w:rPr>
        <w:t>realização </w:t>
      </w:r>
      <w:r>
        <w:rPr/>
        <w:t>de </w:t>
      </w:r>
      <w:r>
        <w:rPr>
          <w:spacing w:val="-3"/>
        </w:rPr>
        <w:t>Conferências </w:t>
      </w:r>
      <w:r>
        <w:rPr/>
        <w:t>Municipais  de  Educação como </w:t>
      </w:r>
      <w:r>
        <w:rPr>
          <w:spacing w:val="-7"/>
        </w:rPr>
        <w:t>uma </w:t>
      </w:r>
      <w:r>
        <w:rPr/>
        <w:t>das possibilidades de </w:t>
      </w:r>
      <w:r>
        <w:rPr>
          <w:spacing w:val="-6"/>
        </w:rPr>
        <w:t>consulta </w:t>
      </w:r>
      <w:r>
        <w:rPr>
          <w:spacing w:val="-3"/>
        </w:rPr>
        <w:t>pública </w:t>
      </w:r>
      <w:r>
        <w:rPr>
          <w:spacing w:val="-7"/>
        </w:rPr>
        <w:t>no </w:t>
      </w:r>
      <w:r>
        <w:rPr/>
        <w:t>processo de elaboração ou adequação dos </w:t>
      </w:r>
      <w:r>
        <w:rPr>
          <w:spacing w:val="-3"/>
        </w:rPr>
        <w:t>Planos </w:t>
      </w:r>
      <w:r>
        <w:rPr/>
        <w:t>Municipais de Educação a ser iniciado em 2014 </w:t>
      </w:r>
      <w:r>
        <w:rPr>
          <w:spacing w:val="-3"/>
        </w:rPr>
        <w:t>(BRASIL, </w:t>
      </w:r>
      <w:r>
        <w:rPr/>
        <w:t>2013)</w:t>
      </w:r>
      <w:r>
        <w:rPr>
          <w:position w:val="10"/>
          <w:sz w:val="16"/>
        </w:rPr>
        <w:t>15</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r>
        <w:rPr/>
        <w:pict>
          <v:line style="position:absolute;mso-position-horizontal-relative:page;mso-position-vertical-relative:paragraph;z-index:1744;mso-wrap-distance-left:0;mso-wrap-distance-right:0" from="120.150002pt,18.90888pt" to="264.350002pt,18.90888pt" stroked="true" strokeweight=".75pt" strokecolor="#000000">
            <v:stroke dashstyle="solid"/>
            <w10:wrap type="topAndBottom"/>
          </v:line>
        </w:pict>
      </w:r>
    </w:p>
    <w:p>
      <w:pPr>
        <w:spacing w:line="256" w:lineRule="auto" w:before="169"/>
        <w:ind w:left="116" w:right="123" w:firstLine="0"/>
        <w:jc w:val="both"/>
        <w:rPr>
          <w:sz w:val="19"/>
        </w:rPr>
      </w:pPr>
      <w:r>
        <w:rPr>
          <w:w w:val="105"/>
          <w:position w:val="10"/>
          <w:sz w:val="13"/>
        </w:rPr>
        <w:t>15 </w:t>
      </w:r>
      <w:r>
        <w:rPr>
          <w:w w:val="105"/>
          <w:sz w:val="19"/>
        </w:rPr>
        <w:t>Diferentes cidades do Tocantins e de regiões do Brasil também se mobilizaram com o objetivo de traçar os caminhos da Educação para os próximos dez anos, porém em alguns locais não houve a realização de Conferências,  pois se optou por outros formatos de Audiências Públicas.</w:t>
      </w:r>
    </w:p>
    <w:p>
      <w:pPr>
        <w:spacing w:after="0" w:line="256" w:lineRule="auto"/>
        <w:jc w:val="both"/>
        <w:rPr>
          <w:sz w:val="19"/>
        </w:rPr>
        <w:sectPr>
          <w:pgSz w:w="11910" w:h="16850"/>
          <w:pgMar w:header="714" w:footer="0" w:top="980" w:bottom="280" w:left="158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5"/>
        <w:ind w:left="116"/>
      </w:pPr>
      <w:bookmarkStart w:name="_bookmark48" w:id="69"/>
      <w:bookmarkEnd w:id="69"/>
      <w:r>
        <w:rPr/>
      </w:r>
      <w:r>
        <w:rPr/>
        <w:t>Figura 4 – Cartaz de Divulgação da III  Conferência Municipal de  Educação</w:t>
      </w:r>
    </w:p>
    <w:p>
      <w:pPr>
        <w:pStyle w:val="BodyText"/>
        <w:spacing w:before="2"/>
        <w:rPr>
          <w:sz w:val="13"/>
        </w:rPr>
      </w:pPr>
      <w:r>
        <w:rPr/>
        <w:drawing>
          <wp:anchor distT="0" distB="0" distL="0" distR="0" allowOverlap="1" layoutInCell="1" locked="0" behindDoc="0" simplePos="0" relativeHeight="1768">
            <wp:simplePos x="0" y="0"/>
            <wp:positionH relativeFrom="page">
              <wp:posOffset>2051050</wp:posOffset>
            </wp:positionH>
            <wp:positionV relativeFrom="paragraph">
              <wp:posOffset>121310</wp:posOffset>
            </wp:positionV>
            <wp:extent cx="3964567" cy="4046505"/>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5" cstate="print"/>
                    <a:stretch>
                      <a:fillRect/>
                    </a:stretch>
                  </pic:blipFill>
                  <pic:spPr>
                    <a:xfrm>
                      <a:off x="0" y="0"/>
                      <a:ext cx="3964567" cy="4046505"/>
                    </a:xfrm>
                    <a:prstGeom prst="rect">
                      <a:avLst/>
                    </a:prstGeom>
                  </pic:spPr>
                </pic:pic>
              </a:graphicData>
            </a:graphic>
          </wp:anchor>
        </w:drawing>
      </w:r>
    </w:p>
    <w:p>
      <w:pPr>
        <w:pStyle w:val="BodyText"/>
        <w:spacing w:before="4"/>
        <w:rPr>
          <w:sz w:val="20"/>
        </w:rPr>
      </w:pPr>
    </w:p>
    <w:p>
      <w:pPr>
        <w:spacing w:before="0"/>
        <w:ind w:left="116" w:right="0" w:firstLine="0"/>
        <w:jc w:val="left"/>
        <w:rPr>
          <w:sz w:val="19"/>
        </w:rPr>
      </w:pPr>
      <w:r>
        <w:rPr>
          <w:w w:val="105"/>
          <w:sz w:val="19"/>
        </w:rPr>
        <w:t>Fonte: FE-Palmas, Blog (2015).</w:t>
      </w:r>
    </w:p>
    <w:p>
      <w:pPr>
        <w:pStyle w:val="BodyText"/>
        <w:rPr>
          <w:sz w:val="22"/>
        </w:rPr>
      </w:pPr>
    </w:p>
    <w:p>
      <w:pPr>
        <w:pStyle w:val="BodyText"/>
        <w:spacing w:before="4"/>
        <w:rPr>
          <w:sz w:val="25"/>
        </w:rPr>
      </w:pPr>
    </w:p>
    <w:p>
      <w:pPr>
        <w:pStyle w:val="BodyText"/>
        <w:spacing w:line="362" w:lineRule="auto" w:before="1"/>
        <w:ind w:left="116" w:right="118" w:firstLine="706"/>
        <w:jc w:val="both"/>
      </w:pPr>
      <w:r>
        <w:rPr/>
        <w:t>A </w:t>
      </w:r>
      <w:r>
        <w:rPr>
          <w:spacing w:val="-15"/>
        </w:rPr>
        <w:t>III </w:t>
      </w:r>
      <w:r>
        <w:rPr>
          <w:spacing w:val="-3"/>
        </w:rPr>
        <w:t>Conferência Municipal </w:t>
      </w:r>
      <w:r>
        <w:rPr/>
        <w:t>de Educação foi </w:t>
      </w:r>
      <w:r>
        <w:rPr>
          <w:spacing w:val="-3"/>
        </w:rPr>
        <w:t>realizada </w:t>
      </w:r>
      <w:r>
        <w:rPr>
          <w:spacing w:val="-5"/>
        </w:rPr>
        <w:t>nos </w:t>
      </w:r>
      <w:r>
        <w:rPr/>
        <w:t>dias 15, 16 e 17 de abril de 2015, com o </w:t>
      </w:r>
      <w:r>
        <w:rPr>
          <w:spacing w:val="-3"/>
        </w:rPr>
        <w:t>tema </w:t>
      </w:r>
      <w:r>
        <w:rPr>
          <w:spacing w:val="-4"/>
        </w:rPr>
        <w:t>central “Plano </w:t>
      </w:r>
      <w:r>
        <w:rPr>
          <w:spacing w:val="-3"/>
        </w:rPr>
        <w:t>Municipal </w:t>
      </w:r>
      <w:r>
        <w:rPr/>
        <w:t>de Educação: Tempos, Espaços   e </w:t>
      </w:r>
      <w:r>
        <w:rPr>
          <w:spacing w:val="-3"/>
        </w:rPr>
        <w:t>Sujeitos”. </w:t>
      </w:r>
      <w:r>
        <w:rPr>
          <w:spacing w:val="-4"/>
        </w:rPr>
        <w:t>Mantiveram-se </w:t>
      </w:r>
      <w:r>
        <w:rPr/>
        <w:t>como </w:t>
      </w:r>
      <w:r>
        <w:rPr>
          <w:spacing w:val="-3"/>
        </w:rPr>
        <w:t>organizadores </w:t>
      </w:r>
      <w:r>
        <w:rPr/>
        <w:t>a Comissão para </w:t>
      </w:r>
      <w:r>
        <w:rPr>
          <w:spacing w:val="-3"/>
        </w:rPr>
        <w:t>Organização </w:t>
      </w:r>
      <w:r>
        <w:rPr/>
        <w:t>e Sistematização do PME de Palmas, definida pelo Decreto </w:t>
      </w:r>
      <w:r>
        <w:rPr>
          <w:spacing w:val="-7"/>
        </w:rPr>
        <w:t>nº </w:t>
      </w:r>
      <w:r>
        <w:rPr/>
        <w:t>297, de 29/08/2012 (PALMAS, 2012c), e o</w:t>
      </w:r>
      <w:r>
        <w:rPr>
          <w:spacing w:val="-7"/>
        </w:rPr>
        <w:t> </w:t>
      </w:r>
      <w:r>
        <w:rPr/>
        <w:t>FE-Palmas.</w:t>
      </w:r>
    </w:p>
    <w:p>
      <w:pPr>
        <w:pStyle w:val="BodyText"/>
        <w:spacing w:line="364" w:lineRule="auto"/>
        <w:ind w:left="116" w:right="122" w:firstLine="706"/>
        <w:jc w:val="both"/>
      </w:pPr>
      <w:r>
        <w:rPr/>
        <w:t>O Regimento Interno da Conferência descreve os objetivos do evento para o Município,  explicitando o planejamento  da educação:</w:t>
      </w:r>
    </w:p>
    <w:p>
      <w:pPr>
        <w:pStyle w:val="BodyText"/>
        <w:spacing w:before="5"/>
        <w:rPr>
          <w:sz w:val="36"/>
        </w:rPr>
      </w:pPr>
    </w:p>
    <w:p>
      <w:pPr>
        <w:spacing w:line="252" w:lineRule="auto" w:before="0"/>
        <w:ind w:left="2385" w:right="103" w:firstLine="0"/>
        <w:jc w:val="both"/>
        <w:rPr>
          <w:sz w:val="19"/>
        </w:rPr>
      </w:pPr>
      <w:r>
        <w:rPr>
          <w:w w:val="105"/>
          <w:sz w:val="19"/>
        </w:rPr>
        <w:t>Art. 4º. A III Conferência Municipal de Palmas tem como objetivo geral: construir de forma participativa, </w:t>
      </w:r>
      <w:r>
        <w:rPr>
          <w:b/>
          <w:w w:val="105"/>
          <w:sz w:val="19"/>
        </w:rPr>
        <w:t>o Plano Municipal de Educação de Palmas, alinhado ao plano decenal nacional e estadua </w:t>
      </w:r>
      <w:r>
        <w:rPr>
          <w:w w:val="105"/>
          <w:sz w:val="19"/>
        </w:rPr>
        <w:t>l, visando à garantia do direito à educação com qualidade aos (às) munícipes.</w:t>
      </w:r>
    </w:p>
    <w:p>
      <w:pPr>
        <w:spacing w:line="215" w:lineRule="exact" w:before="0"/>
        <w:ind w:left="2385" w:right="0" w:firstLine="0"/>
        <w:jc w:val="both"/>
        <w:rPr>
          <w:sz w:val="19"/>
        </w:rPr>
      </w:pPr>
      <w:r>
        <w:rPr>
          <w:w w:val="105"/>
          <w:sz w:val="19"/>
        </w:rPr>
        <w:t>Art.5º. São objetivos  específicos da III Conferência [...]:</w:t>
      </w:r>
    </w:p>
    <w:p>
      <w:pPr>
        <w:pStyle w:val="ListParagraph"/>
        <w:numPr>
          <w:ilvl w:val="0"/>
          <w:numId w:val="18"/>
        </w:numPr>
        <w:tabs>
          <w:tab w:pos="2610" w:val="left" w:leader="none"/>
        </w:tabs>
        <w:spacing w:line="252" w:lineRule="auto" w:before="22" w:after="0"/>
        <w:ind w:left="2385" w:right="119" w:firstLine="0"/>
        <w:jc w:val="both"/>
        <w:rPr>
          <w:b/>
          <w:sz w:val="19"/>
        </w:rPr>
      </w:pPr>
      <w:r>
        <w:rPr>
          <w:w w:val="105"/>
          <w:sz w:val="19"/>
        </w:rPr>
        <w:t>Discutir e </w:t>
      </w:r>
      <w:r>
        <w:rPr>
          <w:spacing w:val="-3"/>
          <w:w w:val="105"/>
          <w:sz w:val="19"/>
        </w:rPr>
        <w:t>definir objetivos, </w:t>
      </w:r>
      <w:r>
        <w:rPr>
          <w:w w:val="105"/>
          <w:sz w:val="19"/>
        </w:rPr>
        <w:t>metas e estratégias  </w:t>
      </w:r>
      <w:r>
        <w:rPr>
          <w:spacing w:val="-4"/>
          <w:w w:val="105"/>
          <w:sz w:val="19"/>
        </w:rPr>
        <w:t>para  </w:t>
      </w:r>
      <w:r>
        <w:rPr>
          <w:w w:val="105"/>
          <w:sz w:val="19"/>
        </w:rPr>
        <w:t>educação </w:t>
      </w:r>
      <w:r>
        <w:rPr>
          <w:spacing w:val="-4"/>
          <w:w w:val="105"/>
          <w:sz w:val="19"/>
        </w:rPr>
        <w:t>ofertada </w:t>
      </w:r>
      <w:r>
        <w:rPr>
          <w:spacing w:val="-3"/>
          <w:w w:val="105"/>
          <w:sz w:val="19"/>
        </w:rPr>
        <w:t>aos </w:t>
      </w:r>
      <w:r>
        <w:rPr>
          <w:w w:val="105"/>
          <w:sz w:val="19"/>
        </w:rPr>
        <w:t>(às) munícipes palmenses, em consonância com o </w:t>
      </w:r>
      <w:r>
        <w:rPr>
          <w:spacing w:val="2"/>
          <w:w w:val="105"/>
          <w:sz w:val="19"/>
        </w:rPr>
        <w:t>Sistema </w:t>
      </w:r>
      <w:r>
        <w:rPr>
          <w:w w:val="105"/>
          <w:sz w:val="19"/>
        </w:rPr>
        <w:t>Nacional Articulado de Educação, </w:t>
      </w:r>
      <w:r>
        <w:rPr>
          <w:b/>
          <w:w w:val="105"/>
          <w:sz w:val="19"/>
        </w:rPr>
        <w:t>a partir do documento </w:t>
      </w:r>
      <w:r>
        <w:rPr>
          <w:b/>
          <w:spacing w:val="-4"/>
          <w:w w:val="105"/>
          <w:sz w:val="19"/>
        </w:rPr>
        <w:t>Base </w:t>
      </w:r>
      <w:r>
        <w:rPr>
          <w:b/>
          <w:w w:val="105"/>
          <w:sz w:val="19"/>
        </w:rPr>
        <w:t>do </w:t>
      </w:r>
      <w:r>
        <w:rPr>
          <w:b/>
          <w:spacing w:val="4"/>
          <w:w w:val="105"/>
          <w:sz w:val="19"/>
        </w:rPr>
        <w:t>Plano </w:t>
      </w:r>
      <w:r>
        <w:rPr>
          <w:b/>
          <w:spacing w:val="2"/>
          <w:w w:val="105"/>
          <w:sz w:val="19"/>
        </w:rPr>
        <w:t>Municipal </w:t>
      </w:r>
      <w:r>
        <w:rPr>
          <w:b/>
          <w:w w:val="105"/>
          <w:sz w:val="19"/>
        </w:rPr>
        <w:t>de</w:t>
      </w:r>
      <w:r>
        <w:rPr>
          <w:b/>
          <w:spacing w:val="-7"/>
          <w:w w:val="105"/>
          <w:sz w:val="19"/>
        </w:rPr>
        <w:t> </w:t>
      </w:r>
      <w:r>
        <w:rPr>
          <w:b/>
          <w:spacing w:val="3"/>
          <w:w w:val="105"/>
          <w:sz w:val="19"/>
        </w:rPr>
        <w:t>Palmas.</w:t>
      </w:r>
    </w:p>
    <w:p>
      <w:pPr>
        <w:pStyle w:val="ListParagraph"/>
        <w:numPr>
          <w:ilvl w:val="0"/>
          <w:numId w:val="18"/>
        </w:numPr>
        <w:tabs>
          <w:tab w:pos="2731" w:val="left" w:leader="none"/>
        </w:tabs>
        <w:spacing w:line="214" w:lineRule="exact" w:before="0" w:after="0"/>
        <w:ind w:left="2730" w:right="0" w:hanging="345"/>
        <w:jc w:val="both"/>
        <w:rPr>
          <w:sz w:val="19"/>
        </w:rPr>
      </w:pPr>
      <w:r>
        <w:rPr>
          <w:w w:val="105"/>
          <w:sz w:val="19"/>
        </w:rPr>
        <w:t>Construir   </w:t>
      </w:r>
      <w:r>
        <w:rPr>
          <w:b/>
          <w:spacing w:val="4"/>
          <w:w w:val="105"/>
          <w:sz w:val="19"/>
        </w:rPr>
        <w:t>planejamento   </w:t>
      </w:r>
      <w:r>
        <w:rPr>
          <w:b/>
          <w:spacing w:val="2"/>
          <w:w w:val="105"/>
          <w:sz w:val="19"/>
        </w:rPr>
        <w:t>educacional   </w:t>
      </w:r>
      <w:r>
        <w:rPr>
          <w:spacing w:val="-3"/>
          <w:w w:val="105"/>
          <w:sz w:val="19"/>
        </w:rPr>
        <w:t>que   </w:t>
      </w:r>
      <w:r>
        <w:rPr>
          <w:w w:val="105"/>
          <w:sz w:val="19"/>
        </w:rPr>
        <w:t>oriente   a   </w:t>
      </w:r>
      <w:r>
        <w:rPr>
          <w:spacing w:val="-4"/>
          <w:w w:val="105"/>
          <w:sz w:val="19"/>
        </w:rPr>
        <w:t>avaliação  </w:t>
      </w:r>
      <w:r>
        <w:rPr>
          <w:spacing w:val="-2"/>
          <w:w w:val="105"/>
          <w:sz w:val="19"/>
        </w:rPr>
        <w:t> </w:t>
      </w:r>
      <w:r>
        <w:rPr>
          <w:w w:val="105"/>
          <w:sz w:val="19"/>
        </w:rPr>
        <w:t>e</w:t>
      </w:r>
    </w:p>
    <w:p>
      <w:pPr>
        <w:spacing w:after="0" w:line="214" w:lineRule="exact"/>
        <w:jc w:val="both"/>
        <w:rPr>
          <w:sz w:val="19"/>
        </w:rPr>
        <w:sectPr>
          <w:pgSz w:w="11910" w:h="16850"/>
          <w:pgMar w:header="714" w:footer="0" w:top="980" w:bottom="280" w:left="1580" w:right="1020"/>
        </w:sectPr>
      </w:pPr>
    </w:p>
    <w:p>
      <w:pPr>
        <w:pStyle w:val="BodyText"/>
        <w:rPr>
          <w:sz w:val="20"/>
        </w:rPr>
      </w:pPr>
    </w:p>
    <w:p>
      <w:pPr>
        <w:pStyle w:val="BodyText"/>
        <w:rPr>
          <w:sz w:val="20"/>
        </w:rPr>
      </w:pPr>
    </w:p>
    <w:p>
      <w:pPr>
        <w:pStyle w:val="BodyText"/>
        <w:spacing w:before="3"/>
        <w:rPr>
          <w:sz w:val="22"/>
        </w:rPr>
      </w:pPr>
    </w:p>
    <w:p>
      <w:pPr>
        <w:spacing w:line="264" w:lineRule="auto" w:before="0"/>
        <w:ind w:left="2385" w:right="144" w:firstLine="0"/>
        <w:jc w:val="both"/>
        <w:rPr>
          <w:b/>
          <w:sz w:val="19"/>
        </w:rPr>
      </w:pPr>
      <w:r>
        <w:rPr>
          <w:w w:val="105"/>
          <w:sz w:val="19"/>
        </w:rPr>
        <w:t>qualificação do processo educacional, </w:t>
      </w:r>
      <w:r>
        <w:rPr>
          <w:b/>
          <w:w w:val="105"/>
          <w:sz w:val="19"/>
        </w:rPr>
        <w:t>com base na participação e dialogo.</w:t>
      </w:r>
    </w:p>
    <w:p>
      <w:pPr>
        <w:pStyle w:val="ListParagraph"/>
        <w:numPr>
          <w:ilvl w:val="0"/>
          <w:numId w:val="18"/>
        </w:numPr>
        <w:tabs>
          <w:tab w:pos="2685" w:val="left" w:leader="none"/>
        </w:tabs>
        <w:spacing w:line="204" w:lineRule="exact" w:before="0" w:after="0"/>
        <w:ind w:left="2684" w:right="0" w:hanging="299"/>
        <w:jc w:val="both"/>
        <w:rPr>
          <w:sz w:val="19"/>
        </w:rPr>
      </w:pPr>
      <w:r>
        <w:rPr>
          <w:spacing w:val="-4"/>
          <w:w w:val="105"/>
          <w:sz w:val="19"/>
        </w:rPr>
        <w:t>Integrar </w:t>
      </w:r>
      <w:r>
        <w:rPr>
          <w:w w:val="105"/>
          <w:sz w:val="19"/>
        </w:rPr>
        <w:t>todos os </w:t>
      </w:r>
      <w:r>
        <w:rPr>
          <w:spacing w:val="-5"/>
          <w:w w:val="105"/>
          <w:sz w:val="19"/>
        </w:rPr>
        <w:t>níveis,  </w:t>
      </w:r>
      <w:r>
        <w:rPr>
          <w:w w:val="105"/>
          <w:sz w:val="19"/>
        </w:rPr>
        <w:t>etapas e </w:t>
      </w:r>
      <w:r>
        <w:rPr>
          <w:spacing w:val="-3"/>
          <w:w w:val="105"/>
          <w:sz w:val="19"/>
        </w:rPr>
        <w:t>modalidades  </w:t>
      </w:r>
      <w:r>
        <w:rPr>
          <w:w w:val="105"/>
          <w:sz w:val="19"/>
        </w:rPr>
        <w:t>da educação escolar  </w:t>
      </w:r>
      <w:r>
        <w:rPr>
          <w:spacing w:val="3"/>
          <w:w w:val="105"/>
          <w:sz w:val="19"/>
        </w:rPr>
        <w:t> </w:t>
      </w:r>
      <w:r>
        <w:rPr>
          <w:w w:val="105"/>
          <w:sz w:val="19"/>
        </w:rPr>
        <w:t>em</w:t>
      </w:r>
    </w:p>
    <w:p>
      <w:pPr>
        <w:spacing w:line="252" w:lineRule="auto" w:before="7"/>
        <w:ind w:left="2385" w:right="132" w:firstLine="0"/>
        <w:jc w:val="both"/>
        <w:rPr>
          <w:sz w:val="19"/>
        </w:rPr>
      </w:pPr>
      <w:r>
        <w:rPr>
          <w:w w:val="105"/>
          <w:sz w:val="19"/>
        </w:rPr>
        <w:t>uma abordagem sistêmica articulada </w:t>
      </w:r>
      <w:r>
        <w:rPr>
          <w:b/>
          <w:w w:val="105"/>
          <w:sz w:val="19"/>
        </w:rPr>
        <w:t>em regime de colaboração com o Estado e União, na gestão da educação- planejamento, avaliação, financiamento e formação dos profissionais da educação </w:t>
      </w:r>
      <w:r>
        <w:rPr>
          <w:w w:val="105"/>
          <w:sz w:val="19"/>
        </w:rPr>
        <w:t>(PALMAS, 2015b) (grifos nossos).</w:t>
      </w:r>
    </w:p>
    <w:p>
      <w:pPr>
        <w:pStyle w:val="BodyText"/>
        <w:rPr>
          <w:sz w:val="22"/>
        </w:rPr>
      </w:pPr>
    </w:p>
    <w:p>
      <w:pPr>
        <w:pStyle w:val="BodyText"/>
        <w:spacing w:line="364" w:lineRule="auto" w:before="161"/>
        <w:ind w:left="116" w:right="128" w:firstLine="706"/>
        <w:jc w:val="both"/>
      </w:pPr>
      <w:r>
        <w:rPr>
          <w:spacing w:val="2"/>
        </w:rPr>
        <w:t>As </w:t>
      </w:r>
      <w:r>
        <w:rPr>
          <w:spacing w:val="-3"/>
        </w:rPr>
        <w:t>Conferências </w:t>
      </w:r>
      <w:r>
        <w:rPr/>
        <w:t>se </w:t>
      </w:r>
      <w:r>
        <w:rPr>
          <w:spacing w:val="-3"/>
        </w:rPr>
        <w:t>apresentaram </w:t>
      </w:r>
      <w:r>
        <w:rPr/>
        <w:t>como espaço para o </w:t>
      </w:r>
      <w:r>
        <w:rPr>
          <w:spacing w:val="-5"/>
        </w:rPr>
        <w:t>planejamento </w:t>
      </w:r>
      <w:r>
        <w:rPr/>
        <w:t>da educação do </w:t>
      </w:r>
      <w:r>
        <w:rPr>
          <w:spacing w:val="-5"/>
        </w:rPr>
        <w:t>Município </w:t>
      </w:r>
      <w:r>
        <w:rPr/>
        <w:t>de </w:t>
      </w:r>
      <w:r>
        <w:rPr>
          <w:spacing w:val="-4"/>
        </w:rPr>
        <w:t>Palmas/TO, </w:t>
      </w:r>
      <w:r>
        <w:rPr>
          <w:spacing w:val="-3"/>
        </w:rPr>
        <w:t>evidenciando </w:t>
      </w:r>
      <w:r>
        <w:rPr/>
        <w:t>a necessidade de se </w:t>
      </w:r>
      <w:r>
        <w:rPr>
          <w:spacing w:val="-4"/>
        </w:rPr>
        <w:t>construir</w:t>
      </w:r>
      <w:r>
        <w:rPr>
          <w:spacing w:val="58"/>
        </w:rPr>
        <w:t> </w:t>
      </w:r>
      <w:r>
        <w:rPr>
          <w:spacing w:val="-7"/>
        </w:rPr>
        <w:t>um </w:t>
      </w:r>
      <w:r>
        <w:rPr>
          <w:spacing w:val="-4"/>
        </w:rPr>
        <w:t>Plano </w:t>
      </w:r>
      <w:r>
        <w:rPr>
          <w:spacing w:val="-3"/>
        </w:rPr>
        <w:t>Municipal </w:t>
      </w:r>
      <w:r>
        <w:rPr>
          <w:spacing w:val="-4"/>
        </w:rPr>
        <w:t>alinhado </w:t>
      </w:r>
      <w:r>
        <w:rPr/>
        <w:t>ao PNE e ao </w:t>
      </w:r>
      <w:r>
        <w:rPr>
          <w:spacing w:val="2"/>
        </w:rPr>
        <w:t>PEE </w:t>
      </w:r>
      <w:r>
        <w:rPr/>
        <w:t>do Estado do </w:t>
      </w:r>
      <w:r>
        <w:rPr>
          <w:spacing w:val="33"/>
        </w:rPr>
        <w:t> </w:t>
      </w:r>
      <w:r>
        <w:rPr>
          <w:spacing w:val="-4"/>
        </w:rPr>
        <w:t>Tocantins.</w:t>
      </w:r>
    </w:p>
    <w:p>
      <w:pPr>
        <w:pStyle w:val="BodyText"/>
        <w:spacing w:line="362" w:lineRule="auto"/>
        <w:ind w:left="116" w:right="128" w:firstLine="706"/>
        <w:jc w:val="both"/>
      </w:pPr>
      <w:r>
        <w:rPr>
          <w:spacing w:val="-5"/>
        </w:rPr>
        <w:t>No </w:t>
      </w:r>
      <w:r>
        <w:rPr>
          <w:spacing w:val="-3"/>
        </w:rPr>
        <w:t>Regimento </w:t>
      </w:r>
      <w:r>
        <w:rPr/>
        <w:t>do </w:t>
      </w:r>
      <w:r>
        <w:rPr>
          <w:spacing w:val="-5"/>
        </w:rPr>
        <w:t>evento, </w:t>
      </w:r>
      <w:r>
        <w:rPr>
          <w:spacing w:val="-3"/>
        </w:rPr>
        <w:t>foram previstos </w:t>
      </w:r>
      <w:r>
        <w:rPr/>
        <w:t>os participantes e as categorias de participação: Delegado por Segmento, Delegado por </w:t>
      </w:r>
      <w:r>
        <w:rPr>
          <w:spacing w:val="-3"/>
        </w:rPr>
        <w:t>Indicação Municipal, </w:t>
      </w:r>
      <w:r>
        <w:rPr/>
        <w:t>Delegados </w:t>
      </w:r>
      <w:r>
        <w:rPr>
          <w:spacing w:val="-3"/>
        </w:rPr>
        <w:t>Natos </w:t>
      </w:r>
      <w:r>
        <w:rPr/>
        <w:t>para </w:t>
      </w:r>
      <w:r>
        <w:rPr>
          <w:spacing w:val="-5"/>
        </w:rPr>
        <w:t>visualizar </w:t>
      </w:r>
      <w:r>
        <w:rPr/>
        <w:t>a quantidades de </w:t>
      </w:r>
      <w:r>
        <w:rPr>
          <w:spacing w:val="-3"/>
        </w:rPr>
        <w:t>vagas </w:t>
      </w:r>
      <w:r>
        <w:rPr>
          <w:spacing w:val="-4"/>
        </w:rPr>
        <w:t>(ver </w:t>
      </w:r>
      <w:r>
        <w:rPr>
          <w:spacing w:val="-5"/>
        </w:rPr>
        <w:t>Quadro </w:t>
      </w:r>
      <w:r>
        <w:rPr/>
        <w:t>1  –  Distribuição  das </w:t>
      </w:r>
      <w:r>
        <w:rPr>
          <w:spacing w:val="-3"/>
        </w:rPr>
        <w:t>vagas </w:t>
      </w:r>
      <w:r>
        <w:rPr/>
        <w:t>do </w:t>
      </w:r>
      <w:r>
        <w:rPr>
          <w:spacing w:val="-6"/>
        </w:rPr>
        <w:t>anexo  </w:t>
      </w:r>
      <w:r>
        <w:rPr>
          <w:spacing w:val="-5"/>
        </w:rPr>
        <w:t>único </w:t>
      </w:r>
      <w:r>
        <w:rPr/>
        <w:t>do </w:t>
      </w:r>
      <w:r>
        <w:rPr>
          <w:spacing w:val="-3"/>
        </w:rPr>
        <w:t>Regimento </w:t>
      </w:r>
      <w:r>
        <w:rPr>
          <w:spacing w:val="-6"/>
        </w:rPr>
        <w:t>anexo  </w:t>
      </w:r>
      <w:r>
        <w:rPr/>
        <w:t>à</w:t>
      </w:r>
      <w:r>
        <w:rPr>
          <w:spacing w:val="17"/>
        </w:rPr>
        <w:t> </w:t>
      </w:r>
      <w:r>
        <w:rPr/>
        <w:t>dissertação).</w:t>
      </w:r>
    </w:p>
    <w:p>
      <w:pPr>
        <w:pStyle w:val="BodyText"/>
        <w:spacing w:line="352" w:lineRule="auto" w:before="18"/>
        <w:ind w:left="116" w:right="137" w:firstLine="706"/>
        <w:jc w:val="both"/>
      </w:pPr>
      <w:r>
        <w:rPr/>
        <w:t>A opção do FE-Palmas foi subsidiar a discussão do PME, mediante a apresentação do documento Base para todos os participantes do evento.</w:t>
      </w:r>
    </w:p>
    <w:p>
      <w:pPr>
        <w:pStyle w:val="BodyText"/>
        <w:spacing w:before="18"/>
        <w:ind w:left="823"/>
      </w:pPr>
      <w:r>
        <w:rPr/>
        <w:t>A Figura 5 representa um dos momentos da dinâmica do  evento.</w:t>
      </w:r>
    </w:p>
    <w:p>
      <w:pPr>
        <w:pStyle w:val="BodyText"/>
        <w:rPr>
          <w:sz w:val="26"/>
        </w:rPr>
      </w:pPr>
    </w:p>
    <w:p>
      <w:pPr>
        <w:pStyle w:val="BodyText"/>
        <w:spacing w:before="176"/>
        <w:ind w:left="116"/>
      </w:pPr>
      <w:bookmarkStart w:name="_bookmark49" w:id="70"/>
      <w:bookmarkEnd w:id="70"/>
      <w:r>
        <w:rPr/>
      </w:r>
      <w:r>
        <w:rPr/>
        <w:t>Figura 5 – Momentos da III  Conferência Municipal de  Palmas</w:t>
      </w:r>
    </w:p>
    <w:p>
      <w:pPr>
        <w:pStyle w:val="BodyText"/>
        <w:spacing w:before="6"/>
        <w:rPr>
          <w:sz w:val="9"/>
        </w:rPr>
      </w:pPr>
      <w:r>
        <w:rPr/>
        <w:drawing>
          <wp:anchor distT="0" distB="0" distL="0" distR="0" allowOverlap="1" layoutInCell="1" locked="0" behindDoc="0" simplePos="0" relativeHeight="1792">
            <wp:simplePos x="0" y="0"/>
            <wp:positionH relativeFrom="page">
              <wp:posOffset>1965325</wp:posOffset>
            </wp:positionH>
            <wp:positionV relativeFrom="paragraph">
              <wp:posOffset>94545</wp:posOffset>
            </wp:positionV>
            <wp:extent cx="3983944" cy="2665476"/>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6" cstate="print"/>
                    <a:stretch>
                      <a:fillRect/>
                    </a:stretch>
                  </pic:blipFill>
                  <pic:spPr>
                    <a:xfrm>
                      <a:off x="0" y="0"/>
                      <a:ext cx="3983944" cy="2665476"/>
                    </a:xfrm>
                    <a:prstGeom prst="rect">
                      <a:avLst/>
                    </a:prstGeom>
                  </pic:spPr>
                </pic:pic>
              </a:graphicData>
            </a:graphic>
          </wp:anchor>
        </w:drawing>
      </w:r>
    </w:p>
    <w:p>
      <w:pPr>
        <w:pStyle w:val="BodyText"/>
        <w:spacing w:before="3"/>
        <w:rPr>
          <w:sz w:val="21"/>
        </w:rPr>
      </w:pPr>
    </w:p>
    <w:p>
      <w:pPr>
        <w:spacing w:before="0"/>
        <w:ind w:left="116" w:right="0" w:firstLine="0"/>
        <w:jc w:val="left"/>
        <w:rPr>
          <w:sz w:val="19"/>
        </w:rPr>
      </w:pPr>
      <w:r>
        <w:rPr>
          <w:w w:val="105"/>
          <w:sz w:val="19"/>
        </w:rPr>
        <w:t>Fonte</w:t>
      </w:r>
      <w:r>
        <w:rPr>
          <w:b/>
          <w:w w:val="105"/>
          <w:sz w:val="19"/>
        </w:rPr>
        <w:t>: </w:t>
      </w:r>
      <w:r>
        <w:rPr>
          <w:w w:val="105"/>
          <w:sz w:val="19"/>
        </w:rPr>
        <w:t>Fórum Permanente da Educação de Palmas (2015).</w:t>
      </w:r>
    </w:p>
    <w:p>
      <w:pPr>
        <w:pStyle w:val="BodyText"/>
        <w:rPr>
          <w:sz w:val="22"/>
        </w:rPr>
      </w:pPr>
    </w:p>
    <w:p>
      <w:pPr>
        <w:pStyle w:val="BodyText"/>
        <w:spacing w:before="4"/>
        <w:rPr>
          <w:sz w:val="25"/>
        </w:rPr>
      </w:pPr>
    </w:p>
    <w:p>
      <w:pPr>
        <w:pStyle w:val="BodyText"/>
        <w:spacing w:line="362" w:lineRule="auto"/>
        <w:ind w:left="116" w:right="106" w:firstLine="706"/>
        <w:jc w:val="both"/>
      </w:pPr>
      <w:r>
        <w:rPr/>
        <w:t>A apresentação das propostas de emendas ao Documento Base do PME se estendeu e foram marcados outros dois momentos para a plenária final da III Conferência. A 2ª Etapa foi realizada no dia 27 de abril de 2015, como podemos visualizar  no Convite  divulgado pelo FE-Palmas.</w:t>
      </w:r>
    </w:p>
    <w:p>
      <w:pPr>
        <w:spacing w:after="0" w:line="362" w:lineRule="auto"/>
        <w:jc w:val="both"/>
        <w:sectPr>
          <w:pgSz w:w="11910" w:h="16850"/>
          <w:pgMar w:header="714" w:footer="0" w:top="980" w:bottom="280" w:left="158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5"/>
        <w:ind w:left="116"/>
      </w:pPr>
      <w:bookmarkStart w:name="_bookmark50" w:id="71"/>
      <w:bookmarkEnd w:id="71"/>
      <w:r>
        <w:rPr/>
      </w:r>
      <w:r>
        <w:rPr/>
        <w:t>Figura 6 – Convite da 2ª Etapa da Plenária Final</w:t>
      </w:r>
    </w:p>
    <w:p>
      <w:pPr>
        <w:pStyle w:val="BodyText"/>
        <w:spacing w:before="11"/>
        <w:rPr>
          <w:sz w:val="8"/>
        </w:rPr>
      </w:pPr>
      <w:r>
        <w:rPr/>
        <w:drawing>
          <wp:anchor distT="0" distB="0" distL="0" distR="0" allowOverlap="1" layoutInCell="1" locked="0" behindDoc="0" simplePos="0" relativeHeight="1816">
            <wp:simplePos x="0" y="0"/>
            <wp:positionH relativeFrom="page">
              <wp:posOffset>1530350</wp:posOffset>
            </wp:positionH>
            <wp:positionV relativeFrom="paragraph">
              <wp:posOffset>90195</wp:posOffset>
            </wp:positionV>
            <wp:extent cx="4668897" cy="1367027"/>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7" cstate="print"/>
                    <a:stretch>
                      <a:fillRect/>
                    </a:stretch>
                  </pic:blipFill>
                  <pic:spPr>
                    <a:xfrm>
                      <a:off x="0" y="0"/>
                      <a:ext cx="4668897" cy="1367027"/>
                    </a:xfrm>
                    <a:prstGeom prst="rect">
                      <a:avLst/>
                    </a:prstGeom>
                  </pic:spPr>
                </pic:pic>
              </a:graphicData>
            </a:graphic>
          </wp:anchor>
        </w:drawing>
      </w:r>
    </w:p>
    <w:p>
      <w:pPr>
        <w:spacing w:before="134"/>
        <w:ind w:left="116" w:right="0" w:firstLine="0"/>
        <w:jc w:val="left"/>
        <w:rPr>
          <w:sz w:val="19"/>
        </w:rPr>
      </w:pPr>
      <w:r>
        <w:rPr>
          <w:w w:val="105"/>
          <w:sz w:val="19"/>
        </w:rPr>
        <w:t>Fonte: Página FE-Palmas na rede social (Facebook, 2015).</w:t>
      </w:r>
    </w:p>
    <w:p>
      <w:pPr>
        <w:pStyle w:val="BodyText"/>
        <w:rPr>
          <w:sz w:val="22"/>
        </w:rPr>
      </w:pPr>
    </w:p>
    <w:p>
      <w:pPr>
        <w:pStyle w:val="BodyText"/>
        <w:spacing w:before="4"/>
        <w:rPr>
          <w:sz w:val="25"/>
        </w:rPr>
      </w:pPr>
    </w:p>
    <w:p>
      <w:pPr>
        <w:pStyle w:val="BodyText"/>
        <w:spacing w:line="364" w:lineRule="auto"/>
        <w:ind w:left="116" w:right="140" w:firstLine="706"/>
        <w:jc w:val="both"/>
      </w:pPr>
      <w:r>
        <w:rPr/>
        <w:t>O terceiro momento da III Conferência ocorreu em 6 de maio de 2015, para a finalização da votação das alterações a serem realizadas no Documento Base que nortearia o PME, como noticiou o Boletim de Notícias da Prefeitura de  Palmas/TO:</w:t>
      </w:r>
    </w:p>
    <w:p>
      <w:pPr>
        <w:pStyle w:val="BodyText"/>
        <w:spacing w:before="9"/>
        <w:rPr>
          <w:sz w:val="35"/>
        </w:rPr>
      </w:pPr>
    </w:p>
    <w:p>
      <w:pPr>
        <w:spacing w:line="252" w:lineRule="auto" w:before="0"/>
        <w:ind w:left="2385" w:right="117" w:firstLine="0"/>
        <w:jc w:val="both"/>
        <w:rPr>
          <w:sz w:val="19"/>
        </w:rPr>
      </w:pPr>
      <w:r>
        <w:rPr>
          <w:w w:val="105"/>
          <w:sz w:val="19"/>
        </w:rPr>
        <w:t>A 3ª Etapa da </w:t>
      </w:r>
      <w:r>
        <w:rPr>
          <w:spacing w:val="-7"/>
          <w:w w:val="105"/>
          <w:sz w:val="19"/>
        </w:rPr>
        <w:t>III </w:t>
      </w:r>
      <w:r>
        <w:rPr>
          <w:spacing w:val="-3"/>
          <w:w w:val="105"/>
          <w:sz w:val="19"/>
        </w:rPr>
        <w:t>Conferência </w:t>
      </w:r>
      <w:r>
        <w:rPr>
          <w:w w:val="105"/>
          <w:sz w:val="19"/>
        </w:rPr>
        <w:t>Municipal de Educação aconteceu nesta </w:t>
      </w:r>
      <w:r>
        <w:rPr>
          <w:spacing w:val="-4"/>
          <w:w w:val="105"/>
          <w:sz w:val="19"/>
        </w:rPr>
        <w:t>quarta-feira, </w:t>
      </w:r>
      <w:r>
        <w:rPr>
          <w:spacing w:val="-3"/>
          <w:w w:val="105"/>
          <w:sz w:val="19"/>
        </w:rPr>
        <w:t>06, </w:t>
      </w:r>
      <w:r>
        <w:rPr>
          <w:w w:val="105"/>
          <w:sz w:val="19"/>
        </w:rPr>
        <w:t>com a </w:t>
      </w:r>
      <w:r>
        <w:rPr>
          <w:spacing w:val="-3"/>
          <w:w w:val="105"/>
          <w:sz w:val="19"/>
        </w:rPr>
        <w:t>plenária </w:t>
      </w:r>
      <w:r>
        <w:rPr>
          <w:w w:val="105"/>
          <w:sz w:val="19"/>
        </w:rPr>
        <w:t>de </w:t>
      </w:r>
      <w:r>
        <w:rPr>
          <w:spacing w:val="-4"/>
          <w:w w:val="105"/>
          <w:sz w:val="19"/>
        </w:rPr>
        <w:t>votação </w:t>
      </w:r>
      <w:r>
        <w:rPr>
          <w:w w:val="105"/>
          <w:sz w:val="19"/>
        </w:rPr>
        <w:t>final do Plano Municipal de Educação (PME). A </w:t>
      </w:r>
      <w:r>
        <w:rPr>
          <w:spacing w:val="-8"/>
          <w:w w:val="105"/>
          <w:sz w:val="19"/>
        </w:rPr>
        <w:t>nova </w:t>
      </w:r>
      <w:r>
        <w:rPr>
          <w:spacing w:val="-3"/>
          <w:w w:val="105"/>
          <w:sz w:val="19"/>
        </w:rPr>
        <w:t>plenária </w:t>
      </w:r>
      <w:r>
        <w:rPr>
          <w:w w:val="105"/>
          <w:sz w:val="19"/>
        </w:rPr>
        <w:t>de </w:t>
      </w:r>
      <w:r>
        <w:rPr>
          <w:spacing w:val="-4"/>
          <w:w w:val="105"/>
          <w:sz w:val="19"/>
        </w:rPr>
        <w:t>votação </w:t>
      </w:r>
      <w:r>
        <w:rPr>
          <w:spacing w:val="-3"/>
          <w:w w:val="105"/>
          <w:sz w:val="19"/>
        </w:rPr>
        <w:t>das </w:t>
      </w:r>
      <w:r>
        <w:rPr>
          <w:w w:val="105"/>
          <w:sz w:val="19"/>
        </w:rPr>
        <w:t>alterações no Documento Base </w:t>
      </w:r>
      <w:r>
        <w:rPr>
          <w:spacing w:val="-3"/>
          <w:w w:val="105"/>
          <w:sz w:val="19"/>
        </w:rPr>
        <w:t>que </w:t>
      </w:r>
      <w:r>
        <w:rPr>
          <w:spacing w:val="-4"/>
          <w:w w:val="105"/>
          <w:sz w:val="19"/>
        </w:rPr>
        <w:t>rege </w:t>
      </w:r>
      <w:r>
        <w:rPr>
          <w:w w:val="105"/>
          <w:sz w:val="19"/>
        </w:rPr>
        <w:t>o </w:t>
      </w:r>
      <w:r>
        <w:rPr>
          <w:spacing w:val="2"/>
          <w:w w:val="105"/>
          <w:sz w:val="19"/>
        </w:rPr>
        <w:t>PME </w:t>
      </w:r>
      <w:r>
        <w:rPr>
          <w:spacing w:val="-5"/>
          <w:w w:val="105"/>
          <w:sz w:val="19"/>
        </w:rPr>
        <w:t>foi </w:t>
      </w:r>
      <w:r>
        <w:rPr>
          <w:w w:val="105"/>
          <w:sz w:val="19"/>
        </w:rPr>
        <w:t>realizada na </w:t>
      </w:r>
      <w:r>
        <w:rPr>
          <w:spacing w:val="2"/>
          <w:w w:val="105"/>
          <w:sz w:val="19"/>
        </w:rPr>
        <w:t>Escola </w:t>
      </w:r>
      <w:r>
        <w:rPr>
          <w:w w:val="105"/>
          <w:sz w:val="19"/>
        </w:rPr>
        <w:t>Municipal de </w:t>
      </w:r>
      <w:r>
        <w:rPr>
          <w:spacing w:val="-5"/>
          <w:w w:val="105"/>
          <w:sz w:val="19"/>
        </w:rPr>
        <w:t>Tempo </w:t>
      </w:r>
      <w:r>
        <w:rPr>
          <w:spacing w:val="-4"/>
          <w:w w:val="105"/>
          <w:sz w:val="19"/>
        </w:rPr>
        <w:t>Integral  </w:t>
      </w:r>
      <w:r>
        <w:rPr>
          <w:w w:val="105"/>
          <w:sz w:val="19"/>
        </w:rPr>
        <w:t>Pe. Josimo </w:t>
      </w:r>
      <w:r>
        <w:rPr>
          <w:spacing w:val="-6"/>
          <w:w w:val="105"/>
          <w:sz w:val="19"/>
        </w:rPr>
        <w:t>Tavares, </w:t>
      </w:r>
      <w:r>
        <w:rPr>
          <w:w w:val="105"/>
          <w:sz w:val="19"/>
        </w:rPr>
        <w:t>na </w:t>
      </w:r>
      <w:r>
        <w:rPr>
          <w:spacing w:val="-4"/>
          <w:w w:val="105"/>
          <w:sz w:val="19"/>
        </w:rPr>
        <w:t>quadra </w:t>
      </w:r>
      <w:r>
        <w:rPr>
          <w:spacing w:val="-3"/>
          <w:w w:val="105"/>
          <w:sz w:val="19"/>
        </w:rPr>
        <w:t>301 Norte. Durante </w:t>
      </w:r>
      <w:r>
        <w:rPr>
          <w:w w:val="105"/>
          <w:sz w:val="19"/>
        </w:rPr>
        <w:t>a </w:t>
      </w:r>
      <w:r>
        <w:rPr>
          <w:spacing w:val="-3"/>
          <w:w w:val="105"/>
          <w:sz w:val="19"/>
        </w:rPr>
        <w:t>plenária </w:t>
      </w:r>
      <w:r>
        <w:rPr>
          <w:w w:val="105"/>
          <w:sz w:val="19"/>
        </w:rPr>
        <w:t>os </w:t>
      </w:r>
      <w:r>
        <w:rPr>
          <w:spacing w:val="-3"/>
          <w:w w:val="105"/>
          <w:sz w:val="19"/>
        </w:rPr>
        <w:t>250 </w:t>
      </w:r>
      <w:r>
        <w:rPr>
          <w:w w:val="105"/>
          <w:sz w:val="19"/>
        </w:rPr>
        <w:t>delegados, </w:t>
      </w:r>
      <w:r>
        <w:rPr>
          <w:spacing w:val="-3"/>
          <w:w w:val="105"/>
          <w:sz w:val="19"/>
        </w:rPr>
        <w:t>que </w:t>
      </w:r>
      <w:r>
        <w:rPr>
          <w:w w:val="105"/>
          <w:sz w:val="19"/>
        </w:rPr>
        <w:t>representam os </w:t>
      </w:r>
      <w:r>
        <w:rPr>
          <w:spacing w:val="-4"/>
          <w:w w:val="105"/>
          <w:sz w:val="19"/>
        </w:rPr>
        <w:t>diversos </w:t>
      </w:r>
      <w:r>
        <w:rPr>
          <w:w w:val="105"/>
          <w:sz w:val="19"/>
        </w:rPr>
        <w:t>seguimentos da sociedade e têm direito a </w:t>
      </w:r>
      <w:r>
        <w:rPr>
          <w:spacing w:val="-6"/>
          <w:w w:val="105"/>
          <w:sz w:val="19"/>
        </w:rPr>
        <w:t>voto, aprovarão </w:t>
      </w:r>
      <w:r>
        <w:rPr>
          <w:w w:val="105"/>
          <w:sz w:val="19"/>
        </w:rPr>
        <w:t>as metas restantes do Documento, </w:t>
      </w:r>
      <w:r>
        <w:rPr>
          <w:spacing w:val="-3"/>
          <w:w w:val="105"/>
          <w:sz w:val="19"/>
        </w:rPr>
        <w:t>que </w:t>
      </w:r>
      <w:r>
        <w:rPr>
          <w:w w:val="105"/>
          <w:sz w:val="19"/>
        </w:rPr>
        <w:t>tratam da educação superior, </w:t>
      </w:r>
      <w:r>
        <w:rPr>
          <w:spacing w:val="-3"/>
          <w:w w:val="105"/>
          <w:sz w:val="19"/>
        </w:rPr>
        <w:t>valorização dos </w:t>
      </w:r>
      <w:r>
        <w:rPr>
          <w:w w:val="105"/>
          <w:sz w:val="19"/>
        </w:rPr>
        <w:t>profissionais da educação e financiamento da educação, gestão e transparência na utilização </w:t>
      </w:r>
      <w:r>
        <w:rPr>
          <w:spacing w:val="-3"/>
          <w:w w:val="105"/>
          <w:sz w:val="19"/>
        </w:rPr>
        <w:t>dos </w:t>
      </w:r>
      <w:r>
        <w:rPr>
          <w:w w:val="105"/>
          <w:sz w:val="19"/>
        </w:rPr>
        <w:t>recursos. </w:t>
      </w:r>
      <w:r>
        <w:rPr>
          <w:spacing w:val="-3"/>
          <w:w w:val="105"/>
          <w:sz w:val="19"/>
        </w:rPr>
        <w:t>Segundo </w:t>
      </w:r>
      <w:r>
        <w:rPr>
          <w:b/>
          <w:w w:val="105"/>
          <w:sz w:val="19"/>
        </w:rPr>
        <w:t>a </w:t>
      </w:r>
      <w:r>
        <w:rPr>
          <w:b/>
          <w:spacing w:val="2"/>
          <w:w w:val="105"/>
          <w:sz w:val="19"/>
        </w:rPr>
        <w:t>coordenação </w:t>
      </w:r>
      <w:r>
        <w:rPr>
          <w:b/>
          <w:w w:val="105"/>
          <w:sz w:val="19"/>
        </w:rPr>
        <w:t>do Fórum </w:t>
      </w:r>
      <w:r>
        <w:rPr>
          <w:b/>
          <w:spacing w:val="3"/>
          <w:w w:val="105"/>
          <w:sz w:val="19"/>
        </w:rPr>
        <w:t>Permanente </w:t>
      </w:r>
      <w:r>
        <w:rPr>
          <w:b/>
          <w:w w:val="105"/>
          <w:sz w:val="19"/>
        </w:rPr>
        <w:t>de Educação de </w:t>
      </w:r>
      <w:r>
        <w:rPr>
          <w:b/>
          <w:spacing w:val="6"/>
          <w:w w:val="105"/>
          <w:sz w:val="19"/>
        </w:rPr>
        <w:t>Palmas </w:t>
      </w:r>
      <w:r>
        <w:rPr>
          <w:b/>
          <w:w w:val="105"/>
          <w:sz w:val="19"/>
        </w:rPr>
        <w:t>(FEPalmas</w:t>
      </w:r>
      <w:r>
        <w:rPr>
          <w:w w:val="105"/>
          <w:sz w:val="19"/>
        </w:rPr>
        <w:t>), </w:t>
      </w:r>
      <w:r>
        <w:rPr>
          <w:b/>
          <w:w w:val="105"/>
          <w:sz w:val="19"/>
        </w:rPr>
        <w:t>trata-se de um </w:t>
      </w:r>
      <w:r>
        <w:rPr>
          <w:b/>
          <w:spacing w:val="2"/>
          <w:w w:val="105"/>
          <w:sz w:val="19"/>
        </w:rPr>
        <w:t>momento </w:t>
      </w:r>
      <w:r>
        <w:rPr>
          <w:b/>
          <w:spacing w:val="4"/>
          <w:w w:val="105"/>
          <w:sz w:val="19"/>
        </w:rPr>
        <w:t>ímpar </w:t>
      </w:r>
      <w:r>
        <w:rPr>
          <w:b/>
          <w:w w:val="105"/>
          <w:sz w:val="19"/>
        </w:rPr>
        <w:t>e histórico, pois </w:t>
      </w:r>
      <w:r>
        <w:rPr>
          <w:b/>
          <w:spacing w:val="-3"/>
          <w:w w:val="105"/>
          <w:sz w:val="19"/>
        </w:rPr>
        <w:t>será </w:t>
      </w:r>
      <w:r>
        <w:rPr>
          <w:b/>
          <w:w w:val="105"/>
          <w:sz w:val="19"/>
        </w:rPr>
        <w:t>a </w:t>
      </w:r>
      <w:r>
        <w:rPr>
          <w:b/>
          <w:spacing w:val="3"/>
          <w:w w:val="105"/>
          <w:sz w:val="19"/>
        </w:rPr>
        <w:t>primeira </w:t>
      </w:r>
      <w:r>
        <w:rPr>
          <w:b/>
          <w:spacing w:val="2"/>
          <w:w w:val="105"/>
          <w:sz w:val="19"/>
        </w:rPr>
        <w:t>vez </w:t>
      </w:r>
      <w:r>
        <w:rPr>
          <w:b/>
          <w:w w:val="105"/>
          <w:sz w:val="19"/>
        </w:rPr>
        <w:t>que </w:t>
      </w:r>
      <w:r>
        <w:rPr>
          <w:b/>
          <w:spacing w:val="6"/>
          <w:w w:val="105"/>
          <w:sz w:val="19"/>
        </w:rPr>
        <w:t>Palmas </w:t>
      </w:r>
      <w:r>
        <w:rPr>
          <w:b/>
          <w:w w:val="105"/>
          <w:sz w:val="19"/>
        </w:rPr>
        <w:t>terá um </w:t>
      </w:r>
      <w:r>
        <w:rPr>
          <w:b/>
          <w:spacing w:val="3"/>
          <w:w w:val="105"/>
          <w:sz w:val="19"/>
        </w:rPr>
        <w:t>plano </w:t>
      </w:r>
      <w:r>
        <w:rPr>
          <w:b/>
          <w:spacing w:val="2"/>
          <w:w w:val="105"/>
          <w:sz w:val="19"/>
        </w:rPr>
        <w:t>aprovado </w:t>
      </w:r>
      <w:r>
        <w:rPr>
          <w:b/>
          <w:w w:val="105"/>
          <w:sz w:val="19"/>
        </w:rPr>
        <w:t>de forma </w:t>
      </w:r>
      <w:r>
        <w:rPr>
          <w:b/>
          <w:spacing w:val="2"/>
          <w:w w:val="105"/>
          <w:sz w:val="19"/>
        </w:rPr>
        <w:t>democrática. </w:t>
      </w:r>
      <w:r>
        <w:rPr>
          <w:b/>
          <w:w w:val="105"/>
          <w:sz w:val="19"/>
        </w:rPr>
        <w:t>Após a </w:t>
      </w:r>
      <w:r>
        <w:rPr>
          <w:b/>
          <w:spacing w:val="2"/>
          <w:w w:val="105"/>
          <w:sz w:val="19"/>
        </w:rPr>
        <w:t>aprovação </w:t>
      </w:r>
      <w:r>
        <w:rPr>
          <w:b/>
          <w:spacing w:val="3"/>
          <w:w w:val="105"/>
          <w:sz w:val="19"/>
        </w:rPr>
        <w:t>das </w:t>
      </w:r>
      <w:r>
        <w:rPr>
          <w:b/>
          <w:spacing w:val="4"/>
          <w:w w:val="105"/>
          <w:sz w:val="19"/>
        </w:rPr>
        <w:t>metas </w:t>
      </w:r>
      <w:r>
        <w:rPr>
          <w:b/>
          <w:spacing w:val="3"/>
          <w:w w:val="105"/>
          <w:sz w:val="19"/>
        </w:rPr>
        <w:t>pelos </w:t>
      </w:r>
      <w:r>
        <w:rPr>
          <w:b/>
          <w:w w:val="105"/>
          <w:sz w:val="19"/>
        </w:rPr>
        <w:t>delegados, na </w:t>
      </w:r>
      <w:r>
        <w:rPr>
          <w:b/>
          <w:spacing w:val="4"/>
          <w:w w:val="105"/>
          <w:sz w:val="19"/>
        </w:rPr>
        <w:t>plenária </w:t>
      </w:r>
      <w:r>
        <w:rPr>
          <w:b/>
          <w:spacing w:val="2"/>
          <w:w w:val="105"/>
          <w:sz w:val="19"/>
        </w:rPr>
        <w:t>final, </w:t>
      </w:r>
      <w:r>
        <w:rPr>
          <w:b/>
          <w:w w:val="105"/>
          <w:sz w:val="19"/>
        </w:rPr>
        <w:t>o documento base do </w:t>
      </w:r>
      <w:r>
        <w:rPr>
          <w:b/>
          <w:spacing w:val="2"/>
          <w:w w:val="105"/>
          <w:sz w:val="19"/>
        </w:rPr>
        <w:t>PME </w:t>
      </w:r>
      <w:r>
        <w:rPr>
          <w:b/>
          <w:spacing w:val="-3"/>
          <w:w w:val="105"/>
          <w:sz w:val="19"/>
        </w:rPr>
        <w:t>será </w:t>
      </w:r>
      <w:r>
        <w:rPr>
          <w:b/>
          <w:spacing w:val="3"/>
          <w:w w:val="105"/>
          <w:sz w:val="19"/>
        </w:rPr>
        <w:t>encaminhado </w:t>
      </w:r>
      <w:r>
        <w:rPr>
          <w:b/>
          <w:spacing w:val="5"/>
          <w:w w:val="105"/>
          <w:sz w:val="19"/>
        </w:rPr>
        <w:t>ao </w:t>
      </w:r>
      <w:r>
        <w:rPr>
          <w:b/>
          <w:spacing w:val="2"/>
          <w:w w:val="105"/>
          <w:sz w:val="19"/>
        </w:rPr>
        <w:t>poder executivo para </w:t>
      </w:r>
      <w:r>
        <w:rPr>
          <w:b/>
          <w:spacing w:val="-3"/>
          <w:w w:val="105"/>
          <w:sz w:val="19"/>
        </w:rPr>
        <w:t>ser </w:t>
      </w:r>
      <w:r>
        <w:rPr>
          <w:b/>
          <w:w w:val="105"/>
          <w:sz w:val="19"/>
        </w:rPr>
        <w:t>votado na </w:t>
      </w:r>
      <w:r>
        <w:rPr>
          <w:b/>
          <w:spacing w:val="3"/>
          <w:w w:val="105"/>
          <w:sz w:val="19"/>
        </w:rPr>
        <w:t>Câmara </w:t>
      </w:r>
      <w:r>
        <w:rPr>
          <w:b/>
          <w:spacing w:val="2"/>
          <w:w w:val="105"/>
          <w:sz w:val="19"/>
        </w:rPr>
        <w:t>Municipal </w:t>
      </w:r>
      <w:r>
        <w:rPr>
          <w:b/>
          <w:w w:val="105"/>
          <w:sz w:val="19"/>
        </w:rPr>
        <w:t>e </w:t>
      </w:r>
      <w:r>
        <w:rPr>
          <w:b/>
          <w:spacing w:val="-10"/>
          <w:w w:val="105"/>
          <w:sz w:val="19"/>
        </w:rPr>
        <w:t>se </w:t>
      </w:r>
      <w:r>
        <w:rPr>
          <w:b/>
          <w:w w:val="105"/>
          <w:sz w:val="19"/>
        </w:rPr>
        <w:t>tornar uma </w:t>
      </w:r>
      <w:r>
        <w:rPr>
          <w:b/>
          <w:spacing w:val="5"/>
          <w:w w:val="105"/>
          <w:sz w:val="19"/>
        </w:rPr>
        <w:t>lei </w:t>
      </w:r>
      <w:r>
        <w:rPr>
          <w:b/>
          <w:w w:val="105"/>
          <w:sz w:val="19"/>
        </w:rPr>
        <w:t>que vigorará nos </w:t>
      </w:r>
      <w:r>
        <w:rPr>
          <w:b/>
          <w:spacing w:val="2"/>
          <w:w w:val="105"/>
          <w:sz w:val="19"/>
        </w:rPr>
        <w:t>próximos </w:t>
      </w:r>
      <w:r>
        <w:rPr>
          <w:b/>
          <w:w w:val="105"/>
          <w:sz w:val="19"/>
        </w:rPr>
        <w:t>10 </w:t>
      </w:r>
      <w:r>
        <w:rPr>
          <w:b/>
          <w:spacing w:val="2"/>
          <w:w w:val="105"/>
          <w:sz w:val="19"/>
        </w:rPr>
        <w:t>anos </w:t>
      </w:r>
      <w:r>
        <w:rPr>
          <w:w w:val="105"/>
          <w:sz w:val="19"/>
        </w:rPr>
        <w:t>(Boletim de notícias, Palmas, 2015) </w:t>
      </w:r>
      <w:r>
        <w:rPr>
          <w:spacing w:val="-4"/>
          <w:w w:val="105"/>
          <w:sz w:val="19"/>
        </w:rPr>
        <w:t>(grifo </w:t>
      </w:r>
      <w:r>
        <w:rPr>
          <w:w w:val="105"/>
          <w:sz w:val="19"/>
        </w:rPr>
        <w:t>nosso).</w:t>
      </w:r>
    </w:p>
    <w:p>
      <w:pPr>
        <w:pStyle w:val="BodyText"/>
        <w:rPr>
          <w:sz w:val="22"/>
        </w:rPr>
      </w:pPr>
    </w:p>
    <w:p>
      <w:pPr>
        <w:pStyle w:val="BodyText"/>
        <w:spacing w:line="348" w:lineRule="auto" w:before="162"/>
        <w:ind w:left="116" w:right="134" w:firstLine="706"/>
        <w:jc w:val="both"/>
      </w:pPr>
      <w:r>
        <w:rPr/>
        <w:t>A definição de etapas e a metodologia que foi adotada para a </w:t>
      </w:r>
      <w:r>
        <w:rPr>
          <w:spacing w:val="-4"/>
        </w:rPr>
        <w:t>construção </w:t>
      </w:r>
      <w:r>
        <w:rPr/>
        <w:t>do PME em Palmas pode ser </w:t>
      </w:r>
      <w:r>
        <w:rPr>
          <w:spacing w:val="-4"/>
        </w:rPr>
        <w:t>encontrada</w:t>
      </w:r>
      <w:r>
        <w:rPr>
          <w:spacing w:val="58"/>
        </w:rPr>
        <w:t> </w:t>
      </w:r>
      <w:r>
        <w:rPr/>
        <w:t>em </w:t>
      </w:r>
      <w:r>
        <w:rPr>
          <w:spacing w:val="-6"/>
        </w:rPr>
        <w:t>alguns </w:t>
      </w:r>
      <w:r>
        <w:rPr>
          <w:spacing w:val="-4"/>
        </w:rPr>
        <w:t>documentos</w:t>
      </w:r>
      <w:r>
        <w:rPr>
          <w:spacing w:val="58"/>
        </w:rPr>
        <w:t> </w:t>
      </w:r>
      <w:r>
        <w:rPr>
          <w:spacing w:val="-3"/>
        </w:rPr>
        <w:t>norteadores </w:t>
      </w:r>
      <w:r>
        <w:rPr/>
        <w:t>publicados pelo</w:t>
      </w:r>
      <w:r>
        <w:rPr>
          <w:spacing w:val="8"/>
        </w:rPr>
        <w:t> </w:t>
      </w:r>
      <w:r>
        <w:rPr/>
        <w:t>MEC</w:t>
      </w:r>
      <w:r>
        <w:rPr>
          <w:position w:val="10"/>
          <w:sz w:val="16"/>
        </w:rPr>
        <w:t>16</w:t>
      </w:r>
      <w:r>
        <w:rPr/>
        <w:t>.</w:t>
      </w:r>
    </w:p>
    <w:p>
      <w:pPr>
        <w:pStyle w:val="BodyText"/>
        <w:spacing w:line="352" w:lineRule="auto" w:before="11"/>
        <w:ind w:left="116" w:right="127" w:firstLine="706"/>
        <w:jc w:val="both"/>
      </w:pPr>
      <w:r>
        <w:rPr>
          <w:spacing w:val="-5"/>
        </w:rPr>
        <w:t>No </w:t>
      </w:r>
      <w:r>
        <w:rPr>
          <w:spacing w:val="-4"/>
        </w:rPr>
        <w:t>período</w:t>
      </w:r>
      <w:r>
        <w:rPr>
          <w:spacing w:val="58"/>
        </w:rPr>
        <w:t> </w:t>
      </w:r>
      <w:r>
        <w:rPr/>
        <w:t>pesquisado, </w:t>
      </w:r>
      <w:r>
        <w:rPr>
          <w:spacing w:val="-3"/>
        </w:rPr>
        <w:t>localizamos </w:t>
      </w:r>
      <w:r>
        <w:rPr>
          <w:spacing w:val="-6"/>
        </w:rPr>
        <w:t>alguns </w:t>
      </w:r>
      <w:r>
        <w:rPr/>
        <w:t>meios de publicização dos </w:t>
      </w:r>
      <w:r>
        <w:rPr>
          <w:spacing w:val="-4"/>
        </w:rPr>
        <w:t>trabalhos </w:t>
      </w:r>
      <w:r>
        <w:rPr/>
        <w:t>e de mobilização do processo de </w:t>
      </w:r>
      <w:r>
        <w:rPr>
          <w:spacing w:val="-4"/>
        </w:rPr>
        <w:t>construção </w:t>
      </w:r>
      <w:r>
        <w:rPr/>
        <w:t>do </w:t>
      </w:r>
      <w:r>
        <w:rPr>
          <w:spacing w:val="4"/>
        </w:rPr>
        <w:t>PME, </w:t>
      </w:r>
      <w:r>
        <w:rPr>
          <w:spacing w:val="-3"/>
        </w:rPr>
        <w:t>sendo </w:t>
      </w:r>
      <w:r>
        <w:rPr>
          <w:spacing w:val="-7"/>
        </w:rPr>
        <w:t>um </w:t>
      </w:r>
      <w:r>
        <w:rPr/>
        <w:t>Blog e a</w:t>
      </w:r>
    </w:p>
    <w:p>
      <w:pPr>
        <w:pStyle w:val="BodyText"/>
        <w:rPr>
          <w:sz w:val="20"/>
        </w:rPr>
      </w:pPr>
    </w:p>
    <w:p>
      <w:pPr>
        <w:pStyle w:val="BodyText"/>
        <w:spacing w:before="4"/>
        <w:rPr>
          <w:sz w:val="13"/>
        </w:rPr>
      </w:pPr>
      <w:r>
        <w:rPr/>
        <w:pict>
          <v:line style="position:absolute;mso-position-horizontal-relative:page;mso-position-vertical-relative:paragraph;z-index:1840;mso-wrap-distance-left:0;mso-wrap-distance-right:0" from="120.150002pt,10.023182pt" to="264.350002pt,10.023182pt" stroked="true" strokeweight=".75pt" strokecolor="#000000">
            <v:stroke dashstyle="solid"/>
            <w10:wrap type="topAndBottom"/>
          </v:line>
        </w:pict>
      </w:r>
    </w:p>
    <w:p>
      <w:pPr>
        <w:spacing w:line="254" w:lineRule="auto" w:before="169"/>
        <w:ind w:left="116" w:right="135" w:firstLine="0"/>
        <w:jc w:val="both"/>
        <w:rPr>
          <w:sz w:val="19"/>
        </w:rPr>
      </w:pPr>
      <w:r>
        <w:rPr>
          <w:w w:val="105"/>
          <w:position w:val="10"/>
          <w:sz w:val="13"/>
        </w:rPr>
        <w:t>16 </w:t>
      </w:r>
      <w:r>
        <w:rPr>
          <w:w w:val="105"/>
          <w:sz w:val="19"/>
        </w:rPr>
        <w:t>A Metodologia adotada para a construção do PME em Palmas pode ser encontrada em alguns documentos norteadores publicados pelo MEC: Documento Norteador para a elaboração do Plano Municipal de Educação (BRASIL, 2005), Subsídio para o Planejamento de Conferência Municipal de Educação (BRASIL, 2005), Construindo as Metas do seu Município (BRASIL, 2014), Alinhando os Planos de Educação (BRASIL, 2014), Conhecendo as 20 Metas do Plano Nacional de Educação (BRASIL, 2014) e Plano Municipal de Educação: Caderno de Orientações (BRASIL, 2014).</w:t>
      </w:r>
    </w:p>
    <w:p>
      <w:pPr>
        <w:spacing w:after="0" w:line="254" w:lineRule="auto"/>
        <w:jc w:val="both"/>
        <w:rPr>
          <w:sz w:val="19"/>
        </w:rPr>
        <w:sectPr>
          <w:pgSz w:w="11910" w:h="16850"/>
          <w:pgMar w:header="714" w:footer="0" w:top="980" w:bottom="280" w:left="1580" w:right="100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16" w:right="105"/>
        <w:jc w:val="both"/>
      </w:pPr>
      <w:r>
        <w:rPr/>
        <w:t>página em rede social do FE-Palmas, a </w:t>
      </w:r>
      <w:r>
        <w:rPr>
          <w:spacing w:val="-3"/>
        </w:rPr>
        <w:t>divulgação </w:t>
      </w:r>
      <w:r>
        <w:rPr/>
        <w:t>de </w:t>
      </w:r>
      <w:r>
        <w:rPr>
          <w:spacing w:val="-6"/>
        </w:rPr>
        <w:t>alguns </w:t>
      </w:r>
      <w:r>
        <w:rPr>
          <w:spacing w:val="-3"/>
        </w:rPr>
        <w:t>Relatórios </w:t>
      </w:r>
      <w:r>
        <w:rPr/>
        <w:t>da I </w:t>
      </w:r>
      <w:r>
        <w:rPr>
          <w:spacing w:val="-3"/>
        </w:rPr>
        <w:t>Conferência, </w:t>
      </w:r>
      <w:r>
        <w:rPr/>
        <w:t>o </w:t>
      </w:r>
      <w:r>
        <w:rPr>
          <w:spacing w:val="-4"/>
        </w:rPr>
        <w:t>Documento </w:t>
      </w:r>
      <w:r>
        <w:rPr>
          <w:spacing w:val="-3"/>
        </w:rPr>
        <w:t>Referência, </w:t>
      </w:r>
      <w:r>
        <w:rPr/>
        <w:t>o </w:t>
      </w:r>
      <w:r>
        <w:rPr>
          <w:spacing w:val="-4"/>
        </w:rPr>
        <w:t>Documento </w:t>
      </w:r>
      <w:r>
        <w:rPr/>
        <w:t>Base e o </w:t>
      </w:r>
      <w:r>
        <w:rPr>
          <w:spacing w:val="-3"/>
        </w:rPr>
        <w:t>Regimento </w:t>
      </w:r>
      <w:r>
        <w:rPr>
          <w:spacing w:val="-9"/>
        </w:rPr>
        <w:t>Interno </w:t>
      </w:r>
      <w:r>
        <w:rPr/>
        <w:t>da    </w:t>
      </w:r>
      <w:r>
        <w:rPr>
          <w:spacing w:val="-17"/>
        </w:rPr>
        <w:t>III, </w:t>
      </w:r>
      <w:r>
        <w:rPr/>
        <w:t>atas das </w:t>
      </w:r>
      <w:r>
        <w:rPr>
          <w:spacing w:val="-4"/>
        </w:rPr>
        <w:t>reuniões </w:t>
      </w:r>
      <w:r>
        <w:rPr/>
        <w:t>da comissão de </w:t>
      </w:r>
      <w:r>
        <w:rPr>
          <w:spacing w:val="-3"/>
        </w:rPr>
        <w:t>organização </w:t>
      </w:r>
      <w:r>
        <w:rPr/>
        <w:t>e sistematização do </w:t>
      </w:r>
      <w:r>
        <w:rPr>
          <w:spacing w:val="-5"/>
        </w:rPr>
        <w:t>plano </w:t>
      </w:r>
      <w:r>
        <w:rPr>
          <w:spacing w:val="-7"/>
        </w:rPr>
        <w:t>no </w:t>
      </w:r>
      <w:r>
        <w:rPr/>
        <w:t>site  da </w:t>
      </w:r>
      <w:r>
        <w:rPr>
          <w:spacing w:val="-3"/>
        </w:rPr>
        <w:t>Prefeitura </w:t>
      </w:r>
      <w:r>
        <w:rPr/>
        <w:t>do</w:t>
      </w:r>
      <w:r>
        <w:rPr>
          <w:spacing w:val="22"/>
        </w:rPr>
        <w:t> </w:t>
      </w:r>
      <w:r>
        <w:rPr>
          <w:spacing w:val="-4"/>
        </w:rPr>
        <w:t>Município.</w:t>
      </w:r>
    </w:p>
    <w:p>
      <w:pPr>
        <w:pStyle w:val="BodyText"/>
        <w:spacing w:line="360" w:lineRule="auto" w:before="10"/>
        <w:ind w:left="116" w:right="135" w:firstLine="706"/>
        <w:jc w:val="both"/>
      </w:pPr>
      <w:r>
        <w:rPr/>
        <w:t>Decerto que o processo de elaboração do PME de Palmas levantou questões que são debatidas historicamente nos movimentos de organização da educação brasileira, hoje com maior expressão nos espaços das Conferências Nacional, Estaduais e Municipais de Educação.</w:t>
      </w:r>
    </w:p>
    <w:p>
      <w:pPr>
        <w:pStyle w:val="BodyText"/>
        <w:spacing w:line="343" w:lineRule="auto"/>
        <w:ind w:left="116" w:right="128" w:firstLine="706"/>
        <w:jc w:val="both"/>
      </w:pPr>
      <w:r>
        <w:rPr/>
        <w:t>O PME de Palmas tornou-se a Lei Municipal nº 2.238/2016 (PALMAS, 2016), sancionada pelo Prefeito Carlos Amastha com 21 vetos</w:t>
      </w:r>
      <w:r>
        <w:rPr>
          <w:position w:val="10"/>
          <w:sz w:val="16"/>
        </w:rPr>
        <w:t>17</w:t>
      </w:r>
      <w:r>
        <w:rPr/>
        <w:t>.</w:t>
      </w:r>
    </w:p>
    <w:p>
      <w:pPr>
        <w:pStyle w:val="BodyText"/>
        <w:spacing w:line="360" w:lineRule="auto" w:before="7"/>
        <w:ind w:left="116" w:right="118" w:firstLine="706"/>
        <w:jc w:val="both"/>
      </w:pPr>
      <w:r>
        <w:rPr>
          <w:spacing w:val="-5"/>
        </w:rPr>
        <w:t>No </w:t>
      </w:r>
      <w:r>
        <w:rPr/>
        <w:t>mesmo </w:t>
      </w:r>
      <w:r>
        <w:rPr>
          <w:spacing w:val="-3"/>
        </w:rPr>
        <w:t>ano, </w:t>
      </w:r>
      <w:r>
        <w:rPr/>
        <w:t>o Prefeito de </w:t>
      </w:r>
      <w:r>
        <w:rPr>
          <w:spacing w:val="-3"/>
        </w:rPr>
        <w:t>Palmas/TO publica </w:t>
      </w:r>
      <w:r>
        <w:rPr/>
        <w:t>a Medida Provisória de </w:t>
      </w:r>
      <w:r>
        <w:rPr>
          <w:spacing w:val="-7"/>
        </w:rPr>
        <w:t>nº </w:t>
      </w:r>
      <w:r>
        <w:rPr/>
        <w:t>6, de 14 de Março de 2016 (PALMAS, 2016), </w:t>
      </w:r>
      <w:r>
        <w:rPr>
          <w:spacing w:val="-5"/>
        </w:rPr>
        <w:t>que </w:t>
      </w:r>
      <w:r>
        <w:rPr>
          <w:spacing w:val="-3"/>
        </w:rPr>
        <w:t>alterou </w:t>
      </w:r>
      <w:r>
        <w:rPr/>
        <w:t>o </w:t>
      </w:r>
      <w:r>
        <w:rPr>
          <w:spacing w:val="-5"/>
        </w:rPr>
        <w:t>Anexo </w:t>
      </w:r>
      <w:r>
        <w:rPr/>
        <w:t>Único, </w:t>
      </w:r>
      <w:r>
        <w:rPr>
          <w:spacing w:val="-7"/>
        </w:rPr>
        <w:t>na </w:t>
      </w:r>
      <w:r>
        <w:rPr>
          <w:spacing w:val="-3"/>
        </w:rPr>
        <w:t>Meta </w:t>
      </w:r>
      <w:r>
        <w:rPr/>
        <w:t>5, e as redações das estratégias </w:t>
      </w:r>
      <w:r>
        <w:rPr>
          <w:b/>
        </w:rPr>
        <w:t>5.24 </w:t>
      </w:r>
      <w:r>
        <w:rPr/>
        <w:t>e </w:t>
      </w:r>
      <w:r>
        <w:rPr>
          <w:b/>
        </w:rPr>
        <w:t>5.26</w:t>
      </w:r>
      <w:r>
        <w:rPr/>
        <w:t>. </w:t>
      </w:r>
      <w:r>
        <w:rPr>
          <w:spacing w:val="-6"/>
        </w:rPr>
        <w:t>Nove </w:t>
      </w:r>
      <w:r>
        <w:rPr/>
        <w:t>dias depois, essa </w:t>
      </w:r>
      <w:r>
        <w:rPr>
          <w:spacing w:val="-3"/>
        </w:rPr>
        <w:t>MP </w:t>
      </w:r>
      <w:r>
        <w:rPr/>
        <w:t>se </w:t>
      </w:r>
      <w:r>
        <w:rPr>
          <w:spacing w:val="-5"/>
        </w:rPr>
        <w:t>transforma </w:t>
      </w:r>
      <w:r>
        <w:rPr/>
        <w:t>em  Lei  </w:t>
      </w:r>
      <w:r>
        <w:rPr>
          <w:spacing w:val="-6"/>
        </w:rPr>
        <w:t>nº  </w:t>
      </w:r>
      <w:r>
        <w:rPr/>
        <w:t>2.  243,  de  23  de  março de 2016  (PALMAS, 2016), proibindo</w:t>
      </w:r>
      <w:r>
        <w:rPr>
          <w:spacing w:val="49"/>
        </w:rPr>
        <w:t> </w:t>
      </w:r>
      <w:r>
        <w:rPr>
          <w:spacing w:val="-5"/>
        </w:rPr>
        <w:t>qualquer</w:t>
      </w:r>
    </w:p>
    <w:p>
      <w:pPr>
        <w:pStyle w:val="BodyText"/>
        <w:spacing w:line="331" w:lineRule="auto" w:before="10"/>
        <w:ind w:left="116" w:right="130"/>
        <w:jc w:val="both"/>
      </w:pPr>
      <w:r>
        <w:rPr/>
        <w:t>discussão de gênero e impedindo distribuição de material educativo do Ministério da Educação</w:t>
      </w:r>
      <w:r>
        <w:rPr>
          <w:position w:val="10"/>
          <w:sz w:val="16"/>
        </w:rPr>
        <w:t>18</w:t>
      </w:r>
      <w:r>
        <w:rPr/>
        <w:t>.</w:t>
      </w:r>
    </w:p>
    <w:p>
      <w:pPr>
        <w:pStyle w:val="BodyText"/>
        <w:spacing w:line="360" w:lineRule="auto" w:before="32"/>
        <w:ind w:left="116" w:right="125" w:firstLine="706"/>
        <w:jc w:val="both"/>
      </w:pPr>
      <w:r>
        <w:rPr>
          <w:spacing w:val="-5"/>
        </w:rPr>
        <w:t>Entre tantos </w:t>
      </w:r>
      <w:r>
        <w:rPr>
          <w:spacing w:val="-4"/>
        </w:rPr>
        <w:t>documentos</w:t>
      </w:r>
      <w:r>
        <w:rPr>
          <w:spacing w:val="58"/>
        </w:rPr>
        <w:t> </w:t>
      </w:r>
      <w:r>
        <w:rPr/>
        <w:t>e debates, são </w:t>
      </w:r>
      <w:r>
        <w:rPr>
          <w:spacing w:val="-4"/>
        </w:rPr>
        <w:t>ambivalentes </w:t>
      </w:r>
      <w:r>
        <w:rPr/>
        <w:t>as </w:t>
      </w:r>
      <w:r>
        <w:rPr>
          <w:spacing w:val="-3"/>
        </w:rPr>
        <w:t>expectativas </w:t>
      </w:r>
      <w:r>
        <w:rPr/>
        <w:t>a respeito da </w:t>
      </w:r>
      <w:r>
        <w:rPr>
          <w:spacing w:val="-3"/>
        </w:rPr>
        <w:t>implementação </w:t>
      </w:r>
      <w:r>
        <w:rPr/>
        <w:t>do PME: de </w:t>
      </w:r>
      <w:r>
        <w:rPr>
          <w:spacing w:val="-7"/>
        </w:rPr>
        <w:t>um </w:t>
      </w:r>
      <w:r>
        <w:rPr/>
        <w:t>lado, </w:t>
      </w:r>
      <w:r>
        <w:rPr>
          <w:spacing w:val="-3"/>
        </w:rPr>
        <w:t>existe </w:t>
      </w:r>
      <w:r>
        <w:rPr/>
        <w:t>a esperança </w:t>
      </w:r>
      <w:r>
        <w:rPr>
          <w:spacing w:val="-7"/>
        </w:rPr>
        <w:t>na </w:t>
      </w:r>
      <w:r>
        <w:rPr/>
        <w:t>efetividade das </w:t>
      </w:r>
      <w:r>
        <w:rPr>
          <w:spacing w:val="-4"/>
        </w:rPr>
        <w:t>políticas </w:t>
      </w:r>
      <w:r>
        <w:rPr/>
        <w:t>implementadas; e, de </w:t>
      </w:r>
      <w:r>
        <w:rPr>
          <w:spacing w:val="-5"/>
        </w:rPr>
        <w:t>outro, </w:t>
      </w:r>
      <w:r>
        <w:rPr>
          <w:spacing w:val="-3"/>
        </w:rPr>
        <w:t>permanece </w:t>
      </w:r>
      <w:r>
        <w:rPr/>
        <w:t>o ceticismo de </w:t>
      </w:r>
      <w:r>
        <w:rPr>
          <w:spacing w:val="-5"/>
        </w:rPr>
        <w:t>que </w:t>
      </w:r>
      <w:r>
        <w:rPr/>
        <w:t>o </w:t>
      </w:r>
      <w:r>
        <w:rPr>
          <w:spacing w:val="-4"/>
        </w:rPr>
        <w:t>Plano </w:t>
      </w:r>
      <w:r>
        <w:rPr/>
        <w:t>possa modificar as </w:t>
      </w:r>
      <w:r>
        <w:rPr>
          <w:spacing w:val="-3"/>
        </w:rPr>
        <w:t>formas </w:t>
      </w:r>
      <w:r>
        <w:rPr/>
        <w:t>de efetivação da </w:t>
      </w:r>
      <w:r>
        <w:rPr>
          <w:spacing w:val="-4"/>
        </w:rPr>
        <w:t>política </w:t>
      </w:r>
      <w:r>
        <w:rPr/>
        <w:t>da educação </w:t>
      </w:r>
      <w:r>
        <w:rPr>
          <w:spacing w:val="-3"/>
        </w:rPr>
        <w:t>municipal </w:t>
      </w:r>
      <w:r>
        <w:rPr/>
        <w:t>em </w:t>
      </w:r>
      <w:r>
        <w:rPr>
          <w:spacing w:val="-4"/>
        </w:rPr>
        <w:t>Palmas/TO. </w:t>
      </w:r>
      <w:r>
        <w:rPr>
          <w:spacing w:val="-5"/>
        </w:rPr>
        <w:t>Um </w:t>
      </w:r>
      <w:r>
        <w:rPr/>
        <w:t>processo </w:t>
      </w:r>
      <w:r>
        <w:rPr>
          <w:spacing w:val="-5"/>
        </w:rPr>
        <w:t>que </w:t>
      </w:r>
      <w:r>
        <w:rPr>
          <w:spacing w:val="-3"/>
        </w:rPr>
        <w:t>demanda </w:t>
      </w:r>
      <w:r>
        <w:rPr/>
        <w:t>de pesquisas, bem como </w:t>
      </w:r>
      <w:r>
        <w:rPr>
          <w:spacing w:val="-4"/>
        </w:rPr>
        <w:t>acompanhamento </w:t>
      </w:r>
      <w:r>
        <w:rPr>
          <w:spacing w:val="58"/>
        </w:rPr>
        <w:t> </w:t>
      </w:r>
      <w:r>
        <w:rPr/>
        <w:t>e avaliação, para </w:t>
      </w:r>
      <w:r>
        <w:rPr>
          <w:spacing w:val="-5"/>
        </w:rPr>
        <w:t>que </w:t>
      </w:r>
      <w:r>
        <w:rPr/>
        <w:t>o </w:t>
      </w:r>
      <w:r>
        <w:rPr>
          <w:spacing w:val="-5"/>
        </w:rPr>
        <w:t>planejamento </w:t>
      </w:r>
      <w:r>
        <w:rPr/>
        <w:t>de educação </w:t>
      </w:r>
      <w:r>
        <w:rPr>
          <w:spacing w:val="-7"/>
        </w:rPr>
        <w:t>no </w:t>
      </w:r>
      <w:r>
        <w:rPr>
          <w:spacing w:val="-5"/>
        </w:rPr>
        <w:t>Município </w:t>
      </w:r>
      <w:r>
        <w:rPr/>
        <w:t>de </w:t>
      </w:r>
      <w:r>
        <w:rPr>
          <w:spacing w:val="-3"/>
        </w:rPr>
        <w:t>Palmas/TO </w:t>
      </w:r>
      <w:r>
        <w:rPr>
          <w:spacing w:val="-5"/>
        </w:rPr>
        <w:t>não </w:t>
      </w:r>
      <w:r>
        <w:rPr/>
        <w:t>caia </w:t>
      </w:r>
      <w:r>
        <w:rPr>
          <w:spacing w:val="-7"/>
        </w:rPr>
        <w:t>no </w:t>
      </w:r>
      <w:r>
        <w:rPr>
          <w:spacing w:val="-5"/>
        </w:rPr>
        <w:t>vazio </w:t>
      </w:r>
      <w:r>
        <w:rPr/>
        <w:t>da inoperância, principalmente, em </w:t>
      </w:r>
      <w:r>
        <w:rPr>
          <w:spacing w:val="-7"/>
        </w:rPr>
        <w:t>um </w:t>
      </w:r>
      <w:r>
        <w:rPr/>
        <w:t>tempo em </w:t>
      </w:r>
      <w:r>
        <w:rPr>
          <w:spacing w:val="-5"/>
        </w:rPr>
        <w:t>que </w:t>
      </w:r>
      <w:r>
        <w:rPr/>
        <w:t>os direitos educacionais têm sido negligenciados, pelos gestores públicos da educação ou pela própria</w:t>
      </w:r>
      <w:r>
        <w:rPr>
          <w:spacing w:val="2"/>
        </w:rPr>
        <w:t> </w:t>
      </w:r>
      <w:r>
        <w:rPr/>
        <w:t>sociedade.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1864;mso-wrap-distance-left:0;mso-wrap-distance-right:0" from="120.150002pt,9.950574pt" to="264.350002pt,9.950574pt" stroked="true" strokeweight=".75pt" strokecolor="#000000">
            <v:stroke dashstyle="solid"/>
            <w10:wrap type="topAndBottom"/>
          </v:line>
        </w:pict>
      </w:r>
    </w:p>
    <w:p>
      <w:pPr>
        <w:spacing w:line="256" w:lineRule="auto" w:before="154"/>
        <w:ind w:left="116" w:right="141" w:firstLine="0"/>
        <w:jc w:val="both"/>
        <w:rPr>
          <w:sz w:val="19"/>
        </w:rPr>
      </w:pPr>
      <w:bookmarkStart w:name="_bookmark51" w:id="72"/>
      <w:bookmarkEnd w:id="72"/>
      <w:r>
        <w:rPr/>
      </w:r>
      <w:r>
        <w:rPr>
          <w:w w:val="105"/>
          <w:position w:val="10"/>
          <w:sz w:val="13"/>
        </w:rPr>
        <w:t>17 </w:t>
      </w:r>
      <w:r>
        <w:rPr>
          <w:w w:val="105"/>
          <w:sz w:val="19"/>
        </w:rPr>
        <w:t>1. FUNDAMENTOS (VETADO); 1.1 Princípios de uma Cidade Educadora (VETADO); 1.2 Compromissos Assumidos pelo Brasil em Acordos Internacionais (VETADO); 1.3. Constituição da República Federativa do Brasil de 1988 e a legislação educacional (VETADO); 2. DIRETRIZES, OBJETIVOS, METAS E ESTRATÉGIAS 2.1 DIRETRIZES (VETADO); 2.2 OBJETIVOS GLOBAIS (VETADO).</w:t>
      </w:r>
    </w:p>
    <w:p>
      <w:pPr>
        <w:spacing w:line="210" w:lineRule="exact" w:before="0"/>
        <w:ind w:left="116" w:right="0" w:firstLine="0"/>
        <w:jc w:val="both"/>
        <w:rPr>
          <w:sz w:val="19"/>
        </w:rPr>
      </w:pPr>
      <w:r>
        <w:rPr>
          <w:w w:val="105"/>
          <w:position w:val="10"/>
          <w:sz w:val="13"/>
        </w:rPr>
        <w:t>18  </w:t>
      </w:r>
      <w:r>
        <w:rPr>
          <w:w w:val="105"/>
          <w:sz w:val="19"/>
        </w:rPr>
        <w:t>Essa alteração  no  PME  despreza  a construção dessa meta que ocorreu de forma participativa   e</w:t>
      </w:r>
    </w:p>
    <w:p>
      <w:pPr>
        <w:spacing w:before="7"/>
        <w:ind w:left="116" w:right="0" w:firstLine="0"/>
        <w:jc w:val="both"/>
        <w:rPr>
          <w:sz w:val="19"/>
        </w:rPr>
      </w:pPr>
      <w:r>
        <w:rPr>
          <w:w w:val="105"/>
          <w:sz w:val="19"/>
        </w:rPr>
        <w:t>dialógica com diversos  setores da sociedade e afronta diretamente ao PNE.</w:t>
      </w:r>
    </w:p>
    <w:p>
      <w:pPr>
        <w:spacing w:after="0"/>
        <w:jc w:val="both"/>
        <w:rPr>
          <w:sz w:val="19"/>
        </w:rPr>
        <w:sectPr>
          <w:pgSz w:w="11910" w:h="16850"/>
          <w:pgMar w:header="714" w:footer="0" w:top="980" w:bottom="280" w:left="1580" w:right="1000"/>
        </w:sectPr>
      </w:pPr>
    </w:p>
    <w:p>
      <w:pPr>
        <w:pStyle w:val="BodyText"/>
        <w:rPr>
          <w:sz w:val="20"/>
        </w:rPr>
      </w:pPr>
    </w:p>
    <w:p>
      <w:pPr>
        <w:pStyle w:val="BodyText"/>
        <w:rPr>
          <w:sz w:val="20"/>
        </w:rPr>
      </w:pPr>
    </w:p>
    <w:p>
      <w:pPr>
        <w:pStyle w:val="BodyText"/>
        <w:spacing w:before="9"/>
        <w:rPr>
          <w:sz w:val="20"/>
        </w:rPr>
      </w:pPr>
    </w:p>
    <w:p>
      <w:pPr>
        <w:pStyle w:val="Heading1"/>
        <w:ind w:left="295" w:right="313"/>
        <w:jc w:val="center"/>
      </w:pPr>
      <w:r>
        <w:rPr/>
        <w:t>CONSIDERAÇÕES FINAIS</w:t>
      </w:r>
    </w:p>
    <w:p>
      <w:pPr>
        <w:pStyle w:val="BodyText"/>
        <w:rPr>
          <w:b/>
          <w:sz w:val="26"/>
        </w:rPr>
      </w:pPr>
    </w:p>
    <w:p>
      <w:pPr>
        <w:pStyle w:val="BodyText"/>
        <w:rPr>
          <w:b/>
          <w:sz w:val="26"/>
        </w:rPr>
      </w:pPr>
    </w:p>
    <w:p>
      <w:pPr>
        <w:pStyle w:val="BodyText"/>
        <w:spacing w:before="6"/>
        <w:rPr>
          <w:b/>
          <w:sz w:val="33"/>
        </w:rPr>
      </w:pPr>
    </w:p>
    <w:p>
      <w:pPr>
        <w:pStyle w:val="BodyText"/>
        <w:spacing w:line="360" w:lineRule="auto"/>
        <w:ind w:left="116" w:right="127" w:firstLine="706"/>
        <w:jc w:val="both"/>
      </w:pPr>
      <w:r>
        <w:rPr>
          <w:spacing w:val="-3"/>
        </w:rPr>
        <w:t>Nesta </w:t>
      </w:r>
      <w:r>
        <w:rPr/>
        <w:t>Dissertação, com o </w:t>
      </w:r>
      <w:r>
        <w:rPr>
          <w:spacing w:val="-3"/>
        </w:rPr>
        <w:t>tema </w:t>
      </w:r>
      <w:r>
        <w:rPr/>
        <w:t>Conferências, Congressos e </w:t>
      </w:r>
      <w:r>
        <w:rPr>
          <w:spacing w:val="-5"/>
        </w:rPr>
        <w:t>Planejamento </w:t>
      </w:r>
      <w:r>
        <w:rPr/>
        <w:t>do Campo Educacional, o </w:t>
      </w:r>
      <w:r>
        <w:rPr>
          <w:spacing w:val="-3"/>
        </w:rPr>
        <w:t>objetivo </w:t>
      </w:r>
      <w:r>
        <w:rPr/>
        <w:t>principal foi descrever em </w:t>
      </w:r>
      <w:r>
        <w:rPr>
          <w:spacing w:val="-5"/>
        </w:rPr>
        <w:t>que </w:t>
      </w:r>
      <w:r>
        <w:rPr/>
        <w:t>medida esses Congressos e </w:t>
      </w:r>
      <w:r>
        <w:rPr>
          <w:spacing w:val="-3"/>
        </w:rPr>
        <w:t>Conferências </w:t>
      </w:r>
      <w:r>
        <w:rPr>
          <w:spacing w:val="-7"/>
        </w:rPr>
        <w:t>no </w:t>
      </w:r>
      <w:r>
        <w:rPr/>
        <w:t>campo da Educação brasileira e </w:t>
      </w:r>
      <w:r>
        <w:rPr>
          <w:spacing w:val="-7"/>
        </w:rPr>
        <w:t>no </w:t>
      </w:r>
      <w:r>
        <w:rPr>
          <w:spacing w:val="-5"/>
        </w:rPr>
        <w:t>Município </w:t>
      </w:r>
      <w:r>
        <w:rPr/>
        <w:t>de </w:t>
      </w:r>
      <w:r>
        <w:rPr>
          <w:spacing w:val="-3"/>
        </w:rPr>
        <w:t>Palmas/TO </w:t>
      </w:r>
      <w:r>
        <w:rPr>
          <w:spacing w:val="-4"/>
        </w:rPr>
        <w:t>configuram-se </w:t>
      </w:r>
      <w:r>
        <w:rPr>
          <w:spacing w:val="-3"/>
        </w:rPr>
        <w:t>(configuraram-se) </w:t>
      </w:r>
      <w:r>
        <w:rPr/>
        <w:t>como espaços e </w:t>
      </w:r>
      <w:r>
        <w:rPr>
          <w:spacing w:val="-5"/>
        </w:rPr>
        <w:t>instrumentos </w:t>
      </w:r>
      <w:r>
        <w:rPr/>
        <w:t>para o </w:t>
      </w:r>
      <w:r>
        <w:rPr>
          <w:spacing w:val="-5"/>
        </w:rPr>
        <w:t>planejamento </w:t>
      </w:r>
      <w:r>
        <w:rPr>
          <w:spacing w:val="-3"/>
        </w:rPr>
        <w:t>educacional, </w:t>
      </w:r>
      <w:r>
        <w:rPr/>
        <w:t>considerando </w:t>
      </w:r>
      <w:r>
        <w:rPr>
          <w:spacing w:val="-4"/>
        </w:rPr>
        <w:t>seus</w:t>
      </w:r>
      <w:r>
        <w:rPr>
          <w:spacing w:val="58"/>
        </w:rPr>
        <w:t> </w:t>
      </w:r>
      <w:r>
        <w:rPr>
          <w:spacing w:val="-3"/>
        </w:rPr>
        <w:t>períodos </w:t>
      </w:r>
      <w:r>
        <w:rPr/>
        <w:t>de realização, temas, </w:t>
      </w:r>
      <w:r>
        <w:rPr>
          <w:spacing w:val="-3"/>
        </w:rPr>
        <w:t>objetivos, sujeitos organizadores, </w:t>
      </w:r>
      <w:r>
        <w:rPr/>
        <w:t>com contradições, limitações e  </w:t>
      </w:r>
      <w:r>
        <w:rPr>
          <w:spacing w:val="-5"/>
        </w:rPr>
        <w:t>lacunas.</w:t>
      </w:r>
    </w:p>
    <w:p>
      <w:pPr>
        <w:pStyle w:val="BodyText"/>
        <w:spacing w:line="360" w:lineRule="auto" w:before="10"/>
        <w:ind w:left="116" w:right="119" w:firstLine="706"/>
        <w:jc w:val="both"/>
      </w:pPr>
      <w:r>
        <w:rPr/>
        <w:t>O recorte histórico partindo do período Imperial na tentativa de identificar os elementos constitutivos períodos de realização, temas, objetivos e sujeitos organizadores das primeiras Conferências e Congressos realizados no campo educacional no Brasil, permitiu-nos apreender que esses eventos existem desde o período colonial e que, em alguns momentos, foram organizados pelo Estado e, em outros, pela sociedade civil.</w:t>
      </w:r>
    </w:p>
    <w:p>
      <w:pPr>
        <w:pStyle w:val="BodyText"/>
        <w:spacing w:line="362" w:lineRule="auto"/>
        <w:ind w:left="116" w:right="126" w:firstLine="706"/>
        <w:jc w:val="both"/>
      </w:pPr>
      <w:r>
        <w:rPr>
          <w:spacing w:val="-3"/>
        </w:rPr>
        <w:t>Historicamente, </w:t>
      </w:r>
      <w:r>
        <w:rPr/>
        <w:t>destaca-se a </w:t>
      </w:r>
      <w:r>
        <w:rPr>
          <w:spacing w:val="-3"/>
        </w:rPr>
        <w:t>atuação </w:t>
      </w:r>
      <w:r>
        <w:rPr/>
        <w:t>da </w:t>
      </w:r>
      <w:r>
        <w:rPr>
          <w:spacing w:val="2"/>
        </w:rPr>
        <w:t>ABE </w:t>
      </w:r>
      <w:r>
        <w:rPr>
          <w:spacing w:val="-7"/>
        </w:rPr>
        <w:t>na </w:t>
      </w:r>
      <w:r>
        <w:rPr/>
        <w:t>década de 1920, em </w:t>
      </w:r>
      <w:r>
        <w:rPr>
          <w:spacing w:val="-5"/>
        </w:rPr>
        <w:t>que </w:t>
      </w:r>
      <w:r>
        <w:rPr>
          <w:spacing w:val="-4"/>
        </w:rPr>
        <w:t>seus</w:t>
      </w:r>
      <w:r>
        <w:rPr>
          <w:spacing w:val="58"/>
        </w:rPr>
        <w:t> </w:t>
      </w:r>
      <w:r>
        <w:rPr>
          <w:spacing w:val="-4"/>
        </w:rPr>
        <w:t>elementos</w:t>
      </w:r>
      <w:r>
        <w:rPr>
          <w:spacing w:val="58"/>
        </w:rPr>
        <w:t> </w:t>
      </w:r>
      <w:r>
        <w:rPr>
          <w:spacing w:val="-4"/>
        </w:rPr>
        <w:t>constitutivos</w:t>
      </w:r>
      <w:r>
        <w:rPr>
          <w:spacing w:val="58"/>
        </w:rPr>
        <w:t> </w:t>
      </w:r>
      <w:r>
        <w:rPr/>
        <w:t>se </w:t>
      </w:r>
      <w:r>
        <w:rPr>
          <w:spacing w:val="-3"/>
        </w:rPr>
        <w:t>apresentaram </w:t>
      </w:r>
      <w:r>
        <w:rPr/>
        <w:t>de </w:t>
      </w:r>
      <w:r>
        <w:rPr>
          <w:spacing w:val="-4"/>
        </w:rPr>
        <w:t>forma</w:t>
      </w:r>
      <w:r>
        <w:rPr>
          <w:spacing w:val="58"/>
        </w:rPr>
        <w:t> </w:t>
      </w:r>
      <w:r>
        <w:rPr/>
        <w:t>distinta e </w:t>
      </w:r>
      <w:r>
        <w:rPr>
          <w:spacing w:val="-5"/>
        </w:rPr>
        <w:t>não </w:t>
      </w:r>
      <w:r>
        <w:rPr>
          <w:spacing w:val="-3"/>
        </w:rPr>
        <w:t>foram </w:t>
      </w:r>
      <w:r>
        <w:rPr/>
        <w:t>realizados de </w:t>
      </w:r>
      <w:r>
        <w:rPr>
          <w:spacing w:val="-4"/>
        </w:rPr>
        <w:t>forma sazonal. Os </w:t>
      </w:r>
      <w:r>
        <w:rPr/>
        <w:t>temas </w:t>
      </w:r>
      <w:r>
        <w:rPr>
          <w:spacing w:val="-3"/>
        </w:rPr>
        <w:t>foram </w:t>
      </w:r>
      <w:r>
        <w:rPr/>
        <w:t>os mais diversos, desde </w:t>
      </w:r>
      <w:r>
        <w:rPr>
          <w:spacing w:val="-3"/>
        </w:rPr>
        <w:t>questões </w:t>
      </w:r>
      <w:r>
        <w:rPr/>
        <w:t>escolares a </w:t>
      </w:r>
      <w:r>
        <w:rPr>
          <w:spacing w:val="-3"/>
        </w:rPr>
        <w:t>indícios </w:t>
      </w:r>
      <w:r>
        <w:rPr>
          <w:spacing w:val="-5"/>
        </w:rPr>
        <w:t>que </w:t>
      </w:r>
      <w:r>
        <w:rPr>
          <w:spacing w:val="-3"/>
        </w:rPr>
        <w:t>apontaram </w:t>
      </w:r>
      <w:r>
        <w:rPr/>
        <w:t>para a necessidade do  </w:t>
      </w:r>
      <w:r>
        <w:rPr>
          <w:spacing w:val="-5"/>
        </w:rPr>
        <w:t>planejamento  </w:t>
      </w:r>
      <w:r>
        <w:rPr/>
        <w:t>educacional </w:t>
      </w:r>
      <w:r>
        <w:rPr>
          <w:spacing w:val="-7"/>
        </w:rPr>
        <w:t>no </w:t>
      </w:r>
      <w:r>
        <w:rPr/>
        <w:t>Brasil, com </w:t>
      </w:r>
      <w:r>
        <w:rPr>
          <w:spacing w:val="-4"/>
        </w:rPr>
        <w:t>relevância </w:t>
      </w:r>
      <w:r>
        <w:rPr/>
        <w:t>para </w:t>
      </w:r>
      <w:r>
        <w:rPr>
          <w:spacing w:val="4"/>
        </w:rPr>
        <w:t>as </w:t>
      </w:r>
      <w:r>
        <w:rPr/>
        <w:t>décadas de 1930 e de</w:t>
      </w:r>
      <w:r>
        <w:rPr>
          <w:spacing w:val="46"/>
        </w:rPr>
        <w:t> </w:t>
      </w:r>
      <w:r>
        <w:rPr/>
        <w:t>1940.</w:t>
      </w:r>
    </w:p>
    <w:p>
      <w:pPr>
        <w:pStyle w:val="BodyText"/>
        <w:spacing w:line="362" w:lineRule="auto"/>
        <w:ind w:left="116" w:right="117" w:firstLine="706"/>
        <w:jc w:val="both"/>
      </w:pPr>
      <w:r>
        <w:rPr/>
        <w:t>Na década de 1980, surgiram novas entidades educacionais, como o Fórum Nacional em Defesa da Escola Pública, e outros segmentos da sociedade civil com a mesma finalidade de promover Conferências Nacionais de Educação. Dessa forma, realizaram-se as CBE, que apresentaram indícios para o planejamento nacional da educação, mas não trataram diretamente  dessa temática.</w:t>
      </w:r>
    </w:p>
    <w:p>
      <w:pPr>
        <w:pStyle w:val="BodyText"/>
        <w:spacing w:line="362" w:lineRule="auto"/>
        <w:ind w:left="116" w:right="117" w:firstLine="706"/>
        <w:jc w:val="both"/>
      </w:pPr>
      <w:r>
        <w:rPr>
          <w:spacing w:val="-3"/>
        </w:rPr>
        <w:t>Nos anos </w:t>
      </w:r>
      <w:r>
        <w:rPr>
          <w:spacing w:val="-6"/>
        </w:rPr>
        <w:t>entre </w:t>
      </w:r>
      <w:r>
        <w:rPr/>
        <w:t>1996 e </w:t>
      </w:r>
      <w:r>
        <w:rPr>
          <w:spacing w:val="-4"/>
        </w:rPr>
        <w:t>início </w:t>
      </w:r>
      <w:r>
        <w:rPr/>
        <w:t>dos </w:t>
      </w:r>
      <w:r>
        <w:rPr>
          <w:spacing w:val="-3"/>
        </w:rPr>
        <w:t>anos </w:t>
      </w:r>
      <w:r>
        <w:rPr>
          <w:spacing w:val="3"/>
        </w:rPr>
        <w:t>2000, </w:t>
      </w:r>
      <w:r>
        <w:rPr>
          <w:spacing w:val="-3"/>
        </w:rPr>
        <w:t>foram </w:t>
      </w:r>
      <w:r>
        <w:rPr/>
        <w:t>realizados os CONED, </w:t>
      </w:r>
      <w:r>
        <w:rPr>
          <w:spacing w:val="-3"/>
        </w:rPr>
        <w:t>organizados </w:t>
      </w:r>
      <w:r>
        <w:rPr/>
        <w:t>por diversas entidades </w:t>
      </w:r>
      <w:r>
        <w:rPr>
          <w:spacing w:val="-3"/>
        </w:rPr>
        <w:t>representativas </w:t>
      </w:r>
      <w:r>
        <w:rPr/>
        <w:t>do campo </w:t>
      </w:r>
      <w:r>
        <w:rPr>
          <w:spacing w:val="-3"/>
        </w:rPr>
        <w:t>educacional, </w:t>
      </w:r>
      <w:r>
        <w:rPr>
          <w:spacing w:val="-5"/>
        </w:rPr>
        <w:t>que compunham </w:t>
      </w:r>
      <w:r>
        <w:rPr/>
        <w:t>o FNDEP. </w:t>
      </w:r>
      <w:r>
        <w:rPr>
          <w:spacing w:val="-4"/>
        </w:rPr>
        <w:t>Os </w:t>
      </w:r>
      <w:r>
        <w:rPr/>
        <w:t>temas do I e </w:t>
      </w:r>
      <w:r>
        <w:rPr>
          <w:spacing w:val="-11"/>
        </w:rPr>
        <w:t>II </w:t>
      </w:r>
      <w:r>
        <w:rPr/>
        <w:t>CONED abordaram o </w:t>
      </w:r>
      <w:r>
        <w:rPr>
          <w:spacing w:val="-5"/>
        </w:rPr>
        <w:t>planejamento </w:t>
      </w:r>
      <w:r>
        <w:rPr/>
        <w:t>da educação </w:t>
      </w:r>
      <w:r>
        <w:rPr>
          <w:spacing w:val="-4"/>
        </w:rPr>
        <w:t>nacional, </w:t>
      </w:r>
      <w:r>
        <w:rPr>
          <w:spacing w:val="-7"/>
        </w:rPr>
        <w:t>no </w:t>
      </w:r>
      <w:r>
        <w:rPr>
          <w:spacing w:val="-4"/>
        </w:rPr>
        <w:t>intuito </w:t>
      </w:r>
      <w:r>
        <w:rPr/>
        <w:t>de elaborar o PNE, proposto pela  sociedade  civil. Dessa </w:t>
      </w:r>
      <w:r>
        <w:rPr>
          <w:spacing w:val="-3"/>
        </w:rPr>
        <w:t>forma, </w:t>
      </w:r>
      <w:r>
        <w:rPr/>
        <w:t>ambos </w:t>
      </w:r>
      <w:r>
        <w:rPr>
          <w:spacing w:val="-3"/>
        </w:rPr>
        <w:t>apresentaram-se </w:t>
      </w:r>
      <w:r>
        <w:rPr/>
        <w:t>como </w:t>
      </w:r>
      <w:r>
        <w:rPr>
          <w:spacing w:val="-4"/>
        </w:rPr>
        <w:t>momentos</w:t>
      </w:r>
      <w:r>
        <w:rPr>
          <w:spacing w:val="58"/>
        </w:rPr>
        <w:t> </w:t>
      </w:r>
      <w:r>
        <w:rPr/>
        <w:t>de </w:t>
      </w:r>
      <w:r>
        <w:rPr>
          <w:spacing w:val="-5"/>
        </w:rPr>
        <w:t>planejamento </w:t>
      </w:r>
      <w:r>
        <w:rPr/>
        <w:t>da educação. </w:t>
      </w:r>
      <w:r>
        <w:rPr>
          <w:spacing w:val="-4"/>
        </w:rPr>
        <w:t>Os </w:t>
      </w:r>
      <w:r>
        <w:rPr/>
        <w:t>demais congressos </w:t>
      </w:r>
      <w:r>
        <w:rPr>
          <w:spacing w:val="-3"/>
        </w:rPr>
        <w:t>foram </w:t>
      </w:r>
      <w:r>
        <w:rPr/>
        <w:t>marcados por discussões em </w:t>
      </w:r>
      <w:r>
        <w:rPr>
          <w:spacing w:val="-6"/>
        </w:rPr>
        <w:t>torno </w:t>
      </w:r>
      <w:r>
        <w:rPr/>
        <w:t>do PNE e a defesa da educação</w:t>
      </w:r>
      <w:r>
        <w:rPr>
          <w:spacing w:val="-23"/>
        </w:rPr>
        <w:t> </w:t>
      </w:r>
      <w:r>
        <w:rPr/>
        <w:t>pública.</w:t>
      </w:r>
    </w:p>
    <w:p>
      <w:pPr>
        <w:pStyle w:val="BodyText"/>
        <w:spacing w:line="352" w:lineRule="auto" w:before="12"/>
        <w:ind w:left="116" w:right="133" w:firstLine="706"/>
        <w:jc w:val="both"/>
      </w:pPr>
      <w:r>
        <w:rPr/>
        <w:t>Foram realizadas, também, algumas conferências no campo educacional que antecederam e motivaram a concretização  das CONAE realizadas em 2010 e   2014</w:t>
      </w:r>
    </w:p>
    <w:p>
      <w:pPr>
        <w:spacing w:after="0" w:line="352" w:lineRule="auto"/>
        <w:jc w:val="both"/>
        <w:sectPr>
          <w:pgSz w:w="11910" w:h="16850"/>
          <w:pgMar w:header="714" w:footer="0" w:top="980" w:bottom="280" w:left="1580" w:right="1000"/>
        </w:sectPr>
      </w:pPr>
    </w:p>
    <w:p>
      <w:pPr>
        <w:pStyle w:val="BodyText"/>
        <w:rPr>
          <w:sz w:val="20"/>
        </w:rPr>
      </w:pPr>
    </w:p>
    <w:p>
      <w:pPr>
        <w:pStyle w:val="BodyText"/>
        <w:rPr>
          <w:sz w:val="20"/>
        </w:rPr>
      </w:pPr>
    </w:p>
    <w:p>
      <w:pPr>
        <w:pStyle w:val="BodyText"/>
        <w:spacing w:before="1"/>
        <w:rPr>
          <w:sz w:val="22"/>
        </w:rPr>
      </w:pPr>
    </w:p>
    <w:p>
      <w:pPr>
        <w:pStyle w:val="BodyText"/>
        <w:spacing w:line="364" w:lineRule="auto"/>
        <w:ind w:left="116" w:right="122"/>
        <w:jc w:val="both"/>
      </w:pPr>
      <w:r>
        <w:rPr/>
        <w:t>a partir de demandas de </w:t>
      </w:r>
      <w:r>
        <w:rPr>
          <w:spacing w:val="-4"/>
        </w:rPr>
        <w:t>movimentos</w:t>
      </w:r>
      <w:r>
        <w:rPr>
          <w:spacing w:val="58"/>
        </w:rPr>
        <w:t> </w:t>
      </w:r>
      <w:r>
        <w:rPr/>
        <w:t>sociais e setores da  sociedade  civil </w:t>
      </w:r>
      <w:r>
        <w:rPr>
          <w:spacing w:val="-3"/>
        </w:rPr>
        <w:t>organizada, </w:t>
      </w:r>
      <w:r>
        <w:rPr>
          <w:spacing w:val="-4"/>
        </w:rPr>
        <w:t>tendo </w:t>
      </w:r>
      <w:r>
        <w:rPr/>
        <w:t>sido incorporadas e subsidiadas pelo MEC, em parceria  com </w:t>
      </w:r>
      <w:r>
        <w:rPr>
          <w:spacing w:val="-5"/>
        </w:rPr>
        <w:t>outros </w:t>
      </w:r>
      <w:r>
        <w:rPr/>
        <w:t>órgãos de </w:t>
      </w:r>
      <w:r>
        <w:rPr>
          <w:spacing w:val="-5"/>
        </w:rPr>
        <w:t>governo </w:t>
      </w:r>
      <w:r>
        <w:rPr/>
        <w:t>ou instituições da</w:t>
      </w:r>
      <w:r>
        <w:rPr>
          <w:spacing w:val="59"/>
        </w:rPr>
        <w:t> </w:t>
      </w:r>
      <w:r>
        <w:rPr>
          <w:spacing w:val="2"/>
        </w:rPr>
        <w:t>sociedade.</w:t>
      </w:r>
    </w:p>
    <w:p>
      <w:pPr>
        <w:pStyle w:val="BodyText"/>
        <w:spacing w:line="360" w:lineRule="auto"/>
        <w:ind w:left="116" w:right="125" w:firstLine="766"/>
        <w:jc w:val="both"/>
      </w:pPr>
      <w:r>
        <w:rPr>
          <w:spacing w:val="-4"/>
        </w:rPr>
        <w:t>Os </w:t>
      </w:r>
      <w:r>
        <w:rPr>
          <w:spacing w:val="-5"/>
        </w:rPr>
        <w:t>eventos </w:t>
      </w:r>
      <w:r>
        <w:rPr/>
        <w:t>I </w:t>
      </w:r>
      <w:r>
        <w:rPr>
          <w:spacing w:val="-3"/>
        </w:rPr>
        <w:t>Conferência </w:t>
      </w:r>
      <w:r>
        <w:rPr/>
        <w:t>Nacional de Educação Profissional e Tecnológica e  a CONEB, implicitamente abordaram o </w:t>
      </w:r>
      <w:r>
        <w:rPr>
          <w:spacing w:val="-5"/>
        </w:rPr>
        <w:t>planejamento </w:t>
      </w:r>
      <w:r>
        <w:rPr/>
        <w:t>da educação, mas por setores, sendo, </w:t>
      </w:r>
      <w:r>
        <w:rPr>
          <w:spacing w:val="-3"/>
        </w:rPr>
        <w:t>respectivamente, </w:t>
      </w:r>
      <w:r>
        <w:rPr/>
        <w:t>a educação profissional e a educação</w:t>
      </w:r>
      <w:r>
        <w:rPr>
          <w:spacing w:val="47"/>
        </w:rPr>
        <w:t> </w:t>
      </w:r>
      <w:r>
        <w:rPr/>
        <w:t>básica.</w:t>
      </w:r>
    </w:p>
    <w:p>
      <w:pPr>
        <w:pStyle w:val="BodyText"/>
        <w:spacing w:line="360" w:lineRule="auto" w:before="21"/>
        <w:ind w:left="116" w:right="128" w:firstLine="706"/>
        <w:jc w:val="both"/>
      </w:pPr>
      <w:r>
        <w:rPr/>
        <w:t>O </w:t>
      </w:r>
      <w:r>
        <w:rPr>
          <w:spacing w:val="-4"/>
        </w:rPr>
        <w:t>período</w:t>
      </w:r>
      <w:r>
        <w:rPr>
          <w:spacing w:val="58"/>
        </w:rPr>
        <w:t> </w:t>
      </w:r>
      <w:r>
        <w:rPr>
          <w:spacing w:val="-5"/>
        </w:rPr>
        <w:t>que </w:t>
      </w:r>
      <w:r>
        <w:rPr/>
        <w:t>antecedeu as CONAE foi marcado pela </w:t>
      </w:r>
      <w:r>
        <w:rPr>
          <w:spacing w:val="-3"/>
        </w:rPr>
        <w:t>transição </w:t>
      </w:r>
      <w:r>
        <w:rPr/>
        <w:t>das </w:t>
      </w:r>
      <w:r>
        <w:rPr>
          <w:spacing w:val="-3"/>
        </w:rPr>
        <w:t>conferências </w:t>
      </w:r>
      <w:r>
        <w:rPr/>
        <w:t>com temas setorizados, os quais discutiram também a </w:t>
      </w:r>
      <w:r>
        <w:rPr>
          <w:spacing w:val="-3"/>
        </w:rPr>
        <w:t>institucionalização </w:t>
      </w:r>
      <w:r>
        <w:rPr/>
        <w:t>do SNE. Porém, </w:t>
      </w:r>
      <w:r>
        <w:rPr>
          <w:spacing w:val="-7"/>
        </w:rPr>
        <w:t>no </w:t>
      </w:r>
      <w:r>
        <w:rPr/>
        <w:t>espaço da CONEB de 2008,  o  </w:t>
      </w:r>
      <w:r>
        <w:rPr>
          <w:spacing w:val="-5"/>
        </w:rPr>
        <w:t>governo  </w:t>
      </w:r>
      <w:r>
        <w:rPr/>
        <w:t>federal assumiu </w:t>
      </w:r>
      <w:r>
        <w:rPr>
          <w:spacing w:val="-6"/>
        </w:rPr>
        <w:t>um </w:t>
      </w:r>
      <w:r>
        <w:rPr/>
        <w:t>compromisso </w:t>
      </w:r>
      <w:r>
        <w:rPr>
          <w:spacing w:val="-3"/>
        </w:rPr>
        <w:t>institucional </w:t>
      </w:r>
      <w:r>
        <w:rPr/>
        <w:t>a partir das deliberações </w:t>
      </w:r>
      <w:r>
        <w:rPr>
          <w:spacing w:val="-5"/>
        </w:rPr>
        <w:t>que </w:t>
      </w:r>
      <w:r>
        <w:rPr/>
        <w:t>ocorreram </w:t>
      </w:r>
      <w:r>
        <w:rPr>
          <w:spacing w:val="-7"/>
        </w:rPr>
        <w:t>no </w:t>
      </w:r>
      <w:r>
        <w:rPr>
          <w:spacing w:val="-6"/>
        </w:rPr>
        <w:t>evento </w:t>
      </w:r>
      <w:r>
        <w:rPr/>
        <w:t>de </w:t>
      </w:r>
      <w:r>
        <w:rPr>
          <w:spacing w:val="-3"/>
        </w:rPr>
        <w:t>organizar  </w:t>
      </w:r>
      <w:r>
        <w:rPr/>
        <w:t>a</w:t>
      </w:r>
      <w:r>
        <w:rPr>
          <w:spacing w:val="10"/>
        </w:rPr>
        <w:t> </w:t>
      </w:r>
      <w:r>
        <w:rPr/>
        <w:t>CONAE.</w:t>
      </w:r>
    </w:p>
    <w:p>
      <w:pPr>
        <w:pStyle w:val="BodyText"/>
        <w:spacing w:line="360" w:lineRule="auto" w:before="9"/>
        <w:ind w:left="116" w:right="117" w:firstLine="766"/>
        <w:jc w:val="both"/>
      </w:pPr>
      <w:r>
        <w:rPr/>
        <w:t>Dessa </w:t>
      </w:r>
      <w:r>
        <w:rPr>
          <w:spacing w:val="-3"/>
        </w:rPr>
        <w:t>forma, </w:t>
      </w:r>
      <w:r>
        <w:rPr/>
        <w:t>o Estado, por meio do MEC, </w:t>
      </w:r>
      <w:r>
        <w:rPr>
          <w:spacing w:val="-3"/>
        </w:rPr>
        <w:t>retoma </w:t>
      </w:r>
      <w:r>
        <w:rPr>
          <w:spacing w:val="-7"/>
        </w:rPr>
        <w:t>uma </w:t>
      </w:r>
      <w:r>
        <w:rPr/>
        <w:t>prática histórica, de </w:t>
      </w:r>
      <w:r>
        <w:rPr>
          <w:spacing w:val="-3"/>
        </w:rPr>
        <w:t>organizar conferências </w:t>
      </w:r>
      <w:r>
        <w:rPr/>
        <w:t>de educação em âmbito </w:t>
      </w:r>
      <w:r>
        <w:rPr>
          <w:spacing w:val="-4"/>
        </w:rPr>
        <w:t>nacional, realizando </w:t>
      </w:r>
      <w:r>
        <w:rPr>
          <w:spacing w:val="-3"/>
        </w:rPr>
        <w:t>duas </w:t>
      </w:r>
      <w:r>
        <w:rPr>
          <w:spacing w:val="2"/>
        </w:rPr>
        <w:t>edições, </w:t>
      </w:r>
      <w:r>
        <w:rPr>
          <w:spacing w:val="-3"/>
        </w:rPr>
        <w:t>sendo </w:t>
      </w:r>
      <w:r>
        <w:rPr/>
        <w:t>a I CONAE </w:t>
      </w:r>
      <w:r>
        <w:rPr>
          <w:spacing w:val="-7"/>
        </w:rPr>
        <w:t>no </w:t>
      </w:r>
      <w:r>
        <w:rPr>
          <w:spacing w:val="-5"/>
        </w:rPr>
        <w:t>ano </w:t>
      </w:r>
      <w:r>
        <w:rPr/>
        <w:t>de 2010 e a </w:t>
      </w:r>
      <w:r>
        <w:rPr>
          <w:spacing w:val="-11"/>
        </w:rPr>
        <w:t>II </w:t>
      </w:r>
      <w:r>
        <w:rPr>
          <w:spacing w:val="-3"/>
        </w:rPr>
        <w:t>Conferência </w:t>
      </w:r>
      <w:r>
        <w:rPr/>
        <w:t>em 2014, com temas ligados </w:t>
      </w:r>
      <w:r>
        <w:rPr>
          <w:spacing w:val="-3"/>
        </w:rPr>
        <w:t>diretamente </w:t>
      </w:r>
      <w:r>
        <w:rPr/>
        <w:t>à </w:t>
      </w:r>
      <w:r>
        <w:rPr>
          <w:spacing w:val="-4"/>
        </w:rPr>
        <w:t>construção</w:t>
      </w:r>
      <w:r>
        <w:rPr>
          <w:spacing w:val="58"/>
        </w:rPr>
        <w:t> </w:t>
      </w:r>
      <w:r>
        <w:rPr/>
        <w:t>de Sistema Nacional </w:t>
      </w:r>
      <w:r>
        <w:rPr>
          <w:spacing w:val="-3"/>
        </w:rPr>
        <w:t>Articulado </w:t>
      </w:r>
      <w:r>
        <w:rPr/>
        <w:t>de Educação e ao </w:t>
      </w:r>
      <w:r>
        <w:rPr>
          <w:spacing w:val="-5"/>
        </w:rPr>
        <w:t>planejamento  </w:t>
      </w:r>
      <w:r>
        <w:rPr/>
        <w:t>da educação </w:t>
      </w:r>
      <w:r>
        <w:rPr>
          <w:spacing w:val="-4"/>
        </w:rPr>
        <w:t>nacional.</w:t>
      </w:r>
    </w:p>
    <w:p>
      <w:pPr>
        <w:pStyle w:val="BodyText"/>
        <w:spacing w:line="360" w:lineRule="auto" w:before="10"/>
        <w:ind w:left="116" w:right="123" w:firstLine="706"/>
        <w:jc w:val="both"/>
      </w:pPr>
      <w:r>
        <w:rPr>
          <w:spacing w:val="2"/>
        </w:rPr>
        <w:t>As </w:t>
      </w:r>
      <w:r>
        <w:rPr/>
        <w:t>CONAE, embora de iniciativa do </w:t>
      </w:r>
      <w:r>
        <w:rPr>
          <w:spacing w:val="-4"/>
        </w:rPr>
        <w:t>governo, </w:t>
      </w:r>
      <w:r>
        <w:rPr/>
        <w:t>incorporaram a participação da sociedade civil </w:t>
      </w:r>
      <w:r>
        <w:rPr>
          <w:spacing w:val="-6"/>
        </w:rPr>
        <w:t>tanto </w:t>
      </w:r>
      <w:r>
        <w:rPr>
          <w:spacing w:val="-7"/>
        </w:rPr>
        <w:t>na </w:t>
      </w:r>
      <w:r>
        <w:rPr>
          <w:spacing w:val="-5"/>
        </w:rPr>
        <w:t>sua </w:t>
      </w:r>
      <w:r>
        <w:rPr/>
        <w:t>comissão </w:t>
      </w:r>
      <w:r>
        <w:rPr>
          <w:spacing w:val="-3"/>
        </w:rPr>
        <w:t>organizadora </w:t>
      </w:r>
      <w:r>
        <w:rPr>
          <w:spacing w:val="-6"/>
        </w:rPr>
        <w:t>quanto </w:t>
      </w:r>
      <w:r>
        <w:rPr>
          <w:spacing w:val="-4"/>
        </w:rPr>
        <w:t>nos </w:t>
      </w:r>
      <w:r>
        <w:rPr>
          <w:spacing w:val="-5"/>
        </w:rPr>
        <w:t>eventos. </w:t>
      </w:r>
      <w:r>
        <w:rPr/>
        <w:t>E mesmo  com contradições de </w:t>
      </w:r>
      <w:r>
        <w:rPr>
          <w:spacing w:val="-3"/>
        </w:rPr>
        <w:t>projetos </w:t>
      </w:r>
      <w:r>
        <w:rPr/>
        <w:t>distintos de educação, de </w:t>
      </w:r>
      <w:r>
        <w:rPr>
          <w:spacing w:val="-4"/>
        </w:rPr>
        <w:t>forma</w:t>
      </w:r>
      <w:r>
        <w:rPr>
          <w:spacing w:val="58"/>
        </w:rPr>
        <w:t> </w:t>
      </w:r>
      <w:r>
        <w:rPr/>
        <w:t>direta ou </w:t>
      </w:r>
      <w:r>
        <w:rPr>
          <w:spacing w:val="-3"/>
        </w:rPr>
        <w:t>indiretamente, </w:t>
      </w:r>
      <w:r>
        <w:rPr/>
        <w:t>esses </w:t>
      </w:r>
      <w:r>
        <w:rPr>
          <w:spacing w:val="-5"/>
        </w:rPr>
        <w:t>eventos vêm </w:t>
      </w:r>
      <w:r>
        <w:rPr/>
        <w:t>se </w:t>
      </w:r>
      <w:r>
        <w:rPr>
          <w:spacing w:val="-4"/>
        </w:rPr>
        <w:t>constituindo  </w:t>
      </w:r>
      <w:r>
        <w:rPr/>
        <w:t>como  espaços  e  </w:t>
      </w:r>
      <w:r>
        <w:rPr>
          <w:spacing w:val="-5"/>
        </w:rPr>
        <w:t>instrumentos  </w:t>
      </w:r>
      <w:r>
        <w:rPr/>
        <w:t>para o </w:t>
      </w:r>
      <w:r>
        <w:rPr>
          <w:spacing w:val="-5"/>
        </w:rPr>
        <w:t>planejamento  </w:t>
      </w:r>
      <w:r>
        <w:rPr/>
        <w:t>da educação do</w:t>
      </w:r>
      <w:r>
        <w:rPr>
          <w:spacing w:val="2"/>
        </w:rPr>
        <w:t> </w:t>
      </w:r>
      <w:r>
        <w:rPr>
          <w:spacing w:val="-4"/>
        </w:rPr>
        <w:t>País.</w:t>
      </w:r>
    </w:p>
    <w:p>
      <w:pPr>
        <w:pStyle w:val="BodyText"/>
        <w:spacing w:line="362" w:lineRule="auto" w:before="10"/>
        <w:ind w:left="116" w:right="117" w:firstLine="706"/>
        <w:jc w:val="both"/>
      </w:pPr>
      <w:r>
        <w:rPr/>
        <w:t>Especificamente no Município de Palmas/TO, o ano de 2012 marca o início do processo de planejamento da educação municipal por meio de conferências com a realização da I Conferência Municipal de Educação. Dando sequência a essa ação, realizaram-se a II  e a III  edição do evento  nos anos de 2013 e 2015.</w:t>
      </w:r>
    </w:p>
    <w:p>
      <w:pPr>
        <w:pStyle w:val="BodyText"/>
        <w:spacing w:line="362" w:lineRule="auto"/>
        <w:ind w:left="116" w:right="119" w:firstLine="766"/>
        <w:jc w:val="both"/>
      </w:pPr>
      <w:r>
        <w:rPr>
          <w:spacing w:val="-4"/>
        </w:rPr>
        <w:t>Os </w:t>
      </w:r>
      <w:r>
        <w:rPr/>
        <w:t>temas e os </w:t>
      </w:r>
      <w:r>
        <w:rPr>
          <w:spacing w:val="-3"/>
        </w:rPr>
        <w:t>objetivos </w:t>
      </w:r>
      <w:r>
        <w:rPr/>
        <w:t>dos </w:t>
      </w:r>
      <w:r>
        <w:rPr>
          <w:spacing w:val="-3"/>
        </w:rPr>
        <w:t>três </w:t>
      </w:r>
      <w:r>
        <w:rPr>
          <w:spacing w:val="-5"/>
        </w:rPr>
        <w:t>eventos </w:t>
      </w:r>
      <w:r>
        <w:rPr/>
        <w:t>realizados </w:t>
      </w:r>
      <w:r>
        <w:rPr>
          <w:spacing w:val="-7"/>
        </w:rPr>
        <w:t>no </w:t>
      </w:r>
      <w:r>
        <w:rPr>
          <w:spacing w:val="-5"/>
        </w:rPr>
        <w:t>Município </w:t>
      </w:r>
      <w:r>
        <w:rPr/>
        <w:t>de Palmas </w:t>
      </w:r>
      <w:r>
        <w:rPr>
          <w:spacing w:val="-3"/>
        </w:rPr>
        <w:t>guardam </w:t>
      </w:r>
      <w:r>
        <w:rPr/>
        <w:t>relação direta com o </w:t>
      </w:r>
      <w:r>
        <w:rPr>
          <w:spacing w:val="-5"/>
        </w:rPr>
        <w:t>planejamento </w:t>
      </w:r>
      <w:r>
        <w:rPr/>
        <w:t>da educação, </w:t>
      </w:r>
      <w:r>
        <w:rPr>
          <w:spacing w:val="-3"/>
        </w:rPr>
        <w:t>sendo </w:t>
      </w:r>
      <w:r>
        <w:rPr/>
        <w:t>em 2012 e 2015 para a elaboração do PME e em 2013 para subsidiar a elaboração do PNE. Em todos os </w:t>
      </w:r>
      <w:r>
        <w:rPr>
          <w:spacing w:val="-5"/>
        </w:rPr>
        <w:t>eventos, </w:t>
      </w:r>
      <w:r>
        <w:rPr/>
        <w:t>as comissões </w:t>
      </w:r>
      <w:r>
        <w:rPr>
          <w:spacing w:val="-2"/>
        </w:rPr>
        <w:t>organizadoras </w:t>
      </w:r>
      <w:r>
        <w:rPr>
          <w:spacing w:val="-3"/>
        </w:rPr>
        <w:t>contaram </w:t>
      </w:r>
      <w:r>
        <w:rPr/>
        <w:t>com a </w:t>
      </w:r>
      <w:r>
        <w:rPr>
          <w:spacing w:val="-3"/>
        </w:rPr>
        <w:t>representação </w:t>
      </w:r>
      <w:r>
        <w:rPr/>
        <w:t>de diversos </w:t>
      </w:r>
      <w:r>
        <w:rPr>
          <w:spacing w:val="-3"/>
        </w:rPr>
        <w:t>segmentos </w:t>
      </w:r>
      <w:r>
        <w:rPr/>
        <w:t>da sociedade</w:t>
      </w:r>
      <w:r>
        <w:rPr>
          <w:spacing w:val="30"/>
        </w:rPr>
        <w:t> </w:t>
      </w:r>
      <w:r>
        <w:rPr>
          <w:spacing w:val="-3"/>
        </w:rPr>
        <w:t>civil.</w:t>
      </w:r>
    </w:p>
    <w:p>
      <w:pPr>
        <w:pStyle w:val="BodyText"/>
        <w:spacing w:line="360" w:lineRule="auto"/>
        <w:ind w:left="116" w:right="128" w:firstLine="706"/>
        <w:jc w:val="both"/>
      </w:pPr>
      <w:r>
        <w:rPr/>
        <w:t>Em meio a contradições, limitações e </w:t>
      </w:r>
      <w:r>
        <w:rPr>
          <w:spacing w:val="-4"/>
        </w:rPr>
        <w:t>lacunas,</w:t>
      </w:r>
      <w:r>
        <w:rPr>
          <w:spacing w:val="58"/>
        </w:rPr>
        <w:t> </w:t>
      </w:r>
      <w:r>
        <w:rPr/>
        <w:t>esses </w:t>
      </w:r>
      <w:r>
        <w:rPr>
          <w:spacing w:val="-5"/>
        </w:rPr>
        <w:t>eventos vêm </w:t>
      </w:r>
      <w:r>
        <w:rPr/>
        <w:t>se </w:t>
      </w:r>
      <w:r>
        <w:rPr>
          <w:spacing w:val="-4"/>
        </w:rPr>
        <w:t>constituindo </w:t>
      </w:r>
      <w:r>
        <w:rPr/>
        <w:t>em </w:t>
      </w:r>
      <w:r>
        <w:rPr>
          <w:spacing w:val="-5"/>
        </w:rPr>
        <w:t>instrumentos </w:t>
      </w:r>
      <w:r>
        <w:rPr/>
        <w:t>e espaços para  o  </w:t>
      </w:r>
      <w:r>
        <w:rPr>
          <w:spacing w:val="-5"/>
        </w:rPr>
        <w:t>planejamento  </w:t>
      </w:r>
      <w:r>
        <w:rPr/>
        <w:t>do  campo  </w:t>
      </w:r>
      <w:r>
        <w:rPr>
          <w:spacing w:val="-3"/>
        </w:rPr>
        <w:t>educacional, </w:t>
      </w:r>
      <w:r>
        <w:rPr/>
        <w:t>em </w:t>
      </w:r>
      <w:r>
        <w:rPr>
          <w:spacing w:val="-4"/>
        </w:rPr>
        <w:t>construção </w:t>
      </w:r>
      <w:r>
        <w:rPr>
          <w:spacing w:val="-6"/>
        </w:rPr>
        <w:t>tanto </w:t>
      </w:r>
      <w:r>
        <w:rPr/>
        <w:t>em </w:t>
      </w:r>
      <w:r>
        <w:rPr>
          <w:spacing w:val="-3"/>
        </w:rPr>
        <w:t>Palmas/TO </w:t>
      </w:r>
      <w:r>
        <w:rPr/>
        <w:t>como </w:t>
      </w:r>
      <w:r>
        <w:rPr>
          <w:spacing w:val="-7"/>
        </w:rPr>
        <w:t>no </w:t>
      </w:r>
      <w:r>
        <w:rPr/>
        <w:t>Brasil, possibilitando também  a  participação  de  diversos  </w:t>
      </w:r>
      <w:r>
        <w:rPr>
          <w:spacing w:val="-3"/>
        </w:rPr>
        <w:t>segmentos  </w:t>
      </w:r>
      <w:r>
        <w:rPr/>
        <w:t>da  sociedade  </w:t>
      </w:r>
      <w:r>
        <w:rPr>
          <w:spacing w:val="-7"/>
        </w:rPr>
        <w:t>na  </w:t>
      </w:r>
      <w:r>
        <w:rPr/>
        <w:t>elaboração</w:t>
      </w:r>
      <w:r>
        <w:rPr>
          <w:spacing w:val="3"/>
        </w:rPr>
        <w:t> </w:t>
      </w:r>
      <w:r>
        <w:rPr/>
        <w:t>das</w:t>
      </w:r>
    </w:p>
    <w:p>
      <w:pPr>
        <w:spacing w:after="0" w:line="360" w:lineRule="auto"/>
        <w:jc w:val="both"/>
        <w:sectPr>
          <w:pgSz w:w="11910" w:h="16850"/>
          <w:pgMar w:header="714" w:footer="0" w:top="980" w:bottom="280" w:left="1580" w:right="1000"/>
        </w:sectPr>
      </w:pPr>
    </w:p>
    <w:p>
      <w:pPr>
        <w:pStyle w:val="BodyText"/>
        <w:rPr>
          <w:sz w:val="20"/>
        </w:rPr>
      </w:pPr>
    </w:p>
    <w:p>
      <w:pPr>
        <w:pStyle w:val="BodyText"/>
        <w:rPr>
          <w:sz w:val="20"/>
        </w:rPr>
      </w:pPr>
    </w:p>
    <w:p>
      <w:pPr>
        <w:pStyle w:val="BodyText"/>
        <w:spacing w:before="1"/>
        <w:rPr>
          <w:sz w:val="22"/>
        </w:rPr>
      </w:pPr>
    </w:p>
    <w:p>
      <w:pPr>
        <w:pStyle w:val="BodyText"/>
        <w:ind w:left="116"/>
      </w:pPr>
      <w:r>
        <w:rPr/>
        <w:t>políticas educacionais.</w:t>
      </w:r>
    </w:p>
    <w:p>
      <w:pPr>
        <w:pStyle w:val="BodyText"/>
        <w:spacing w:line="360" w:lineRule="auto" w:before="143"/>
        <w:ind w:left="116" w:right="101" w:firstLine="706"/>
        <w:jc w:val="both"/>
      </w:pPr>
      <w:r>
        <w:rPr>
          <w:spacing w:val="-6"/>
        </w:rPr>
        <w:t>Importa </w:t>
      </w:r>
      <w:r>
        <w:rPr>
          <w:spacing w:val="-3"/>
        </w:rPr>
        <w:t>apontarmos, </w:t>
      </w:r>
      <w:r>
        <w:rPr/>
        <w:t>ainda, </w:t>
      </w:r>
      <w:r>
        <w:rPr>
          <w:spacing w:val="-5"/>
        </w:rPr>
        <w:t>que </w:t>
      </w:r>
      <w:r>
        <w:rPr/>
        <w:t>o </w:t>
      </w:r>
      <w:r>
        <w:rPr>
          <w:spacing w:val="-4"/>
        </w:rPr>
        <w:t>estudo</w:t>
      </w:r>
      <w:r>
        <w:rPr>
          <w:spacing w:val="58"/>
        </w:rPr>
        <w:t> </w:t>
      </w:r>
      <w:r>
        <w:rPr>
          <w:spacing w:val="-3"/>
        </w:rPr>
        <w:t>aqui </w:t>
      </w:r>
      <w:r>
        <w:rPr/>
        <w:t>apresentado, pela </w:t>
      </w:r>
      <w:r>
        <w:rPr>
          <w:spacing w:val="-5"/>
        </w:rPr>
        <w:t>sua </w:t>
      </w:r>
      <w:r>
        <w:rPr/>
        <w:t>especificidade e seu </w:t>
      </w:r>
      <w:r>
        <w:rPr>
          <w:spacing w:val="-3"/>
        </w:rPr>
        <w:t>objetivo </w:t>
      </w:r>
      <w:r>
        <w:rPr/>
        <w:t>descritivo, </w:t>
      </w:r>
      <w:r>
        <w:rPr>
          <w:spacing w:val="-5"/>
        </w:rPr>
        <w:t>não </w:t>
      </w:r>
      <w:r>
        <w:rPr>
          <w:spacing w:val="-3"/>
        </w:rPr>
        <w:t>pretendeu </w:t>
      </w:r>
      <w:r>
        <w:rPr/>
        <w:t>esgotar a temática das </w:t>
      </w:r>
      <w:r>
        <w:rPr>
          <w:spacing w:val="-3"/>
        </w:rPr>
        <w:t>Conferências </w:t>
      </w:r>
      <w:r>
        <w:rPr/>
        <w:t>e Congressos </w:t>
      </w:r>
      <w:r>
        <w:rPr>
          <w:spacing w:val="-7"/>
        </w:rPr>
        <w:t>no </w:t>
      </w:r>
      <w:r>
        <w:rPr/>
        <w:t>campo da educação e  do </w:t>
      </w:r>
      <w:r>
        <w:rPr>
          <w:spacing w:val="-5"/>
        </w:rPr>
        <w:t>planejamento </w:t>
      </w:r>
      <w:r>
        <w:rPr/>
        <w:t>educacional  e, </w:t>
      </w:r>
      <w:r>
        <w:rPr>
          <w:spacing w:val="-4"/>
        </w:rPr>
        <w:t>certamente, </w:t>
      </w:r>
      <w:r>
        <w:rPr/>
        <w:t>deixam espaços e </w:t>
      </w:r>
      <w:r>
        <w:rPr>
          <w:spacing w:val="-5"/>
        </w:rPr>
        <w:t>outras tantas </w:t>
      </w:r>
      <w:r>
        <w:rPr/>
        <w:t>possibilidades de  abordagem  do tema, como por </w:t>
      </w:r>
      <w:r>
        <w:rPr>
          <w:spacing w:val="-4"/>
        </w:rPr>
        <w:t>exemplo: </w:t>
      </w:r>
      <w:r>
        <w:rPr/>
        <w:t>analisar a participação e a representatividade dos setores da sociedade </w:t>
      </w:r>
      <w:r>
        <w:rPr>
          <w:spacing w:val="-4"/>
        </w:rPr>
        <w:t>palmense </w:t>
      </w:r>
      <w:r>
        <w:rPr>
          <w:spacing w:val="-7"/>
        </w:rPr>
        <w:t>no </w:t>
      </w:r>
      <w:r>
        <w:rPr/>
        <w:t>processo de  elaboração do PME de </w:t>
      </w:r>
      <w:r>
        <w:rPr>
          <w:spacing w:val="-3"/>
        </w:rPr>
        <w:t>Palmas/TO </w:t>
      </w:r>
      <w:r>
        <w:rPr/>
        <w:t>e do  PNE; compreender como os atores sociais </w:t>
      </w:r>
      <w:r>
        <w:rPr>
          <w:spacing w:val="-5"/>
        </w:rPr>
        <w:t>vinculados </w:t>
      </w:r>
      <w:r>
        <w:rPr/>
        <w:t>ou </w:t>
      </w:r>
      <w:r>
        <w:rPr>
          <w:spacing w:val="-5"/>
        </w:rPr>
        <w:t>não </w:t>
      </w:r>
      <w:r>
        <w:rPr/>
        <w:t>percebem a </w:t>
      </w:r>
      <w:r>
        <w:rPr>
          <w:spacing w:val="-5"/>
        </w:rPr>
        <w:t>sua </w:t>
      </w:r>
      <w:r>
        <w:rPr/>
        <w:t>participação </w:t>
      </w:r>
      <w:r>
        <w:rPr>
          <w:spacing w:val="-7"/>
        </w:rPr>
        <w:t>na </w:t>
      </w:r>
      <w:r>
        <w:rPr/>
        <w:t>elaboração das </w:t>
      </w:r>
      <w:r>
        <w:rPr>
          <w:spacing w:val="-3"/>
        </w:rPr>
        <w:t>políticas </w:t>
      </w:r>
      <w:r>
        <w:rPr/>
        <w:t>públicas de educação; </w:t>
      </w:r>
      <w:r>
        <w:rPr>
          <w:spacing w:val="-4"/>
        </w:rPr>
        <w:t>examinar</w:t>
      </w:r>
      <w:r>
        <w:rPr>
          <w:spacing w:val="58"/>
        </w:rPr>
        <w:t> </w:t>
      </w:r>
      <w:r>
        <w:rPr/>
        <w:t>as possibilidades das </w:t>
      </w:r>
      <w:r>
        <w:rPr>
          <w:spacing w:val="-3"/>
        </w:rPr>
        <w:t>Conferências </w:t>
      </w:r>
      <w:r>
        <w:rPr/>
        <w:t>como espaços de </w:t>
      </w:r>
      <w:r>
        <w:rPr>
          <w:spacing w:val="-5"/>
        </w:rPr>
        <w:t>controle </w:t>
      </w:r>
      <w:r>
        <w:rPr/>
        <w:t>social e avaliação de </w:t>
      </w:r>
      <w:r>
        <w:rPr>
          <w:spacing w:val="-4"/>
        </w:rPr>
        <w:t>políticas </w:t>
      </w:r>
      <w:r>
        <w:rPr/>
        <w:t>educacionais </w:t>
      </w:r>
      <w:r>
        <w:rPr>
          <w:spacing w:val="-7"/>
        </w:rPr>
        <w:t>no </w:t>
      </w:r>
      <w:r>
        <w:rPr/>
        <w:t>âmbito </w:t>
      </w:r>
      <w:r>
        <w:rPr>
          <w:spacing w:val="-3"/>
        </w:rPr>
        <w:t>nacional </w:t>
      </w:r>
      <w:r>
        <w:rPr/>
        <w:t>e </w:t>
      </w:r>
      <w:r>
        <w:rPr>
          <w:spacing w:val="-3"/>
        </w:rPr>
        <w:t>municipal; </w:t>
      </w:r>
      <w:r>
        <w:rPr/>
        <w:t>identificar os </w:t>
      </w:r>
      <w:r>
        <w:rPr>
          <w:spacing w:val="-5"/>
        </w:rPr>
        <w:t>reflexos </w:t>
      </w:r>
      <w:r>
        <w:rPr/>
        <w:t>das </w:t>
      </w:r>
      <w:r>
        <w:rPr>
          <w:spacing w:val="-3"/>
        </w:rPr>
        <w:t>continuidades </w:t>
      </w:r>
      <w:r>
        <w:rPr/>
        <w:t>e descontinuidades de </w:t>
      </w:r>
      <w:r>
        <w:rPr>
          <w:spacing w:val="-4"/>
        </w:rPr>
        <w:t>políticas </w:t>
      </w:r>
      <w:r>
        <w:rPr/>
        <w:t>educacionais </w:t>
      </w:r>
      <w:r>
        <w:rPr>
          <w:spacing w:val="-7"/>
        </w:rPr>
        <w:t>no </w:t>
      </w:r>
      <w:r>
        <w:rPr/>
        <w:t>âmbito da educação </w:t>
      </w:r>
      <w:r>
        <w:rPr>
          <w:spacing w:val="-3"/>
        </w:rPr>
        <w:t>municipal </w:t>
      </w:r>
      <w:r>
        <w:rPr/>
        <w:t>de</w:t>
      </w:r>
      <w:r>
        <w:rPr>
          <w:spacing w:val="29"/>
        </w:rPr>
        <w:t> </w:t>
      </w:r>
      <w:r>
        <w:rPr>
          <w:spacing w:val="-4"/>
        </w:rPr>
        <w:t>Palmas/TO.</w:t>
      </w:r>
    </w:p>
    <w:p>
      <w:pPr>
        <w:spacing w:after="0" w:line="360" w:lineRule="auto"/>
        <w:jc w:val="both"/>
        <w:sectPr>
          <w:pgSz w:w="11910" w:h="16850"/>
          <w:pgMar w:header="714" w:footer="0" w:top="980" w:bottom="280" w:left="1580" w:right="1020"/>
        </w:sectPr>
      </w:pPr>
    </w:p>
    <w:p>
      <w:pPr>
        <w:pStyle w:val="BodyText"/>
        <w:rPr>
          <w:sz w:val="20"/>
        </w:rPr>
      </w:pPr>
    </w:p>
    <w:p>
      <w:pPr>
        <w:pStyle w:val="BodyText"/>
        <w:rPr>
          <w:sz w:val="20"/>
        </w:rPr>
      </w:pPr>
    </w:p>
    <w:p>
      <w:pPr>
        <w:pStyle w:val="BodyText"/>
        <w:spacing w:before="9"/>
        <w:rPr>
          <w:sz w:val="20"/>
        </w:rPr>
      </w:pPr>
    </w:p>
    <w:p>
      <w:pPr>
        <w:pStyle w:val="Heading1"/>
        <w:ind w:left="988" w:right="986"/>
        <w:jc w:val="center"/>
      </w:pPr>
      <w:bookmarkStart w:name="_bookmark52" w:id="73"/>
      <w:bookmarkEnd w:id="73"/>
      <w:r>
        <w:rPr>
          <w:b w:val="0"/>
        </w:rPr>
      </w:r>
      <w:r>
        <w:rPr/>
        <w:t>REFERÊNCIAS</w:t>
      </w:r>
    </w:p>
    <w:p>
      <w:pPr>
        <w:pStyle w:val="BodyText"/>
        <w:rPr>
          <w:b/>
          <w:sz w:val="26"/>
        </w:rPr>
      </w:pPr>
    </w:p>
    <w:p>
      <w:pPr>
        <w:pStyle w:val="BodyText"/>
        <w:rPr>
          <w:b/>
          <w:sz w:val="23"/>
        </w:rPr>
      </w:pPr>
    </w:p>
    <w:p>
      <w:pPr>
        <w:pStyle w:val="BodyText"/>
        <w:spacing w:line="242" w:lineRule="auto"/>
        <w:ind w:left="116" w:right="110"/>
      </w:pPr>
      <w:r>
        <w:rPr/>
        <w:t>ALMEIDA, Claudia de Carvalho Cosmo. </w:t>
      </w:r>
      <w:r>
        <w:rPr>
          <w:b/>
        </w:rPr>
        <w:t>Dermeval Saviani</w:t>
      </w:r>
      <w:r>
        <w:rPr/>
        <w:t>: professor intelectual. Tese (Doutorado). Programa de Pós-Graduação em Educação da Universidade Federal de São Carlos, 2015.</w:t>
      </w:r>
    </w:p>
    <w:p>
      <w:pPr>
        <w:pStyle w:val="BodyText"/>
        <w:spacing w:before="8"/>
        <w:rPr>
          <w:sz w:val="22"/>
        </w:rPr>
      </w:pPr>
    </w:p>
    <w:p>
      <w:pPr>
        <w:pStyle w:val="BodyText"/>
        <w:spacing w:line="244" w:lineRule="auto"/>
        <w:ind w:left="116" w:right="275"/>
      </w:pPr>
      <w:r>
        <w:rPr/>
        <w:t>ALMEIDA, Greice Quele Mesquita. </w:t>
      </w:r>
      <w:r>
        <w:rPr>
          <w:b/>
        </w:rPr>
        <w:t>Plano da educação municipal</w:t>
      </w:r>
      <w:r>
        <w:rPr/>
        <w:t>: ideias de pesquisadores da educação, de governos federais e do município de Palmas. (Monografia). Trabalho de Conclusão de Curso. Fundação Universidade Federal do Tocantins.  Palmas, 2010.</w:t>
      </w:r>
    </w:p>
    <w:p>
      <w:pPr>
        <w:pStyle w:val="BodyText"/>
        <w:spacing w:before="9"/>
        <w:rPr>
          <w:sz w:val="23"/>
        </w:rPr>
      </w:pPr>
    </w:p>
    <w:p>
      <w:pPr>
        <w:pStyle w:val="BodyText"/>
        <w:ind w:left="116"/>
      </w:pPr>
      <w:r>
        <w:rPr/>
        <w:t>BARBOSA, Silvana.  2012. Disponível  em: </w:t>
      </w:r>
      <w:hyperlink r:id="rId23">
        <w:r>
          <w:rPr/>
          <w:t>http://fe-palmas-to.blogspot.com.br/</w:t>
        </w:r>
      </w:hyperlink>
    </w:p>
    <w:p>
      <w:pPr>
        <w:pStyle w:val="BodyText"/>
        <w:spacing w:before="11"/>
        <w:rPr>
          <w:sz w:val="22"/>
        </w:rPr>
      </w:pPr>
    </w:p>
    <w:p>
      <w:pPr>
        <w:pStyle w:val="BodyText"/>
        <w:spacing w:line="244" w:lineRule="auto"/>
        <w:ind w:left="116" w:right="274"/>
      </w:pPr>
      <w:r>
        <w:rPr/>
        <w:t>BOLLMANN, Maria da Graça Nóbrega. </w:t>
      </w:r>
      <w:r>
        <w:rPr>
          <w:b/>
        </w:rPr>
        <w:t>Revendo o Plano Nacional de Educação</w:t>
      </w:r>
      <w:r>
        <w:rPr/>
        <w:t>: proposta da sociedade brasileira</w:t>
      </w:r>
      <w:r>
        <w:rPr>
          <w:b/>
        </w:rPr>
        <w:t>. </w:t>
      </w:r>
      <w:r>
        <w:rPr/>
        <w:t>Educação &amp; Sociedade, v. 31, n. 112, p. 657-676, 2010. Disponível em: &lt;</w:t>
      </w:r>
      <w:hyperlink r:id="rId28">
        <w:r>
          <w:rPr/>
          <w:t>http://www.scielo.br/pdf/es/v31n112/02.pdf</w:t>
        </w:r>
      </w:hyperlink>
      <w:r>
        <w:rPr/>
        <w:t>&gt;. Acesso em: 1 out. 2016.</w:t>
      </w:r>
    </w:p>
    <w:p>
      <w:pPr>
        <w:pStyle w:val="BodyText"/>
        <w:spacing w:before="2"/>
      </w:pPr>
    </w:p>
    <w:p>
      <w:pPr>
        <w:pStyle w:val="BodyText"/>
        <w:spacing w:line="235" w:lineRule="auto"/>
        <w:ind w:left="116"/>
      </w:pPr>
      <w:r>
        <w:rPr>
          <w:spacing w:val="-6"/>
        </w:rPr>
        <w:t>BORDIGNON, </w:t>
      </w:r>
      <w:r>
        <w:rPr>
          <w:spacing w:val="-9"/>
        </w:rPr>
        <w:t>Genuíno. </w:t>
      </w:r>
      <w:r>
        <w:rPr>
          <w:spacing w:val="-3"/>
        </w:rPr>
        <w:t>Caminhar </w:t>
      </w:r>
      <w:r>
        <w:rPr/>
        <w:t>da educação brasileira: </w:t>
      </w:r>
      <w:r>
        <w:rPr>
          <w:spacing w:val="-4"/>
        </w:rPr>
        <w:t>muitos planos </w:t>
      </w:r>
      <w:r>
        <w:rPr/>
        <w:t>e </w:t>
      </w:r>
      <w:r>
        <w:rPr>
          <w:spacing w:val="-3"/>
        </w:rPr>
        <w:t>pouco </w:t>
      </w:r>
      <w:r>
        <w:rPr>
          <w:spacing w:val="-4"/>
        </w:rPr>
        <w:t>planejamento. </w:t>
      </w:r>
      <w:r>
        <w:rPr>
          <w:spacing w:val="-12"/>
        </w:rPr>
        <w:t>In: </w:t>
      </w:r>
      <w:r>
        <w:rPr>
          <w:spacing w:val="-4"/>
        </w:rPr>
        <w:t>SOUZA, </w:t>
      </w:r>
      <w:r>
        <w:rPr>
          <w:spacing w:val="3"/>
        </w:rPr>
        <w:t>D. </w:t>
      </w:r>
      <w:r>
        <w:rPr/>
        <w:t>B, </w:t>
      </w:r>
      <w:r>
        <w:rPr>
          <w:spacing w:val="-7"/>
        </w:rPr>
        <w:t>MARTINS, </w:t>
      </w:r>
      <w:r>
        <w:rPr>
          <w:spacing w:val="-3"/>
        </w:rPr>
        <w:t>M. </w:t>
      </w:r>
      <w:r>
        <w:rPr/>
        <w:t>A. </w:t>
      </w:r>
      <w:r>
        <w:rPr>
          <w:spacing w:val="-4"/>
        </w:rPr>
        <w:t>(Orgs). </w:t>
      </w:r>
      <w:r>
        <w:rPr>
          <w:b/>
        </w:rPr>
        <w:t>Planos de educação no Brasil</w:t>
      </w:r>
      <w:r>
        <w:rPr/>
        <w:t>: </w:t>
      </w:r>
      <w:r>
        <w:rPr>
          <w:spacing w:val="-4"/>
        </w:rPr>
        <w:t>planejamento,  </w:t>
      </w:r>
      <w:r>
        <w:rPr>
          <w:spacing w:val="-3"/>
        </w:rPr>
        <w:t>políticas,  </w:t>
      </w:r>
      <w:r>
        <w:rPr/>
        <w:t>práticas. São </w:t>
      </w:r>
      <w:r>
        <w:rPr>
          <w:spacing w:val="-3"/>
        </w:rPr>
        <w:t>Paulo: </w:t>
      </w:r>
      <w:r>
        <w:rPr>
          <w:spacing w:val="3"/>
        </w:rPr>
        <w:t>Edições </w:t>
      </w:r>
      <w:r>
        <w:rPr>
          <w:spacing w:val="-3"/>
        </w:rPr>
        <w:t>Loyola, </w:t>
      </w:r>
      <w:r>
        <w:rPr/>
        <w:t>2013, p. 29-53.</w:t>
      </w:r>
    </w:p>
    <w:p>
      <w:pPr>
        <w:pStyle w:val="BodyText"/>
        <w:spacing w:before="3"/>
      </w:pPr>
    </w:p>
    <w:p>
      <w:pPr>
        <w:spacing w:line="247" w:lineRule="auto" w:before="1"/>
        <w:ind w:left="116" w:right="0" w:firstLine="0"/>
        <w:jc w:val="left"/>
        <w:rPr>
          <w:sz w:val="24"/>
        </w:rPr>
      </w:pPr>
      <w:r>
        <w:rPr>
          <w:sz w:val="24"/>
        </w:rPr>
        <w:t>BORDIGNON, Genuíno. </w:t>
      </w:r>
      <w:r>
        <w:rPr>
          <w:b/>
          <w:sz w:val="24"/>
        </w:rPr>
        <w:t>O planejamento educacional no Brasil</w:t>
      </w:r>
      <w:r>
        <w:rPr>
          <w:sz w:val="24"/>
        </w:rPr>
        <w:t>. Brasília: MEC, Fórum Nacional de Educação, 2011.</w:t>
      </w:r>
    </w:p>
    <w:p>
      <w:pPr>
        <w:pStyle w:val="BodyText"/>
        <w:spacing w:before="3"/>
        <w:rPr>
          <w:sz w:val="22"/>
        </w:rPr>
      </w:pPr>
    </w:p>
    <w:p>
      <w:pPr>
        <w:spacing w:line="247" w:lineRule="auto" w:before="0"/>
        <w:ind w:left="116" w:right="110" w:firstLine="0"/>
        <w:jc w:val="left"/>
        <w:rPr>
          <w:sz w:val="24"/>
        </w:rPr>
      </w:pPr>
      <w:r>
        <w:rPr>
          <w:sz w:val="24"/>
        </w:rPr>
        <w:t>BRASIL. Congresso Nacional. Lei nº 10.172, de 9 de janeiro de 2001. </w:t>
      </w:r>
      <w:r>
        <w:rPr>
          <w:b/>
          <w:sz w:val="24"/>
        </w:rPr>
        <w:t>Aprova o Plano Nacional de Educação e dá outras providências. </w:t>
      </w:r>
      <w:r>
        <w:rPr>
          <w:sz w:val="24"/>
        </w:rPr>
        <w:t>Diário Oficial da União, Brasília, DF, 9 jan. 2001.</w:t>
      </w:r>
    </w:p>
    <w:p>
      <w:pPr>
        <w:pStyle w:val="BodyText"/>
        <w:spacing w:before="10"/>
        <w:rPr>
          <w:sz w:val="20"/>
        </w:rPr>
      </w:pPr>
    </w:p>
    <w:p>
      <w:pPr>
        <w:spacing w:line="247" w:lineRule="auto" w:before="1"/>
        <w:ind w:left="116" w:right="656" w:firstLine="0"/>
        <w:jc w:val="both"/>
        <w:rPr>
          <w:sz w:val="24"/>
        </w:rPr>
      </w:pPr>
      <w:r>
        <w:rPr>
          <w:spacing w:val="-3"/>
          <w:sz w:val="24"/>
        </w:rPr>
        <w:t>BRASIL. </w:t>
      </w:r>
      <w:r>
        <w:rPr>
          <w:sz w:val="24"/>
        </w:rPr>
        <w:t>Congresso </w:t>
      </w:r>
      <w:r>
        <w:rPr>
          <w:spacing w:val="-3"/>
          <w:sz w:val="24"/>
        </w:rPr>
        <w:t>Nacional. </w:t>
      </w:r>
      <w:r>
        <w:rPr>
          <w:sz w:val="24"/>
        </w:rPr>
        <w:t>Lei </w:t>
      </w:r>
      <w:r>
        <w:rPr>
          <w:spacing w:val="-7"/>
          <w:sz w:val="24"/>
        </w:rPr>
        <w:t>nº </w:t>
      </w:r>
      <w:r>
        <w:rPr>
          <w:sz w:val="24"/>
        </w:rPr>
        <w:t>13.005, de 25 de </w:t>
      </w:r>
      <w:r>
        <w:rPr>
          <w:spacing w:val="-11"/>
          <w:sz w:val="24"/>
        </w:rPr>
        <w:t>junho </w:t>
      </w:r>
      <w:r>
        <w:rPr>
          <w:sz w:val="24"/>
        </w:rPr>
        <w:t>de 2014. </w:t>
      </w:r>
      <w:r>
        <w:rPr>
          <w:b/>
          <w:sz w:val="24"/>
        </w:rPr>
        <w:t>Aprova o Plano Nacional de Educação (PNE) e dá outras providências</w:t>
      </w:r>
      <w:r>
        <w:rPr>
          <w:sz w:val="24"/>
        </w:rPr>
        <w:t>. 2. ed. </w:t>
      </w:r>
      <w:r>
        <w:rPr>
          <w:spacing w:val="-3"/>
          <w:sz w:val="24"/>
        </w:rPr>
        <w:t>Brasília: </w:t>
      </w:r>
      <w:r>
        <w:rPr>
          <w:sz w:val="24"/>
        </w:rPr>
        <w:t>Câmara dos  Deputados, </w:t>
      </w:r>
      <w:r>
        <w:rPr>
          <w:spacing w:val="2"/>
          <w:sz w:val="24"/>
        </w:rPr>
        <w:t>Edição </w:t>
      </w:r>
      <w:r>
        <w:rPr>
          <w:sz w:val="24"/>
        </w:rPr>
        <w:t>Câmara, 2015.</w:t>
      </w:r>
    </w:p>
    <w:p>
      <w:pPr>
        <w:pStyle w:val="BodyText"/>
        <w:spacing w:before="3"/>
        <w:rPr>
          <w:sz w:val="22"/>
        </w:rPr>
      </w:pPr>
    </w:p>
    <w:p>
      <w:pPr>
        <w:spacing w:line="247" w:lineRule="auto" w:before="0"/>
        <w:ind w:left="116" w:right="0" w:firstLine="0"/>
        <w:jc w:val="left"/>
        <w:rPr>
          <w:sz w:val="24"/>
        </w:rPr>
      </w:pPr>
      <w:r>
        <w:rPr>
          <w:sz w:val="24"/>
        </w:rPr>
        <w:t>BRASIL. Ministério da Educação. </w:t>
      </w:r>
      <w:r>
        <w:rPr>
          <w:b/>
          <w:sz w:val="24"/>
        </w:rPr>
        <w:t>Anais e deliberações da I Conferência Nacional de Educação Profissional e Tecnológica</w:t>
      </w:r>
      <w:r>
        <w:rPr>
          <w:sz w:val="24"/>
        </w:rPr>
        <w:t>. Brasília: Ministério da Educação, Secretaria de Educação Profissional Tecnológica. Brasília, 2007.</w:t>
      </w:r>
    </w:p>
    <w:p>
      <w:pPr>
        <w:pStyle w:val="BodyText"/>
        <w:spacing w:before="2"/>
        <w:rPr>
          <w:sz w:val="22"/>
        </w:rPr>
      </w:pPr>
    </w:p>
    <w:p>
      <w:pPr>
        <w:spacing w:line="247" w:lineRule="auto" w:before="0"/>
        <w:ind w:left="116" w:right="650" w:firstLine="0"/>
        <w:jc w:val="left"/>
        <w:rPr>
          <w:sz w:val="24"/>
        </w:rPr>
      </w:pPr>
      <w:r>
        <w:rPr>
          <w:sz w:val="24"/>
        </w:rPr>
        <w:t>BRASIL. Ministério da Educação. </w:t>
      </w:r>
      <w:r>
        <w:rPr>
          <w:b/>
          <w:sz w:val="24"/>
        </w:rPr>
        <w:t>Conferência Nacional da Educação Básica</w:t>
      </w:r>
      <w:r>
        <w:rPr>
          <w:sz w:val="24"/>
        </w:rPr>
        <w:t>. Documento final.  Brasília, 2008a. Disponível  em: Acesso em: 20 nov. 2016.</w:t>
      </w:r>
    </w:p>
    <w:p>
      <w:pPr>
        <w:pStyle w:val="BodyText"/>
        <w:spacing w:before="6"/>
        <w:rPr>
          <w:sz w:val="23"/>
        </w:rPr>
      </w:pPr>
    </w:p>
    <w:p>
      <w:pPr>
        <w:pStyle w:val="BodyText"/>
        <w:ind w:left="116" w:right="110"/>
      </w:pPr>
      <w:r>
        <w:rPr/>
        <w:t>BRASIL. Ministério da Educação. Conferência Nacional da Educação </w:t>
      </w:r>
      <w:r>
        <w:rPr>
          <w:i/>
        </w:rPr>
        <w:t>– </w:t>
      </w:r>
      <w:r>
        <w:rPr/>
        <w:t>CONAE. </w:t>
      </w:r>
      <w:r>
        <w:rPr>
          <w:b/>
        </w:rPr>
        <w:t>Anais da Conferência Nacional de Educação</w:t>
      </w:r>
      <w:r>
        <w:rPr/>
        <w:t>: CONAE 2010: Construindo o Sistema Nacional Articulado de Educação: o Plano Nacional de Educação, diretrizes e estratégias de ação. Volume I.  Brasília: MEC, 2011a.</w:t>
      </w:r>
    </w:p>
    <w:p>
      <w:pPr>
        <w:pStyle w:val="BodyText"/>
        <w:spacing w:before="8"/>
        <w:rPr>
          <w:sz w:val="23"/>
        </w:rPr>
      </w:pPr>
    </w:p>
    <w:p>
      <w:pPr>
        <w:spacing w:line="270" w:lineRule="exact" w:before="0"/>
        <w:ind w:left="116" w:right="264" w:firstLine="0"/>
        <w:jc w:val="left"/>
        <w:rPr>
          <w:sz w:val="24"/>
        </w:rPr>
      </w:pPr>
      <w:r>
        <w:rPr>
          <w:sz w:val="24"/>
        </w:rPr>
        <w:t>BRASIL. Ministério da Educação. </w:t>
      </w:r>
      <w:r>
        <w:rPr>
          <w:b/>
          <w:sz w:val="24"/>
        </w:rPr>
        <w:t>Construindo o Sistema Nacional Articulado de Educação</w:t>
      </w:r>
      <w:r>
        <w:rPr>
          <w:sz w:val="24"/>
        </w:rPr>
        <w:t>: O Plano Nacional de Educação, Diretrizes e Estratégias de Ação.</w:t>
      </w:r>
    </w:p>
    <w:p>
      <w:pPr>
        <w:pStyle w:val="BodyText"/>
        <w:spacing w:before="20"/>
        <w:ind w:left="116"/>
      </w:pPr>
      <w:r>
        <w:rPr/>
        <w:t>Documento  Referência.  Brasília, 2009a.</w:t>
      </w:r>
    </w:p>
    <w:p>
      <w:pPr>
        <w:spacing w:after="0"/>
        <w:sectPr>
          <w:pgSz w:w="11910" w:h="16850"/>
          <w:pgMar w:header="714" w:footer="0" w:top="980" w:bottom="280" w:left="1580" w:right="1020"/>
        </w:sectPr>
      </w:pPr>
    </w:p>
    <w:p>
      <w:pPr>
        <w:pStyle w:val="BodyText"/>
        <w:rPr>
          <w:sz w:val="20"/>
        </w:rPr>
      </w:pPr>
    </w:p>
    <w:p>
      <w:pPr>
        <w:pStyle w:val="BodyText"/>
        <w:rPr>
          <w:sz w:val="20"/>
        </w:rPr>
      </w:pPr>
    </w:p>
    <w:p>
      <w:pPr>
        <w:pStyle w:val="BodyText"/>
        <w:spacing w:before="9"/>
        <w:rPr>
          <w:sz w:val="20"/>
        </w:rPr>
      </w:pPr>
    </w:p>
    <w:p>
      <w:pPr>
        <w:spacing w:line="247" w:lineRule="auto" w:before="0"/>
        <w:ind w:left="116" w:right="264" w:firstLine="0"/>
        <w:jc w:val="left"/>
        <w:rPr>
          <w:sz w:val="24"/>
        </w:rPr>
      </w:pPr>
      <w:r>
        <w:rPr>
          <w:sz w:val="24"/>
        </w:rPr>
        <w:t>BRASIL. Ministério da Educação. </w:t>
      </w:r>
      <w:r>
        <w:rPr>
          <w:b/>
          <w:sz w:val="24"/>
        </w:rPr>
        <w:t>Construindo o Sistema Nacional Articulado de Educação</w:t>
      </w:r>
      <w:r>
        <w:rPr>
          <w:sz w:val="24"/>
        </w:rPr>
        <w:t>: O Plano Nacional de Educação, Diretrizes e Estratégias de Ação.</w:t>
      </w:r>
    </w:p>
    <w:p>
      <w:pPr>
        <w:pStyle w:val="BodyText"/>
        <w:ind w:left="116"/>
      </w:pPr>
      <w:r>
        <w:rPr/>
        <w:t>Documento  Base. Brasília, 2010a.</w:t>
      </w:r>
    </w:p>
    <w:p>
      <w:pPr>
        <w:pStyle w:val="BodyText"/>
        <w:spacing w:before="8"/>
        <w:rPr>
          <w:sz w:val="23"/>
        </w:rPr>
      </w:pPr>
    </w:p>
    <w:p>
      <w:pPr>
        <w:spacing w:line="270" w:lineRule="exact" w:before="0"/>
        <w:ind w:left="116" w:right="358" w:firstLine="0"/>
        <w:jc w:val="left"/>
        <w:rPr>
          <w:sz w:val="24"/>
        </w:rPr>
      </w:pPr>
      <w:r>
        <w:rPr>
          <w:sz w:val="24"/>
        </w:rPr>
        <w:t>BRASIL. Ministério da Educação. </w:t>
      </w:r>
      <w:r>
        <w:rPr>
          <w:b/>
          <w:sz w:val="24"/>
        </w:rPr>
        <w:t>Construindo o sistema nacional articulado de educação</w:t>
      </w:r>
      <w:r>
        <w:rPr>
          <w:sz w:val="24"/>
        </w:rPr>
        <w:t>: o Plano Nacional de Educação, diretrizes e estratégias de ação.</w:t>
      </w:r>
    </w:p>
    <w:p>
      <w:pPr>
        <w:pStyle w:val="BodyText"/>
        <w:spacing w:line="273" w:lineRule="exact" w:before="20"/>
        <w:ind w:left="116"/>
      </w:pPr>
      <w:r>
        <w:rPr/>
        <w:t>Documento final da CONAE 2010. Brasília,  DF: MEC, 2010b. Disponível em:</w:t>
      </w:r>
    </w:p>
    <w:p>
      <w:pPr>
        <w:pStyle w:val="BodyText"/>
        <w:spacing w:line="247" w:lineRule="auto"/>
        <w:ind w:left="116" w:right="435"/>
      </w:pPr>
      <w:r>
        <w:rPr/>
        <w:t>&lt;</w:t>
      </w:r>
      <w:hyperlink r:id="rId29">
        <w:r>
          <w:rPr/>
          <w:t>http://conae.mec.gov.br/images/stories/pdf/pdf/documetos/documento_fi</w:t>
        </w:r>
      </w:hyperlink>
      <w:r>
        <w:rPr/>
        <w:t>nal.pdf&gt;. Acesso em: 1 out. 2016.</w:t>
      </w:r>
    </w:p>
    <w:p>
      <w:pPr>
        <w:pStyle w:val="BodyText"/>
        <w:spacing w:before="3"/>
        <w:rPr>
          <w:sz w:val="21"/>
        </w:rPr>
      </w:pPr>
    </w:p>
    <w:p>
      <w:pPr>
        <w:spacing w:line="247" w:lineRule="auto" w:before="0"/>
        <w:ind w:left="116" w:right="264" w:firstLine="0"/>
        <w:jc w:val="left"/>
        <w:rPr>
          <w:sz w:val="24"/>
        </w:rPr>
      </w:pPr>
      <w:r>
        <w:rPr>
          <w:sz w:val="24"/>
        </w:rPr>
        <w:t>BRASIL. Ministério da Educação. </w:t>
      </w:r>
      <w:r>
        <w:rPr>
          <w:b/>
          <w:sz w:val="24"/>
        </w:rPr>
        <w:t>Construindo o Sistema Nacional Articulado de Educação</w:t>
      </w:r>
      <w:r>
        <w:rPr>
          <w:sz w:val="24"/>
        </w:rPr>
        <w:t>: O Plano Nacional de Educação, Diretrizes e Estratégias de Ação.</w:t>
      </w:r>
    </w:p>
    <w:p>
      <w:pPr>
        <w:pStyle w:val="BodyText"/>
        <w:spacing w:before="1"/>
        <w:ind w:left="116"/>
      </w:pPr>
      <w:r>
        <w:rPr/>
        <w:t>Relatório da Plenária do Eixo I a V. Brasília,  2010c.</w:t>
      </w:r>
    </w:p>
    <w:p>
      <w:pPr>
        <w:pStyle w:val="BodyText"/>
        <w:spacing w:before="9"/>
        <w:rPr>
          <w:sz w:val="23"/>
        </w:rPr>
      </w:pPr>
    </w:p>
    <w:p>
      <w:pPr>
        <w:spacing w:line="270" w:lineRule="exact" w:before="0"/>
        <w:ind w:left="116" w:right="264" w:firstLine="0"/>
        <w:jc w:val="left"/>
        <w:rPr>
          <w:sz w:val="24"/>
        </w:rPr>
      </w:pPr>
      <w:r>
        <w:rPr>
          <w:sz w:val="24"/>
        </w:rPr>
        <w:t>BRASIL. Ministério da Educação</w:t>
      </w:r>
      <w:r>
        <w:rPr>
          <w:b/>
          <w:sz w:val="24"/>
        </w:rPr>
        <w:t>. Construindo o Sistema Nacional Articulado de Educação</w:t>
      </w:r>
      <w:r>
        <w:rPr>
          <w:sz w:val="24"/>
        </w:rPr>
        <w:t>: O Plano Nacional de Educação, Diretrizes e Estratégias de Ação.</w:t>
      </w:r>
    </w:p>
    <w:p>
      <w:pPr>
        <w:pStyle w:val="BodyText"/>
        <w:spacing w:before="21"/>
        <w:ind w:left="116"/>
      </w:pPr>
      <w:r>
        <w:rPr/>
        <w:t>Relatório da Plenária do Eixo VI. Brasília,  2010c.</w:t>
      </w:r>
    </w:p>
    <w:p>
      <w:pPr>
        <w:pStyle w:val="BodyText"/>
        <w:spacing w:before="11"/>
        <w:rPr>
          <w:sz w:val="22"/>
        </w:rPr>
      </w:pPr>
    </w:p>
    <w:p>
      <w:pPr>
        <w:spacing w:before="0"/>
        <w:ind w:left="116" w:right="0" w:firstLine="0"/>
        <w:jc w:val="left"/>
        <w:rPr>
          <w:sz w:val="24"/>
        </w:rPr>
      </w:pPr>
      <w:r>
        <w:rPr>
          <w:sz w:val="24"/>
        </w:rPr>
        <w:t>BRASIL. Ministério da Educação. </w:t>
      </w:r>
      <w:r>
        <w:rPr>
          <w:b/>
          <w:sz w:val="24"/>
        </w:rPr>
        <w:t>Documento final da CONEB</w:t>
      </w:r>
      <w:r>
        <w:rPr>
          <w:sz w:val="24"/>
        </w:rPr>
        <w:t>. Brasília, 2008a.</w:t>
      </w:r>
    </w:p>
    <w:p>
      <w:pPr>
        <w:pStyle w:val="BodyText"/>
        <w:rPr>
          <w:sz w:val="26"/>
        </w:rPr>
      </w:pPr>
    </w:p>
    <w:p>
      <w:pPr>
        <w:pStyle w:val="BodyText"/>
        <w:spacing w:before="8"/>
        <w:rPr>
          <w:sz w:val="21"/>
        </w:rPr>
      </w:pPr>
    </w:p>
    <w:p>
      <w:pPr>
        <w:spacing w:line="247" w:lineRule="auto" w:before="1"/>
        <w:ind w:left="116" w:right="431" w:firstLine="0"/>
        <w:jc w:val="left"/>
        <w:rPr>
          <w:sz w:val="24"/>
        </w:rPr>
      </w:pPr>
      <w:r>
        <w:rPr>
          <w:sz w:val="24"/>
        </w:rPr>
        <w:t>BRASIL. Ministério da Educação. </w:t>
      </w:r>
      <w:r>
        <w:rPr>
          <w:b/>
          <w:sz w:val="24"/>
        </w:rPr>
        <w:t>O PNE na articulação do sistema nacional de educação</w:t>
      </w:r>
      <w:r>
        <w:rPr>
          <w:sz w:val="24"/>
        </w:rPr>
        <w:t>: participação popular, cooperação federativa e regime de colaboração. Documento-referência  da CONAE 2014. Brasília, DF: MEC, 2012.</w:t>
      </w:r>
    </w:p>
    <w:p>
      <w:pPr>
        <w:pStyle w:val="BodyText"/>
        <w:spacing w:before="11"/>
        <w:rPr>
          <w:sz w:val="20"/>
        </w:rPr>
      </w:pPr>
    </w:p>
    <w:p>
      <w:pPr>
        <w:spacing w:line="247" w:lineRule="auto" w:before="0"/>
        <w:ind w:left="116" w:right="431" w:firstLine="0"/>
        <w:jc w:val="left"/>
        <w:rPr>
          <w:sz w:val="24"/>
        </w:rPr>
      </w:pPr>
      <w:r>
        <w:rPr>
          <w:sz w:val="24"/>
        </w:rPr>
        <w:t>BRASIL. Ministério da Educação. </w:t>
      </w:r>
      <w:r>
        <w:rPr>
          <w:b/>
          <w:sz w:val="24"/>
        </w:rPr>
        <w:t>O PNE na articulação do sistema nacional de educação</w:t>
      </w:r>
      <w:r>
        <w:rPr>
          <w:sz w:val="24"/>
        </w:rPr>
        <w:t>: participação popular, cooperação federativa e regime de colaboração. Documento-final  da CONAE 2014. Brasília, DF: MEC, 2014a. Disponível em:</w:t>
      </w:r>
    </w:p>
    <w:p>
      <w:pPr>
        <w:pStyle w:val="BodyText"/>
        <w:spacing w:line="273" w:lineRule="exact" w:before="1"/>
        <w:ind w:left="116"/>
      </w:pPr>
      <w:r>
        <w:rPr/>
        <w:t>&lt;</w:t>
      </w:r>
      <w:hyperlink r:id="rId30">
        <w:r>
          <w:rPr/>
          <w:t>http://conae2014.mec.gov.br/images/doc/Sistemati</w:t>
        </w:r>
      </w:hyperlink>
      <w:r>
        <w:rPr/>
        <w:t>zacao/DocumentoFinal29012015</w:t>
      </w:r>
    </w:p>
    <w:p>
      <w:pPr>
        <w:pStyle w:val="BodyText"/>
        <w:spacing w:line="273" w:lineRule="exact"/>
        <w:ind w:left="116"/>
      </w:pPr>
      <w:r>
        <w:rPr/>
        <w:t>.pdf&gt;. Acesso em: 1 out. 2016.</w:t>
      </w:r>
    </w:p>
    <w:p>
      <w:pPr>
        <w:pStyle w:val="BodyText"/>
        <w:rPr>
          <w:sz w:val="23"/>
        </w:rPr>
      </w:pPr>
    </w:p>
    <w:p>
      <w:pPr>
        <w:spacing w:line="247" w:lineRule="auto" w:before="0"/>
        <w:ind w:left="116" w:right="110" w:firstLine="0"/>
        <w:jc w:val="left"/>
        <w:rPr>
          <w:sz w:val="24"/>
        </w:rPr>
      </w:pPr>
      <w:r>
        <w:rPr>
          <w:sz w:val="24"/>
        </w:rPr>
        <w:t>BRASIL. Ministério da Educação. </w:t>
      </w:r>
      <w:r>
        <w:rPr>
          <w:b/>
          <w:sz w:val="24"/>
        </w:rPr>
        <w:t>Portaria Normativa nº 10</w:t>
      </w:r>
      <w:r>
        <w:rPr>
          <w:sz w:val="24"/>
        </w:rPr>
        <w:t>, </w:t>
      </w:r>
      <w:r>
        <w:rPr>
          <w:b/>
          <w:sz w:val="24"/>
        </w:rPr>
        <w:t>de 3 setembro de 2008</w:t>
      </w:r>
      <w:r>
        <w:rPr>
          <w:sz w:val="24"/>
        </w:rPr>
        <w:t>. Publicada no Diário Oficial da União- Seção 1, N.200, P.43 EM 15 de outubro de 2008, quarta-feira.</w:t>
      </w:r>
    </w:p>
    <w:p>
      <w:pPr>
        <w:pStyle w:val="BodyText"/>
        <w:rPr>
          <w:sz w:val="21"/>
        </w:rPr>
      </w:pPr>
    </w:p>
    <w:p>
      <w:pPr>
        <w:spacing w:line="247" w:lineRule="auto" w:before="0"/>
        <w:ind w:left="116" w:right="1104" w:firstLine="0"/>
        <w:jc w:val="left"/>
        <w:rPr>
          <w:sz w:val="24"/>
        </w:rPr>
      </w:pPr>
      <w:r>
        <w:rPr>
          <w:sz w:val="24"/>
        </w:rPr>
        <w:t>BRASIL. Ministério da Educação. </w:t>
      </w:r>
      <w:r>
        <w:rPr>
          <w:b/>
          <w:sz w:val="24"/>
        </w:rPr>
        <w:t>Regimento da Conferência Nacional de Educação Profissional e Tecnológica</w:t>
      </w:r>
      <w:r>
        <w:rPr>
          <w:sz w:val="24"/>
        </w:rPr>
        <w:t>. Disponível em:</w:t>
      </w:r>
    </w:p>
    <w:p>
      <w:pPr>
        <w:pStyle w:val="BodyText"/>
        <w:spacing w:line="242" w:lineRule="auto" w:before="1"/>
        <w:ind w:left="116" w:right="189"/>
      </w:pPr>
      <w:r>
        <w:rPr/>
        <w:t>&lt;</w:t>
      </w:r>
      <w:hyperlink r:id="rId31">
        <w:r>
          <w:rPr/>
          <w:t>http://www.ipea.gov.br/participacao/images/pdfs/conferencias/Educacao_Profission</w:t>
        </w:r>
      </w:hyperlink>
      <w:r>
        <w:rPr/>
        <w:t> </w:t>
      </w:r>
      <w:hyperlink r:id="rId31">
        <w:r>
          <w:rPr/>
          <w:t>al_Tecnologica/regimento_1_conferencia_educacao_profissional_tecnologica.pdf</w:t>
        </w:r>
      </w:hyperlink>
      <w:r>
        <w:rPr/>
        <w:t>&gt;. Acesso em: 1 out. 2016.</w:t>
      </w:r>
    </w:p>
    <w:p>
      <w:pPr>
        <w:pStyle w:val="BodyText"/>
        <w:spacing w:before="9"/>
        <w:rPr>
          <w:sz w:val="22"/>
        </w:rPr>
      </w:pPr>
    </w:p>
    <w:p>
      <w:pPr>
        <w:spacing w:before="0"/>
        <w:ind w:left="116" w:right="0" w:firstLine="0"/>
        <w:jc w:val="left"/>
        <w:rPr>
          <w:sz w:val="24"/>
        </w:rPr>
      </w:pPr>
      <w:r>
        <w:rPr>
          <w:sz w:val="24"/>
        </w:rPr>
        <w:t>BRASIL. Ministério da Educação. </w:t>
      </w:r>
      <w:r>
        <w:rPr>
          <w:b/>
          <w:sz w:val="24"/>
        </w:rPr>
        <w:t>Regimento Interno da CONEB</w:t>
      </w:r>
      <w:r>
        <w:rPr>
          <w:sz w:val="24"/>
        </w:rPr>
        <w:t>. Brasília, 2008b.</w:t>
      </w:r>
    </w:p>
    <w:p>
      <w:pPr>
        <w:pStyle w:val="BodyText"/>
        <w:spacing w:before="1"/>
        <w:rPr>
          <w:sz w:val="25"/>
        </w:rPr>
      </w:pPr>
    </w:p>
    <w:p>
      <w:pPr>
        <w:spacing w:line="270" w:lineRule="exact" w:before="0"/>
        <w:ind w:left="116" w:right="224" w:firstLine="0"/>
        <w:jc w:val="left"/>
        <w:rPr>
          <w:sz w:val="24"/>
        </w:rPr>
      </w:pPr>
      <w:r>
        <w:rPr>
          <w:sz w:val="24"/>
        </w:rPr>
        <w:t>BRASIL. Ministério da Educação. </w:t>
      </w:r>
      <w:r>
        <w:rPr>
          <w:b/>
          <w:sz w:val="24"/>
        </w:rPr>
        <w:t>Regimento Interno da Conferência Nacional de Educação (CONAE</w:t>
      </w:r>
      <w:r>
        <w:rPr>
          <w:sz w:val="24"/>
        </w:rPr>
        <w:t>). Disponível em:</w:t>
      </w:r>
    </w:p>
    <w:p>
      <w:pPr>
        <w:pStyle w:val="BodyText"/>
        <w:spacing w:line="247" w:lineRule="auto" w:before="6"/>
        <w:ind w:left="116" w:right="298"/>
      </w:pPr>
      <w:r>
        <w:rPr>
          <w:spacing w:val="-1"/>
        </w:rPr>
        <w:t>&lt;</w:t>
      </w:r>
      <w:hyperlink r:id="rId32">
        <w:r>
          <w:rPr>
            <w:spacing w:val="-1"/>
          </w:rPr>
          <w:t>http://conae.mec.gov.br/images/stories/pdf/pdf/documetos/regimentoi</w:t>
        </w:r>
      </w:hyperlink>
      <w:r>
        <w:rPr>
          <w:spacing w:val="-1"/>
        </w:rPr>
        <w:t>nterno_revi</w:t>
      </w:r>
      <w:r>
        <w:rPr>
          <w:spacing w:val="-57"/>
        </w:rPr>
        <w:t> </w:t>
      </w:r>
      <w:r>
        <w:rPr/>
        <w:t>sa </w:t>
      </w:r>
      <w:r>
        <w:rPr>
          <w:spacing w:val="-4"/>
        </w:rPr>
        <w:t>doportugus_sl.pdf&gt;.  </w:t>
      </w:r>
      <w:r>
        <w:rPr/>
        <w:t>Acesso em: 1 </w:t>
      </w:r>
      <w:r>
        <w:rPr>
          <w:spacing w:val="-5"/>
        </w:rPr>
        <w:t>out. </w:t>
      </w:r>
      <w:r>
        <w:rPr/>
        <w:t>2016.</w:t>
      </w:r>
    </w:p>
    <w:p>
      <w:pPr>
        <w:pStyle w:val="BodyText"/>
        <w:rPr>
          <w:sz w:val="23"/>
        </w:rPr>
      </w:pPr>
    </w:p>
    <w:p>
      <w:pPr>
        <w:spacing w:line="270" w:lineRule="exact" w:before="0"/>
        <w:ind w:left="116" w:right="192" w:firstLine="0"/>
        <w:jc w:val="left"/>
        <w:rPr>
          <w:sz w:val="24"/>
        </w:rPr>
      </w:pPr>
      <w:r>
        <w:rPr>
          <w:sz w:val="24"/>
        </w:rPr>
        <w:t>BRASIL. Ministério da Educação. </w:t>
      </w:r>
      <w:r>
        <w:rPr>
          <w:b/>
          <w:sz w:val="24"/>
        </w:rPr>
        <w:t>Regimento Interno da Conferência Nacional de Educação-CONAE</w:t>
      </w:r>
      <w:r>
        <w:rPr>
          <w:sz w:val="24"/>
        </w:rPr>
        <w:t>, definido pela comissão organizadora, conforme  o que dispõe a</w:t>
      </w:r>
    </w:p>
    <w:p>
      <w:pPr>
        <w:spacing w:after="0" w:line="270" w:lineRule="exact"/>
        <w:jc w:val="left"/>
        <w:rPr>
          <w:sz w:val="24"/>
        </w:rPr>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242" w:lineRule="auto"/>
        <w:ind w:left="116" w:right="342"/>
        <w:jc w:val="both"/>
      </w:pPr>
      <w:r>
        <w:rPr/>
        <w:t>Portaria </w:t>
      </w:r>
      <w:r>
        <w:rPr>
          <w:spacing w:val="-9"/>
        </w:rPr>
        <w:t>nº. </w:t>
      </w:r>
      <w:r>
        <w:rPr/>
        <w:t>10/2008, do Ministério da Educação – MEC. </w:t>
      </w:r>
      <w:r>
        <w:rPr>
          <w:spacing w:val="-3"/>
        </w:rPr>
        <w:t>Brasília, </w:t>
      </w:r>
      <w:r>
        <w:rPr/>
        <w:t>2010c. </w:t>
      </w:r>
      <w:r>
        <w:rPr>
          <w:spacing w:val="-4"/>
        </w:rPr>
        <w:t>Disponível </w:t>
      </w:r>
      <w:r>
        <w:rPr>
          <w:spacing w:val="-1"/>
        </w:rPr>
        <w:t>em: &lt;</w:t>
      </w:r>
      <w:hyperlink r:id="rId33">
        <w:r>
          <w:rPr>
            <w:spacing w:val="-1"/>
          </w:rPr>
          <w:t>http://conae.mec.gov.br/images/stories/pdf/pdf/documentos/regimentoi</w:t>
        </w:r>
      </w:hyperlink>
      <w:r>
        <w:rPr>
          <w:spacing w:val="-1"/>
        </w:rPr>
        <w:t>nterno_ </w:t>
      </w:r>
      <w:r>
        <w:rPr>
          <w:spacing w:val="-3"/>
        </w:rPr>
        <w:t>revisadoportugues_sl.pdf&gt;.  </w:t>
      </w:r>
      <w:r>
        <w:rPr/>
        <w:t>Acesso em: 6 </w:t>
      </w:r>
      <w:r>
        <w:rPr>
          <w:spacing w:val="-3"/>
        </w:rPr>
        <w:t>mar. </w:t>
      </w:r>
      <w:r>
        <w:rPr/>
        <w:t>2016.</w:t>
      </w:r>
    </w:p>
    <w:p>
      <w:pPr>
        <w:pStyle w:val="BodyText"/>
        <w:spacing w:before="8"/>
        <w:rPr>
          <w:sz w:val="22"/>
        </w:rPr>
      </w:pPr>
    </w:p>
    <w:p>
      <w:pPr>
        <w:spacing w:line="242" w:lineRule="auto" w:before="0"/>
        <w:ind w:left="116" w:right="530" w:firstLine="0"/>
        <w:jc w:val="left"/>
        <w:rPr>
          <w:sz w:val="24"/>
        </w:rPr>
      </w:pPr>
      <w:r>
        <w:rPr>
          <w:sz w:val="24"/>
        </w:rPr>
        <w:t>BRASIL. Ministério da Educação. </w:t>
      </w:r>
      <w:r>
        <w:rPr>
          <w:b/>
          <w:sz w:val="24"/>
        </w:rPr>
        <w:t>Roteiro para debate nas Conferências Estaduais preparatórias à Conferência Nacional de Educação Profissional e Tecnológica</w:t>
      </w:r>
      <w:r>
        <w:rPr>
          <w:sz w:val="24"/>
        </w:rPr>
        <w:t>. Brasília,  abril, 2006.</w:t>
      </w:r>
    </w:p>
    <w:p>
      <w:pPr>
        <w:pStyle w:val="BodyText"/>
        <w:spacing w:before="8"/>
        <w:rPr>
          <w:sz w:val="25"/>
        </w:rPr>
      </w:pPr>
    </w:p>
    <w:p>
      <w:pPr>
        <w:pStyle w:val="BodyText"/>
        <w:spacing w:line="235" w:lineRule="auto"/>
        <w:ind w:left="116" w:right="264"/>
      </w:pPr>
      <w:r>
        <w:rPr/>
        <w:t>BRASIL. Ministério da Educação. Secretaria de Articulação com os Sistemas de Ensino. </w:t>
      </w:r>
      <w:r>
        <w:rPr>
          <w:b/>
        </w:rPr>
        <w:t>O Plano Municipal de Educação</w:t>
      </w:r>
      <w:r>
        <w:rPr/>
        <w:t>. Caderno de Orientações. Brasília: MEC/ SASE, 2014.</w:t>
      </w:r>
    </w:p>
    <w:p>
      <w:pPr>
        <w:pStyle w:val="BodyText"/>
        <w:spacing w:before="8"/>
      </w:pPr>
    </w:p>
    <w:p>
      <w:pPr>
        <w:spacing w:line="235" w:lineRule="auto" w:before="0"/>
        <w:ind w:left="116" w:right="463" w:firstLine="0"/>
        <w:jc w:val="left"/>
        <w:rPr>
          <w:sz w:val="24"/>
        </w:rPr>
      </w:pPr>
      <w:r>
        <w:rPr>
          <w:sz w:val="24"/>
        </w:rPr>
        <w:t>BRASIL. Ministério da Educação. Secretaria de Articulação com os Sistemas de Ensino. Cadernos Planejando a Próxima Década – </w:t>
      </w:r>
      <w:r>
        <w:rPr>
          <w:b/>
          <w:sz w:val="24"/>
        </w:rPr>
        <w:t>Conhecendo as 20 Metas do Plano Nacional de Educação</w:t>
      </w:r>
      <w:r>
        <w:rPr>
          <w:sz w:val="24"/>
        </w:rPr>
        <w:t>. Brasília: MEC/ SASE, 2014.</w:t>
      </w:r>
    </w:p>
    <w:p>
      <w:pPr>
        <w:pStyle w:val="BodyText"/>
        <w:rPr>
          <w:sz w:val="26"/>
        </w:rPr>
      </w:pPr>
    </w:p>
    <w:p>
      <w:pPr>
        <w:pStyle w:val="BodyText"/>
        <w:spacing w:line="235" w:lineRule="auto" w:before="1"/>
        <w:ind w:left="116"/>
      </w:pPr>
      <w:r>
        <w:rPr/>
        <w:t>BRASIL. Ministério da Educação. Secretaria de Articulação com os Sistemas de Ensino. Cadernos Planejando a Próxima Década. </w:t>
      </w:r>
      <w:r>
        <w:rPr>
          <w:b/>
        </w:rPr>
        <w:t>Alinhando os Planos de Educação</w:t>
      </w:r>
      <w:r>
        <w:rPr/>
        <w:t>. Brasília: MEC/ SASE, 2014.</w:t>
      </w:r>
    </w:p>
    <w:p>
      <w:pPr>
        <w:pStyle w:val="BodyText"/>
        <w:spacing w:before="9"/>
      </w:pPr>
    </w:p>
    <w:p>
      <w:pPr>
        <w:spacing w:line="235" w:lineRule="auto" w:before="0"/>
        <w:ind w:left="116" w:right="650" w:firstLine="0"/>
        <w:jc w:val="left"/>
        <w:rPr>
          <w:sz w:val="24"/>
        </w:rPr>
      </w:pPr>
      <w:r>
        <w:rPr>
          <w:sz w:val="24"/>
        </w:rPr>
        <w:t>BRASIL. Ministério da Educação. Secretaria de Articulação com os Sistemas de Ensino. Cadernos </w:t>
      </w:r>
      <w:r>
        <w:rPr>
          <w:b/>
          <w:sz w:val="24"/>
        </w:rPr>
        <w:t>Planejando a Próxima Década – Plano Municipal de Educação</w:t>
      </w:r>
      <w:r>
        <w:rPr>
          <w:sz w:val="24"/>
        </w:rPr>
        <w:t>: Caderno de Orientações, 2014.</w:t>
      </w:r>
    </w:p>
    <w:p>
      <w:pPr>
        <w:pStyle w:val="BodyText"/>
        <w:spacing w:before="4"/>
      </w:pPr>
    </w:p>
    <w:p>
      <w:pPr>
        <w:spacing w:line="247" w:lineRule="auto" w:before="0"/>
        <w:ind w:left="116" w:right="0" w:firstLine="0"/>
        <w:jc w:val="left"/>
        <w:rPr>
          <w:sz w:val="24"/>
        </w:rPr>
      </w:pPr>
      <w:r>
        <w:rPr>
          <w:sz w:val="24"/>
        </w:rPr>
        <w:t>BRASIL. Ministério da Educação. Secretaria de Educação Básica</w:t>
      </w:r>
      <w:r>
        <w:rPr>
          <w:b/>
          <w:sz w:val="24"/>
        </w:rPr>
        <w:t>. Documento norteador para elaboração de Plano Municipal de Educação </w:t>
      </w:r>
      <w:r>
        <w:rPr>
          <w:sz w:val="24"/>
        </w:rPr>
        <w:t>– PME / elaboração Clodoaldo José de Almeida Souza.  Brasília: Secretaria de Educação Básica, 2005.</w:t>
      </w:r>
    </w:p>
    <w:p>
      <w:pPr>
        <w:pStyle w:val="BodyText"/>
        <w:spacing w:before="3"/>
        <w:rPr>
          <w:sz w:val="22"/>
        </w:rPr>
      </w:pPr>
    </w:p>
    <w:p>
      <w:pPr>
        <w:spacing w:line="247" w:lineRule="auto" w:before="0"/>
        <w:ind w:left="116" w:right="0" w:firstLine="0"/>
        <w:jc w:val="left"/>
        <w:rPr>
          <w:sz w:val="24"/>
        </w:rPr>
      </w:pPr>
      <w:r>
        <w:rPr>
          <w:sz w:val="24"/>
        </w:rPr>
        <w:t>BRASIL. Congresso Nacional. </w:t>
      </w:r>
      <w:r>
        <w:rPr>
          <w:b/>
          <w:sz w:val="24"/>
        </w:rPr>
        <w:t>Projeto de Lei n. 4.155, de 10 de fevereiro de 1998</w:t>
      </w:r>
      <w:r>
        <w:rPr>
          <w:sz w:val="24"/>
        </w:rPr>
        <w:t>. Aprova o Plano Nacional de Educação e dá outras providências. Brasília, 10  fev.</w:t>
      </w:r>
    </w:p>
    <w:p>
      <w:pPr>
        <w:pStyle w:val="BodyText"/>
        <w:spacing w:line="242" w:lineRule="auto"/>
        <w:ind w:left="116"/>
      </w:pPr>
      <w:r>
        <w:rPr/>
        <w:t>1998.Disponivél em:</w:t>
      </w:r>
      <w:hyperlink r:id="rId34">
        <w:r>
          <w:rPr/>
          <w:t>http://www.camara.gov.br/proposicoesWeb/fichadetramitacao?idProposicao=256</w:t>
        </w:r>
      </w:hyperlink>
      <w:r>
        <w:rPr/>
        <w:t> 33.Acesso em1 out. 2016.</w:t>
      </w:r>
    </w:p>
    <w:p>
      <w:pPr>
        <w:pStyle w:val="BodyText"/>
        <w:spacing w:before="11"/>
        <w:rPr>
          <w:sz w:val="23"/>
        </w:rPr>
      </w:pPr>
    </w:p>
    <w:p>
      <w:pPr>
        <w:spacing w:line="247" w:lineRule="auto" w:before="0"/>
        <w:ind w:left="116" w:right="194" w:firstLine="0"/>
        <w:jc w:val="left"/>
        <w:rPr>
          <w:sz w:val="24"/>
        </w:rPr>
      </w:pPr>
      <w:r>
        <w:rPr>
          <w:sz w:val="24"/>
        </w:rPr>
        <w:t>BRASIL. Congresso Nacional. </w:t>
      </w:r>
      <w:r>
        <w:rPr>
          <w:b/>
          <w:sz w:val="24"/>
        </w:rPr>
        <w:t>Projeto de Lei n. 8.035, de 20 de dezembro de 2010</w:t>
      </w:r>
      <w:r>
        <w:rPr>
          <w:sz w:val="24"/>
        </w:rPr>
        <w:t>. Aprova o Plano Nacional de Educação para o decênio 2011- 2020 e dá outras providências. Brasília, 20 dez. 2010. Disponível  em:</w:t>
      </w:r>
    </w:p>
    <w:p>
      <w:pPr>
        <w:pStyle w:val="BodyText"/>
        <w:spacing w:line="247" w:lineRule="auto"/>
        <w:ind w:left="116" w:right="245"/>
      </w:pPr>
      <w:r>
        <w:rPr/>
        <w:t>&lt;</w:t>
      </w:r>
      <w:hyperlink r:id="rId35">
        <w:r>
          <w:rPr/>
          <w:t>http://portal.mec.gov.br/index.php?option=com_docman&amp;view=download&amp;alias=71</w:t>
        </w:r>
      </w:hyperlink>
      <w:r>
        <w:rPr/>
        <w:t> 16-pl-pne-2011-2020&amp;Itemid=30192&gt;. Acesso em: 1 out. 2016.</w:t>
      </w:r>
    </w:p>
    <w:p>
      <w:pPr>
        <w:pStyle w:val="BodyText"/>
        <w:spacing w:before="2"/>
        <w:rPr>
          <w:sz w:val="22"/>
        </w:rPr>
      </w:pPr>
    </w:p>
    <w:p>
      <w:pPr>
        <w:spacing w:line="247" w:lineRule="auto" w:before="0"/>
        <w:ind w:left="116" w:right="107" w:firstLine="0"/>
        <w:jc w:val="both"/>
        <w:rPr>
          <w:sz w:val="24"/>
        </w:rPr>
      </w:pPr>
      <w:r>
        <w:rPr>
          <w:sz w:val="24"/>
        </w:rPr>
        <w:t>BRASIL. Rio de Janeiro. </w:t>
      </w:r>
      <w:r>
        <w:rPr>
          <w:b/>
          <w:sz w:val="24"/>
        </w:rPr>
        <w:t>Decreto nº 1.331-A, de 17 de Fevereiro de 1854</w:t>
      </w:r>
      <w:r>
        <w:rPr>
          <w:sz w:val="24"/>
        </w:rPr>
        <w:t>. Aprova o regulamento para a reforma do ensino público primário e secundário do Município da Corte (Rio de Janeiro). Disponível em:</w:t>
      </w:r>
    </w:p>
    <w:p>
      <w:pPr>
        <w:pStyle w:val="BodyText"/>
        <w:spacing w:line="270" w:lineRule="exact" w:before="10"/>
        <w:ind w:left="116" w:right="196"/>
      </w:pPr>
      <w:r>
        <w:rPr/>
        <w:t>&lt;</w:t>
      </w:r>
      <w:hyperlink r:id="rId36">
        <w:r>
          <w:rPr/>
          <w:t>http://www2.camara.leg.br/legi</w:t>
        </w:r>
      </w:hyperlink>
      <w:r>
        <w:rPr/>
        <w:t>n/fed/decret/1824-1899/decreto-1331-a-17-fevereiro- 1854-590146-publicacaooriginal-115292-pe.html&gt;. Acesso em: 1 out. 2015.</w:t>
      </w:r>
    </w:p>
    <w:p>
      <w:pPr>
        <w:pStyle w:val="BodyText"/>
        <w:spacing w:before="8"/>
        <w:rPr>
          <w:sz w:val="22"/>
        </w:rPr>
      </w:pPr>
    </w:p>
    <w:p>
      <w:pPr>
        <w:pStyle w:val="BodyText"/>
        <w:spacing w:line="247" w:lineRule="auto"/>
        <w:ind w:left="116" w:right="187"/>
      </w:pPr>
      <w:r>
        <w:rPr/>
        <w:pict>
          <v:rect style="position:absolute;margin-left:84.849998pt;margin-top:12.750862pt;width:408.55pt;height:15.025pt;mso-position-horizontal-relative:page;mso-position-vertical-relative:paragraph;z-index:-97216" filled="true" fillcolor="#ffffff" stroked="false">
            <v:fill type="solid"/>
            <w10:wrap type="none"/>
          </v:rect>
        </w:pict>
      </w:r>
      <w:r>
        <w:rPr/>
        <w:t>BRASIL. Senado Federal. </w:t>
      </w:r>
      <w:r>
        <w:rPr>
          <w:b/>
        </w:rPr>
        <w:t>Decreto nº 54.999, </w:t>
      </w:r>
      <w:r>
        <w:rPr/>
        <w:t>de 13 de novembro de 1964. Institui a Conferência Nacional de Educação e dá outras providências</w:t>
      </w:r>
      <w:r>
        <w:rPr>
          <w:i/>
        </w:rPr>
        <w:t>. </w:t>
      </w:r>
      <w:r>
        <w:rPr/>
        <w:t>Disponível  em:</w:t>
      </w:r>
    </w:p>
    <w:p>
      <w:pPr>
        <w:pStyle w:val="BodyText"/>
        <w:spacing w:line="270" w:lineRule="exact" w:before="10"/>
        <w:ind w:left="116" w:right="321"/>
      </w:pPr>
      <w:r>
        <w:rPr/>
        <w:pict>
          <v:rect style="position:absolute;margin-left:84.849998pt;margin-top:12.799998pt;width:86.375pt;height:14.275pt;mso-position-horizontal-relative:page;mso-position-vertical-relative:paragraph;z-index:-97192" filled="true" fillcolor="#ffffff" stroked="false">
            <v:fill type="solid"/>
            <w10:wrap type="none"/>
          </v:rect>
        </w:pict>
      </w:r>
      <w:r>
        <w:rPr/>
        <w:t>&lt;</w:t>
      </w:r>
      <w:hyperlink r:id="rId37">
        <w:r>
          <w:rPr/>
          <w:t>http://legis.senado.gov.br/legislacao/ListaPublicacoes.action?id=186821</w:t>
        </w:r>
      </w:hyperlink>
      <w:r>
        <w:rPr/>
        <w:t>&gt;. Acesso em: 1 fev. 2016.</w:t>
      </w:r>
    </w:p>
    <w:p>
      <w:pPr>
        <w:spacing w:after="0" w:line="270" w:lineRule="exact"/>
        <w:sectPr>
          <w:pgSz w:w="11910" w:h="16850"/>
          <w:pgMar w:header="714" w:footer="0" w:top="980" w:bottom="280" w:left="1580" w:right="1020"/>
        </w:sectPr>
      </w:pPr>
    </w:p>
    <w:p>
      <w:pPr>
        <w:pStyle w:val="BodyText"/>
        <w:rPr>
          <w:sz w:val="20"/>
        </w:rPr>
      </w:pPr>
    </w:p>
    <w:p>
      <w:pPr>
        <w:pStyle w:val="BodyText"/>
        <w:rPr>
          <w:sz w:val="20"/>
        </w:rPr>
      </w:pPr>
    </w:p>
    <w:p>
      <w:pPr>
        <w:pStyle w:val="BodyText"/>
        <w:rPr>
          <w:sz w:val="20"/>
        </w:rPr>
      </w:pPr>
    </w:p>
    <w:p>
      <w:pPr>
        <w:pStyle w:val="BodyText"/>
        <w:spacing w:before="7"/>
        <w:rPr>
          <w:sz w:val="17"/>
        </w:rPr>
      </w:pPr>
    </w:p>
    <w:p>
      <w:pPr>
        <w:spacing w:line="270" w:lineRule="exact" w:before="101"/>
        <w:ind w:left="116" w:right="602" w:firstLine="0"/>
        <w:jc w:val="left"/>
        <w:rPr>
          <w:sz w:val="24"/>
        </w:rPr>
      </w:pPr>
      <w:r>
        <w:rPr>
          <w:sz w:val="24"/>
        </w:rPr>
        <w:t>BRASIL. Senado Federal. </w:t>
      </w:r>
      <w:r>
        <w:rPr>
          <w:b/>
          <w:sz w:val="24"/>
        </w:rPr>
        <w:t>Lei de Diretrizes e Bases da Educação Nacional nº 9394, de 20 de dezembro de 1996</w:t>
      </w:r>
      <w:r>
        <w:rPr>
          <w:sz w:val="24"/>
        </w:rPr>
        <w:t>. Brasília, 1996.</w:t>
      </w:r>
    </w:p>
    <w:p>
      <w:pPr>
        <w:pStyle w:val="BodyText"/>
        <w:rPr>
          <w:sz w:val="26"/>
        </w:rPr>
      </w:pPr>
    </w:p>
    <w:p>
      <w:pPr>
        <w:pStyle w:val="BodyText"/>
        <w:spacing w:line="270" w:lineRule="exact"/>
        <w:ind w:left="116" w:right="503"/>
      </w:pPr>
      <w:r>
        <w:rPr/>
        <w:t>BRZEZINSKI, Iria. Princípios da Carta de Goiânia/IVCBE na Constituição Federal “cidadã” (CF/1988): participação da sociedade civil nas políticas educacionais.</w:t>
      </w:r>
    </w:p>
    <w:p>
      <w:pPr>
        <w:spacing w:line="247" w:lineRule="auto" w:before="0"/>
        <w:ind w:left="116" w:right="0" w:firstLine="0"/>
        <w:jc w:val="left"/>
        <w:rPr>
          <w:sz w:val="24"/>
        </w:rPr>
      </w:pPr>
      <w:r>
        <w:rPr>
          <w:b/>
          <w:sz w:val="24"/>
        </w:rPr>
        <w:t>Revista Brasileira de Política e Administração da Educação</w:t>
      </w:r>
      <w:r>
        <w:rPr>
          <w:sz w:val="24"/>
        </w:rPr>
        <w:t>, v. 29, n. 2 mai/ago. 2013, p. 223-241.Disponível em:</w:t>
      </w:r>
    </w:p>
    <w:p>
      <w:pPr>
        <w:pStyle w:val="BodyText"/>
        <w:spacing w:line="270" w:lineRule="exact" w:before="20"/>
        <w:ind w:left="116" w:right="195"/>
      </w:pPr>
      <w:r>
        <w:rPr/>
        <w:t>&lt;</w:t>
      </w:r>
      <w:hyperlink r:id="rId38">
        <w:r>
          <w:rPr/>
          <w:t>http://seer.ufrgs.br/index.php/rbpae/article/viewFile/43521/2739120</w:t>
        </w:r>
      </w:hyperlink>
      <w:r>
        <w:rPr/>
        <w:t>&gt;. Acesso em: 1 out. 2016.</w:t>
      </w:r>
    </w:p>
    <w:p>
      <w:pPr>
        <w:pStyle w:val="BodyText"/>
        <w:spacing w:before="9"/>
      </w:pPr>
    </w:p>
    <w:p>
      <w:pPr>
        <w:pStyle w:val="BodyText"/>
        <w:spacing w:line="270" w:lineRule="exact"/>
        <w:ind w:left="116" w:right="116"/>
      </w:pPr>
      <w:r>
        <w:rPr/>
        <w:t>CALAZANS, Maria. J. C. Planejamento da educação no Brasil: Novas estratégias em busca de novas  concepções. In:  KUENZER,  A. Z.; CALAZANS, M. J. C.; GARCIA,</w:t>
      </w:r>
    </w:p>
    <w:p>
      <w:pPr>
        <w:spacing w:line="247" w:lineRule="auto" w:before="0"/>
        <w:ind w:left="116" w:right="110" w:firstLine="0"/>
        <w:jc w:val="left"/>
        <w:rPr>
          <w:sz w:val="24"/>
        </w:rPr>
      </w:pPr>
      <w:r>
        <w:rPr>
          <w:sz w:val="24"/>
        </w:rPr>
        <w:t>W. </w:t>
      </w:r>
      <w:r>
        <w:rPr>
          <w:b/>
          <w:sz w:val="24"/>
        </w:rPr>
        <w:t>Planejamento e educação no Brasil</w:t>
      </w:r>
      <w:r>
        <w:rPr>
          <w:sz w:val="24"/>
        </w:rPr>
        <w:t>. São Paulo: Cortez, 1993, p. 11-34. (Coleção Questões de Nossa Época, v. 21).</w:t>
      </w:r>
    </w:p>
    <w:p>
      <w:pPr>
        <w:pStyle w:val="BodyText"/>
        <w:spacing w:before="4"/>
      </w:pPr>
    </w:p>
    <w:p>
      <w:pPr>
        <w:pStyle w:val="BodyText"/>
        <w:spacing w:line="273" w:lineRule="exact"/>
        <w:ind w:left="116"/>
      </w:pPr>
      <w:r>
        <w:rPr/>
        <w:t>CARTA DE GOIÂNIA,  1986. Conferência Brasileira de Educação. Disponível  em:</w:t>
      </w:r>
    </w:p>
    <w:p>
      <w:pPr>
        <w:pStyle w:val="BodyText"/>
        <w:spacing w:line="247" w:lineRule="auto"/>
        <w:ind w:left="116"/>
      </w:pPr>
      <w:r>
        <w:rPr/>
        <w:t>&lt;</w:t>
      </w:r>
      <w:hyperlink r:id="rId39">
        <w:r>
          <w:rPr/>
          <w:t>http://www.gppege.org.br/Arqui</w:t>
        </w:r>
      </w:hyperlink>
      <w:r>
        <w:rPr/>
        <w:t>vosUpload/1/file/Carta%20de%20Goi%C3%A2nia% 202%20a%205%20de%20Setembro%20de%201986.pdf&gt;. Acesso em: 1 out. 2016.</w:t>
      </w:r>
    </w:p>
    <w:p>
      <w:pPr>
        <w:pStyle w:val="BodyText"/>
        <w:spacing w:before="3"/>
        <w:rPr>
          <w:sz w:val="21"/>
        </w:rPr>
      </w:pPr>
    </w:p>
    <w:p>
      <w:pPr>
        <w:spacing w:line="247" w:lineRule="auto" w:before="1"/>
        <w:ind w:left="116" w:right="523" w:firstLine="0"/>
        <w:jc w:val="left"/>
        <w:rPr>
          <w:sz w:val="24"/>
        </w:rPr>
      </w:pPr>
      <w:r>
        <w:rPr>
          <w:sz w:val="24"/>
        </w:rPr>
        <w:t>CARTA DE PORTO ALEGRE. 3º Congresso Nacional de Educação (CONED). </w:t>
      </w:r>
      <w:r>
        <w:rPr>
          <w:b/>
          <w:sz w:val="24"/>
        </w:rPr>
        <w:t>III Congresso Nacional de Educação, 1999</w:t>
      </w:r>
      <w:r>
        <w:rPr>
          <w:sz w:val="24"/>
        </w:rPr>
        <w:t>. Disponível em:</w:t>
      </w:r>
    </w:p>
    <w:p>
      <w:pPr>
        <w:pStyle w:val="BodyText"/>
        <w:spacing w:line="247" w:lineRule="auto" w:before="1"/>
        <w:ind w:left="116" w:right="121"/>
      </w:pPr>
      <w:r>
        <w:rPr/>
        <w:t>&lt;</w:t>
      </w:r>
      <w:hyperlink r:id="rId40">
        <w:r>
          <w:rPr/>
          <w:t>http://www.histedbr.fe.unicamp.br/navegando/fontes_escritas/8_Redemocrati</w:t>
        </w:r>
      </w:hyperlink>
      <w:r>
        <w:rPr/>
        <w:t>zacao/ carta%20de%20porto%20alegre%20%20iii%20congresso%20educa%E7%E3o.htm&gt;</w:t>
      </w:r>
    </w:p>
    <w:p>
      <w:pPr>
        <w:pStyle w:val="BodyText"/>
        <w:spacing w:line="262" w:lineRule="exact"/>
        <w:ind w:left="116"/>
      </w:pPr>
      <w:r>
        <w:rPr/>
        <w:t>. Acesso em: 1 out. 2016.</w:t>
      </w:r>
    </w:p>
    <w:p>
      <w:pPr>
        <w:pStyle w:val="BodyText"/>
        <w:spacing w:before="4"/>
      </w:pPr>
    </w:p>
    <w:p>
      <w:pPr>
        <w:pStyle w:val="BodyText"/>
        <w:spacing w:line="242" w:lineRule="auto"/>
        <w:ind w:left="116" w:right="556"/>
      </w:pPr>
      <w:r>
        <w:rPr/>
        <w:t>CARTA DE SÃO PAULO. 4º Congresso Nacional de Educação (CONED). </w:t>
      </w:r>
      <w:r>
        <w:rPr>
          <w:b/>
        </w:rPr>
        <w:t>Educação, Democracia e Qualidade Social</w:t>
      </w:r>
      <w:r>
        <w:rPr/>
        <w:t>: garantir direitos, verbas públicas e vida digna: uma outra educação é possível.  2002. Disponível  em:</w:t>
      </w:r>
    </w:p>
    <w:p>
      <w:pPr>
        <w:pStyle w:val="BodyText"/>
        <w:spacing w:line="267" w:lineRule="exact"/>
        <w:ind w:left="116"/>
      </w:pPr>
      <w:r>
        <w:rPr/>
        <w:t>&lt;</w:t>
      </w:r>
      <w:hyperlink r:id="rId41">
        <w:r>
          <w:rPr/>
          <w:t>http://www.anped11.uerj.br/25/carta4coned.pdf</w:t>
        </w:r>
      </w:hyperlink>
      <w:r>
        <w:rPr/>
        <w:t>&gt;. Acesso em: 1 out. 2016.</w:t>
      </w:r>
    </w:p>
    <w:p>
      <w:pPr>
        <w:pStyle w:val="BodyText"/>
        <w:spacing w:before="3"/>
      </w:pPr>
    </w:p>
    <w:p>
      <w:pPr>
        <w:pStyle w:val="BodyText"/>
        <w:spacing w:line="242" w:lineRule="auto" w:before="1"/>
        <w:ind w:left="116" w:right="289"/>
        <w:jc w:val="both"/>
      </w:pPr>
      <w:r>
        <w:rPr/>
        <w:t>CHAGAS, Francisco das. A </w:t>
      </w:r>
      <w:r>
        <w:rPr>
          <w:spacing w:val="-3"/>
        </w:rPr>
        <w:t>Conferência </w:t>
      </w:r>
      <w:r>
        <w:rPr/>
        <w:t>Nacional de Educação (CONAE) e o </w:t>
      </w:r>
      <w:r>
        <w:rPr>
          <w:spacing w:val="-4"/>
        </w:rPr>
        <w:t>Plano </w:t>
      </w:r>
      <w:r>
        <w:rPr/>
        <w:t>Nacional de Educação </w:t>
      </w:r>
      <w:r>
        <w:rPr>
          <w:spacing w:val="-3"/>
        </w:rPr>
        <w:t>(PNE). </w:t>
      </w:r>
      <w:r>
        <w:rPr>
          <w:spacing w:val="-12"/>
        </w:rPr>
        <w:t>In: </w:t>
      </w:r>
      <w:r>
        <w:rPr>
          <w:b/>
        </w:rPr>
        <w:t>Educação e Sociedade</w:t>
      </w:r>
      <w:r>
        <w:rPr/>
        <w:t>. Campinas, </w:t>
      </w:r>
      <w:r>
        <w:rPr>
          <w:spacing w:val="-5"/>
        </w:rPr>
        <w:t>v.31, </w:t>
      </w:r>
      <w:r>
        <w:rPr>
          <w:spacing w:val="-7"/>
        </w:rPr>
        <w:t>nº </w:t>
      </w:r>
      <w:r>
        <w:rPr/>
        <w:t>112, p. 1031-1058, </w:t>
      </w:r>
      <w:r>
        <w:rPr>
          <w:spacing w:val="-8"/>
        </w:rPr>
        <w:t>jul  </w:t>
      </w:r>
      <w:r>
        <w:rPr/>
        <w:t>–set, 2010.</w:t>
      </w:r>
    </w:p>
    <w:p>
      <w:pPr>
        <w:pStyle w:val="BodyText"/>
        <w:spacing w:before="5"/>
        <w:rPr>
          <w:sz w:val="21"/>
        </w:rPr>
      </w:pPr>
    </w:p>
    <w:p>
      <w:pPr>
        <w:pStyle w:val="BodyText"/>
        <w:spacing w:line="261" w:lineRule="auto"/>
        <w:ind w:left="116" w:right="716"/>
      </w:pPr>
      <w:r>
        <w:rPr/>
        <w:t>CRESWELL, John W. </w:t>
      </w:r>
      <w:r>
        <w:rPr>
          <w:b/>
        </w:rPr>
        <w:t>Projeto de Pesquisa</w:t>
      </w:r>
      <w:r>
        <w:rPr/>
        <w:t>: métodos qualitativo, quantitativo e misto. 3. ed. Porto Alegre: Artmed, 2010.</w:t>
      </w:r>
    </w:p>
    <w:p>
      <w:pPr>
        <w:pStyle w:val="BodyText"/>
        <w:spacing w:before="9"/>
        <w:rPr>
          <w:sz w:val="20"/>
        </w:rPr>
      </w:pPr>
    </w:p>
    <w:p>
      <w:pPr>
        <w:spacing w:line="247" w:lineRule="auto" w:before="0"/>
        <w:ind w:left="116" w:right="224" w:firstLine="0"/>
        <w:jc w:val="left"/>
        <w:rPr>
          <w:sz w:val="24"/>
        </w:rPr>
      </w:pPr>
      <w:r>
        <w:rPr>
          <w:sz w:val="24"/>
        </w:rPr>
        <w:t>CUNHA, Luís Antônio. </w:t>
      </w:r>
      <w:r>
        <w:rPr>
          <w:b/>
          <w:sz w:val="24"/>
        </w:rPr>
        <w:t>A organização do campo educacional</w:t>
      </w:r>
      <w:r>
        <w:rPr>
          <w:sz w:val="24"/>
        </w:rPr>
        <w:t>: as Conferências de educação. Educação e sociedade. São Paulo, v. 3, n. 9, p. 5-48, maio 1981.</w:t>
      </w:r>
    </w:p>
    <w:p>
      <w:pPr>
        <w:pStyle w:val="BodyText"/>
        <w:spacing w:before="2"/>
        <w:rPr>
          <w:sz w:val="22"/>
        </w:rPr>
      </w:pPr>
    </w:p>
    <w:p>
      <w:pPr>
        <w:spacing w:line="247" w:lineRule="auto" w:before="1"/>
        <w:ind w:left="116" w:right="703" w:firstLine="0"/>
        <w:jc w:val="left"/>
        <w:rPr>
          <w:sz w:val="24"/>
        </w:rPr>
      </w:pPr>
      <w:r>
        <w:rPr>
          <w:sz w:val="24"/>
        </w:rPr>
        <w:t>CUNHA, Luís Antônio. </w:t>
      </w:r>
      <w:r>
        <w:rPr>
          <w:b/>
          <w:sz w:val="24"/>
        </w:rPr>
        <w:t>Educação, Estado e Democracia no Brasil</w:t>
      </w:r>
      <w:r>
        <w:rPr>
          <w:sz w:val="24"/>
        </w:rPr>
        <w:t>. 6. ed. São Paulo: Cortez, 2009.</w:t>
      </w:r>
    </w:p>
    <w:p>
      <w:pPr>
        <w:pStyle w:val="BodyText"/>
        <w:spacing w:before="3"/>
        <w:rPr>
          <w:sz w:val="22"/>
        </w:rPr>
      </w:pPr>
    </w:p>
    <w:p>
      <w:pPr>
        <w:spacing w:line="247" w:lineRule="auto" w:before="0"/>
        <w:ind w:left="116" w:right="0" w:firstLine="0"/>
        <w:jc w:val="left"/>
        <w:rPr>
          <w:sz w:val="24"/>
        </w:rPr>
      </w:pPr>
      <w:r>
        <w:rPr>
          <w:sz w:val="24"/>
        </w:rPr>
        <w:t>CURY, Carlos Roberto Jamil. </w:t>
      </w:r>
      <w:r>
        <w:rPr>
          <w:b/>
          <w:sz w:val="24"/>
        </w:rPr>
        <w:t>Por um Plano Nacional de Educação</w:t>
      </w:r>
      <w:r>
        <w:rPr>
          <w:sz w:val="24"/>
        </w:rPr>
        <w:t>: nacional, federativo, democrático e efetivo. 2009. Disponível  em:</w:t>
      </w:r>
    </w:p>
    <w:p>
      <w:pPr>
        <w:pStyle w:val="BodyText"/>
        <w:ind w:left="116"/>
      </w:pPr>
      <w:r>
        <w:rPr/>
        <w:t>&lt;</w:t>
      </w:r>
      <w:hyperlink r:id="rId42">
        <w:r>
          <w:rPr/>
          <w:t>http://www.seer.ufrgs.br/rbpae/article/</w:t>
        </w:r>
      </w:hyperlink>
      <w:r>
        <w:rPr/>
        <w:t>&gt;.  Acesso em: 1 out.  2016.</w:t>
      </w:r>
    </w:p>
    <w:p>
      <w:pPr>
        <w:pStyle w:val="BodyText"/>
        <w:rPr>
          <w:sz w:val="26"/>
        </w:rPr>
      </w:pPr>
    </w:p>
    <w:p>
      <w:pPr>
        <w:pStyle w:val="BodyText"/>
        <w:spacing w:line="256" w:lineRule="exact"/>
        <w:ind w:left="116" w:right="155"/>
      </w:pPr>
      <w:r>
        <w:rPr/>
        <w:pict>
          <v:rect style="position:absolute;margin-left:84.849998pt;margin-top:10.989999pt;width:448.35pt;height:15.025pt;mso-position-horizontal-relative:page;mso-position-vertical-relative:paragraph;z-index:-97168" filled="true" fillcolor="#ffffff" stroked="false">
            <v:fill type="solid"/>
            <w10:wrap type="none"/>
          </v:rect>
        </w:pict>
      </w:r>
      <w:r>
        <w:rPr>
          <w:color w:val="212121"/>
        </w:rPr>
        <w:t>SOUZA MARTINS, Ângela Maria de. OS anos dourados e a formação do professor primário no  instituto de educação do rio de janeiro (1945-1960). </w:t>
      </w:r>
      <w:r>
        <w:rPr>
          <w:b/>
          <w:color w:val="212121"/>
        </w:rPr>
        <w:t>Revista Teias</w:t>
      </w:r>
      <w:r>
        <w:rPr>
          <w:color w:val="212121"/>
        </w:rPr>
        <w:t>, v. 1,</w:t>
      </w:r>
    </w:p>
    <w:p>
      <w:pPr>
        <w:spacing w:after="0" w:line="256" w:lineRule="exact"/>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ind w:left="116"/>
      </w:pPr>
      <w:r>
        <w:rPr>
          <w:color w:val="212121"/>
        </w:rPr>
        <w:t>n. 1, p. 15 p., 2007.</w:t>
      </w:r>
    </w:p>
    <w:p>
      <w:pPr>
        <w:pStyle w:val="BodyText"/>
        <w:spacing w:before="7"/>
      </w:pPr>
    </w:p>
    <w:p>
      <w:pPr>
        <w:pStyle w:val="BodyText"/>
        <w:spacing w:line="235" w:lineRule="auto"/>
        <w:ind w:left="116" w:right="110"/>
      </w:pPr>
      <w:r>
        <w:rPr/>
        <w:t>DOURADO, Luiz Fernandes. Avaliação do Plano Nacional de Educação 2001-2009 questões estruturais e conjunturais de uma  política. </w:t>
      </w:r>
      <w:r>
        <w:rPr>
          <w:b/>
        </w:rPr>
        <w:t>Revista Educação &amp; Sociedade</w:t>
      </w:r>
      <w:r>
        <w:rPr/>
        <w:t>. Campinas, Vol. 31, nº 112, p. 677-705, jul/set.  2010.</w:t>
      </w:r>
    </w:p>
    <w:p>
      <w:pPr>
        <w:pStyle w:val="BodyText"/>
        <w:spacing w:before="5"/>
        <w:rPr>
          <w:sz w:val="26"/>
        </w:rPr>
      </w:pPr>
    </w:p>
    <w:p>
      <w:pPr>
        <w:pStyle w:val="BodyText"/>
        <w:spacing w:line="270" w:lineRule="exact"/>
        <w:ind w:left="116" w:right="135"/>
        <w:jc w:val="both"/>
      </w:pPr>
      <w:r>
        <w:rPr/>
        <w:t>DOURADO, Luiz Fernandes. Plano Nacional de Educação, Conferência Nacional de Educação e a construção do Sistema Nacional de Educação: dilemas e proposições. </w:t>
      </w:r>
      <w:r>
        <w:rPr>
          <w:b/>
        </w:rPr>
        <w:t>Jornal de Políticas Educacionais</w:t>
      </w:r>
      <w:r>
        <w:rPr/>
        <w:t>. n° 16,p. 03–1, julho-dezembro  de 2014.</w:t>
      </w:r>
    </w:p>
    <w:p>
      <w:pPr>
        <w:pStyle w:val="BodyText"/>
        <w:spacing w:before="6"/>
        <w:ind w:left="116"/>
      </w:pPr>
      <w:r>
        <w:rPr/>
        <w:t>Disponível  em: &lt;</w:t>
      </w:r>
      <w:hyperlink r:id="rId43">
        <w:r>
          <w:rPr/>
          <w:t>http://www.jpe.ufpr.br/n16_1.pdf</w:t>
        </w:r>
      </w:hyperlink>
      <w:r>
        <w:rPr/>
        <w:t>&gt;.  Acesso em: 1 out. 2016.</w:t>
      </w:r>
    </w:p>
    <w:p>
      <w:pPr>
        <w:pStyle w:val="BodyText"/>
        <w:spacing w:before="8"/>
      </w:pPr>
    </w:p>
    <w:p>
      <w:pPr>
        <w:pStyle w:val="BodyText"/>
        <w:spacing w:line="235" w:lineRule="auto"/>
        <w:ind w:left="116" w:right="119"/>
      </w:pPr>
      <w:r>
        <w:rPr>
          <w:spacing w:val="-3"/>
        </w:rPr>
        <w:t>DUARTE, </w:t>
      </w:r>
      <w:r>
        <w:rPr/>
        <w:t>Marisa Ribeiro; </w:t>
      </w:r>
      <w:r>
        <w:rPr>
          <w:spacing w:val="-3"/>
        </w:rPr>
        <w:t>SANTOS, </w:t>
      </w:r>
      <w:r>
        <w:rPr/>
        <w:t>Maria Rosimary Soares dos </w:t>
      </w:r>
      <w:r>
        <w:rPr>
          <w:spacing w:val="-3"/>
        </w:rPr>
        <w:t>Santos. </w:t>
      </w:r>
      <w:r>
        <w:rPr>
          <w:spacing w:val="-5"/>
        </w:rPr>
        <w:t>Planejamento </w:t>
      </w:r>
      <w:r>
        <w:rPr/>
        <w:t>e participação: os </w:t>
      </w:r>
      <w:r>
        <w:rPr>
          <w:spacing w:val="-5"/>
        </w:rPr>
        <w:t>eventos </w:t>
      </w:r>
      <w:r>
        <w:rPr/>
        <w:t>nacionais </w:t>
      </w:r>
      <w:r>
        <w:rPr>
          <w:spacing w:val="-7"/>
        </w:rPr>
        <w:t>na </w:t>
      </w:r>
      <w:r>
        <w:rPr/>
        <w:t>área da educação após a Constituição de 1988. </w:t>
      </w:r>
      <w:r>
        <w:rPr>
          <w:b/>
        </w:rPr>
        <w:t>Educação </w:t>
      </w:r>
      <w:r>
        <w:rPr>
          <w:spacing w:val="-3"/>
        </w:rPr>
        <w:t>(Porto </w:t>
      </w:r>
      <w:r>
        <w:rPr/>
        <w:t>Alegre, impresso), </w:t>
      </w:r>
      <w:r>
        <w:rPr>
          <w:spacing w:val="-8"/>
        </w:rPr>
        <w:t>v. </w:t>
      </w:r>
      <w:r>
        <w:rPr/>
        <w:t>37, </w:t>
      </w:r>
      <w:r>
        <w:rPr>
          <w:spacing w:val="-7"/>
        </w:rPr>
        <w:t>n. </w:t>
      </w:r>
      <w:r>
        <w:rPr/>
        <w:t>2, p.</w:t>
      </w:r>
      <w:r>
        <w:rPr>
          <w:spacing w:val="56"/>
        </w:rPr>
        <w:t> </w:t>
      </w:r>
      <w:r>
        <w:rPr/>
        <w:t>167-179,</w:t>
      </w:r>
    </w:p>
    <w:p>
      <w:pPr>
        <w:pStyle w:val="BodyText"/>
        <w:spacing w:before="10"/>
        <w:ind w:left="116"/>
      </w:pPr>
      <w:r>
        <w:rPr/>
        <w:t>maio-ago. 2014.</w:t>
      </w:r>
    </w:p>
    <w:p>
      <w:pPr>
        <w:pStyle w:val="BodyText"/>
        <w:rPr>
          <w:sz w:val="23"/>
        </w:rPr>
      </w:pPr>
    </w:p>
    <w:p>
      <w:pPr>
        <w:pStyle w:val="BodyText"/>
        <w:spacing w:line="244" w:lineRule="auto"/>
        <w:ind w:left="116" w:right="142"/>
      </w:pPr>
      <w:r>
        <w:rPr/>
        <w:t>FEDEESP. Federação do Desporto Escolar do Estado de São Paulo.  </w:t>
      </w:r>
      <w:r>
        <w:rPr>
          <w:b/>
        </w:rPr>
        <w:t>Plano Nacional de Educação</w:t>
      </w:r>
      <w:r>
        <w:rPr/>
        <w:t>: a proposta da sociedade brasileira Belo Horizonte, II Conferência Nacional de Educação: Fórum Nacional em Defesa da escola Pública, 9 de novembro  de 1997. Disponível em:</w:t>
      </w:r>
    </w:p>
    <w:p>
      <w:pPr>
        <w:pStyle w:val="BodyText"/>
        <w:spacing w:line="265" w:lineRule="exact"/>
        <w:ind w:left="116"/>
      </w:pPr>
      <w:r>
        <w:rPr/>
        <w:t>&lt;</w:t>
      </w:r>
      <w:hyperlink r:id="rId44">
        <w:r>
          <w:rPr/>
          <w:t>http://www.fedepsp.org.br/documentos/PNE%20%20proposta%20da%20sociedade</w:t>
        </w:r>
      </w:hyperlink>
    </w:p>
    <w:p>
      <w:pPr>
        <w:pStyle w:val="BodyText"/>
        <w:spacing w:before="9"/>
        <w:ind w:left="116"/>
      </w:pPr>
      <w:r>
        <w:rPr/>
        <w:t>%20brasileira.pdf&gt;. Acesso em: 1 dez. 2016.</w:t>
      </w:r>
    </w:p>
    <w:p>
      <w:pPr>
        <w:pStyle w:val="BodyText"/>
        <w:rPr>
          <w:sz w:val="26"/>
        </w:rPr>
      </w:pPr>
    </w:p>
    <w:p>
      <w:pPr>
        <w:pStyle w:val="BodyText"/>
        <w:spacing w:before="9"/>
        <w:rPr>
          <w:sz w:val="21"/>
        </w:rPr>
      </w:pPr>
    </w:p>
    <w:p>
      <w:pPr>
        <w:pStyle w:val="BodyText"/>
        <w:ind w:left="116" w:right="110"/>
      </w:pPr>
      <w:r>
        <w:rPr/>
        <w:t>FERREIRA, Suzana Costa. I Conferência Nacional de Educação da Associação Brasileira de Educação (ABE Curitiba, 1927): revendo significados da sua relação com a origem da escola nova no Brasil. </w:t>
      </w:r>
      <w:r>
        <w:rPr>
          <w:b/>
        </w:rPr>
        <w:t>Educação em Questão</w:t>
      </w:r>
      <w:r>
        <w:rPr/>
        <w:t>, v. 26, p. 69-92, 2006.</w:t>
      </w:r>
    </w:p>
    <w:p>
      <w:pPr>
        <w:pStyle w:val="BodyText"/>
        <w:spacing w:before="11"/>
        <w:rPr>
          <w:sz w:val="22"/>
        </w:rPr>
      </w:pPr>
    </w:p>
    <w:p>
      <w:pPr>
        <w:spacing w:before="0"/>
        <w:ind w:left="116" w:right="0" w:firstLine="0"/>
        <w:jc w:val="left"/>
        <w:rPr>
          <w:sz w:val="24"/>
        </w:rPr>
      </w:pPr>
      <w:r>
        <w:rPr>
          <w:sz w:val="24"/>
        </w:rPr>
        <w:t>FREITAG,  Bárbara. </w:t>
      </w:r>
      <w:r>
        <w:rPr>
          <w:b/>
          <w:sz w:val="24"/>
        </w:rPr>
        <w:t>Escola, Estado e sociedade</w:t>
      </w:r>
      <w:r>
        <w:rPr>
          <w:sz w:val="24"/>
        </w:rPr>
        <w:t>. São Paulo: Moraes, 1980.</w:t>
      </w:r>
    </w:p>
    <w:p>
      <w:pPr>
        <w:pStyle w:val="BodyText"/>
        <w:spacing w:before="6"/>
        <w:rPr>
          <w:sz w:val="25"/>
        </w:rPr>
      </w:pPr>
    </w:p>
    <w:p>
      <w:pPr>
        <w:pStyle w:val="BodyText"/>
        <w:spacing w:before="1"/>
        <w:ind w:left="116" w:right="463"/>
      </w:pPr>
      <w:r>
        <w:rPr/>
        <w:t>FREITAS, Dirce Nei Teixeira de. Avaliação e gestão democrática na regulação da educação básica brasileira uma relação a avaliar. Educação &amp; Sociedade, Campinas, v. 28, n. 99, p. 501-521, maio/ago. 2007. Disponível em: </w:t>
      </w:r>
      <w:hyperlink r:id="rId45">
        <w:r>
          <w:rPr/>
          <w:t>http://www.cedes.unicamp.br</w:t>
        </w:r>
      </w:hyperlink>
      <w:r>
        <w:rPr/>
        <w:t>  . Acesso em: 10 de janeiro de 2015.</w:t>
      </w:r>
    </w:p>
    <w:p>
      <w:pPr>
        <w:pStyle w:val="BodyText"/>
        <w:spacing w:before="3"/>
      </w:pPr>
    </w:p>
    <w:p>
      <w:pPr>
        <w:pStyle w:val="BodyText"/>
        <w:ind w:left="116" w:right="160"/>
      </w:pPr>
      <w:r>
        <w:rPr>
          <w:spacing w:val="-3"/>
        </w:rPr>
        <w:t>GALTER, </w:t>
      </w:r>
      <w:r>
        <w:rPr/>
        <w:t>Maria </w:t>
      </w:r>
      <w:r>
        <w:rPr>
          <w:spacing w:val="-9"/>
        </w:rPr>
        <w:t>Inalva. </w:t>
      </w:r>
      <w:r>
        <w:rPr/>
        <w:t>A Primeira </w:t>
      </w:r>
      <w:r>
        <w:rPr>
          <w:spacing w:val="-3"/>
        </w:rPr>
        <w:t>Conferência </w:t>
      </w:r>
      <w:r>
        <w:rPr/>
        <w:t>Nacional de Educação (1927- Curitiba) e a </w:t>
      </w:r>
      <w:r>
        <w:rPr>
          <w:spacing w:val="-3"/>
        </w:rPr>
        <w:t>constituição </w:t>
      </w:r>
      <w:r>
        <w:rPr/>
        <w:t>da escola </w:t>
      </w:r>
      <w:r>
        <w:rPr>
          <w:spacing w:val="-3"/>
        </w:rPr>
        <w:t>pública </w:t>
      </w:r>
      <w:r>
        <w:rPr>
          <w:spacing w:val="-7"/>
        </w:rPr>
        <w:t>no </w:t>
      </w:r>
      <w:r>
        <w:rPr/>
        <w:t>Brasil. </w:t>
      </w:r>
      <w:r>
        <w:rPr>
          <w:spacing w:val="-12"/>
        </w:rPr>
        <w:t>In: </w:t>
      </w:r>
      <w:r>
        <w:rPr>
          <w:b/>
          <w:spacing w:val="-4"/>
        </w:rPr>
        <w:t>II </w:t>
      </w:r>
      <w:r>
        <w:rPr>
          <w:b/>
        </w:rPr>
        <w:t>Seminário de Pesquisa em Educação da Região Sul</w:t>
      </w:r>
      <w:r>
        <w:rPr/>
        <w:t>, 1999, Curitiba. </w:t>
      </w:r>
      <w:r>
        <w:rPr>
          <w:spacing w:val="-4"/>
        </w:rPr>
        <w:t>Fórum Sul </w:t>
      </w:r>
      <w:r>
        <w:rPr/>
        <w:t>de Coordenadores de </w:t>
      </w:r>
      <w:r>
        <w:rPr>
          <w:spacing w:val="4"/>
        </w:rPr>
        <w:t>Pós- </w:t>
      </w:r>
      <w:r>
        <w:rPr>
          <w:spacing w:val="-3"/>
        </w:rPr>
        <w:t>Graduação </w:t>
      </w:r>
      <w:r>
        <w:rPr/>
        <w:t>em Educação - ANPED </w:t>
      </w:r>
      <w:r>
        <w:rPr>
          <w:spacing w:val="-10"/>
        </w:rPr>
        <w:t>(II </w:t>
      </w:r>
      <w:r>
        <w:rPr/>
        <w:t>Seminário de Pesquisa em Educação da Região </w:t>
      </w:r>
      <w:r>
        <w:rPr>
          <w:spacing w:val="-4"/>
        </w:rPr>
        <w:t>Sul </w:t>
      </w:r>
      <w:r>
        <w:rPr/>
        <w:t>- Programa e </w:t>
      </w:r>
      <w:r>
        <w:rPr>
          <w:spacing w:val="-4"/>
        </w:rPr>
        <w:t>Resumos). </w:t>
      </w:r>
      <w:r>
        <w:rPr/>
        <w:t>Curitiba: </w:t>
      </w:r>
      <w:r>
        <w:rPr>
          <w:spacing w:val="-6"/>
        </w:rPr>
        <w:t>Imprensa </w:t>
      </w:r>
      <w:r>
        <w:rPr>
          <w:spacing w:val="-3"/>
        </w:rPr>
        <w:t>Universitária </w:t>
      </w:r>
      <w:r>
        <w:rPr/>
        <w:t>- </w:t>
      </w:r>
      <w:r>
        <w:rPr>
          <w:spacing w:val="-3"/>
        </w:rPr>
        <w:t>Universidade </w:t>
      </w:r>
      <w:r>
        <w:rPr/>
        <w:t>Federal do Paraná, 1999. </w:t>
      </w:r>
      <w:r>
        <w:rPr>
          <w:spacing w:val="-8"/>
        </w:rPr>
        <w:t>v. </w:t>
      </w:r>
      <w:r>
        <w:rPr/>
        <w:t>1. p.</w:t>
      </w:r>
      <w:r>
        <w:rPr>
          <w:spacing w:val="12"/>
        </w:rPr>
        <w:t> </w:t>
      </w:r>
      <w:r>
        <w:rPr/>
        <w:t>145-145.</w:t>
      </w:r>
    </w:p>
    <w:p>
      <w:pPr>
        <w:pStyle w:val="BodyText"/>
        <w:spacing w:before="10"/>
        <w:rPr>
          <w:sz w:val="22"/>
        </w:rPr>
      </w:pPr>
    </w:p>
    <w:p>
      <w:pPr>
        <w:spacing w:line="247" w:lineRule="auto" w:before="0"/>
        <w:ind w:left="116" w:right="143" w:firstLine="0"/>
        <w:jc w:val="left"/>
        <w:rPr>
          <w:sz w:val="24"/>
        </w:rPr>
      </w:pPr>
      <w:r>
        <w:rPr>
          <w:sz w:val="24"/>
        </w:rPr>
        <w:t>GIL, Antônio Carlos. </w:t>
      </w:r>
      <w:r>
        <w:rPr>
          <w:b/>
          <w:sz w:val="24"/>
        </w:rPr>
        <w:t>Como elaborar projetos de pesquisa</w:t>
      </w:r>
      <w:r>
        <w:rPr>
          <w:sz w:val="24"/>
        </w:rPr>
        <w:t>. 2. ed. São Paulo: Atlas, 1989.</w:t>
      </w:r>
    </w:p>
    <w:p>
      <w:pPr>
        <w:pStyle w:val="BodyText"/>
        <w:spacing w:before="3"/>
      </w:pPr>
    </w:p>
    <w:p>
      <w:pPr>
        <w:pStyle w:val="BodyText"/>
        <w:spacing w:line="270" w:lineRule="exact" w:before="1"/>
        <w:ind w:left="116"/>
      </w:pPr>
      <w:r>
        <w:rPr>
          <w:spacing w:val="-7"/>
        </w:rPr>
        <w:t>GOHN, </w:t>
      </w:r>
      <w:r>
        <w:rPr/>
        <w:t>Maria da Glória. </w:t>
      </w:r>
      <w:r>
        <w:rPr>
          <w:spacing w:val="-4"/>
        </w:rPr>
        <w:t>Movimentos </w:t>
      </w:r>
      <w:r>
        <w:rPr/>
        <w:t>sociais e educação. 3. ed. São </w:t>
      </w:r>
      <w:r>
        <w:rPr>
          <w:spacing w:val="-3"/>
        </w:rPr>
        <w:t>Paulo: </w:t>
      </w:r>
      <w:r>
        <w:rPr/>
        <w:t>Cortez </w:t>
      </w:r>
      <w:r>
        <w:rPr>
          <w:spacing w:val="-4"/>
        </w:rPr>
        <w:t>(Questões </w:t>
      </w:r>
      <w:r>
        <w:rPr/>
        <w:t>da </w:t>
      </w:r>
      <w:r>
        <w:rPr>
          <w:spacing w:val="-3"/>
        </w:rPr>
        <w:t>nossa </w:t>
      </w:r>
      <w:r>
        <w:rPr/>
        <w:t>época),</w:t>
      </w:r>
      <w:r>
        <w:rPr>
          <w:spacing w:val="58"/>
        </w:rPr>
        <w:t> </w:t>
      </w:r>
      <w:r>
        <w:rPr/>
        <w:t>1999.</w:t>
      </w:r>
    </w:p>
    <w:p>
      <w:pPr>
        <w:pStyle w:val="BodyText"/>
        <w:spacing w:before="8"/>
        <w:rPr>
          <w:sz w:val="22"/>
        </w:rPr>
      </w:pPr>
    </w:p>
    <w:p>
      <w:pPr>
        <w:spacing w:before="0"/>
        <w:ind w:left="116" w:right="0" w:firstLine="0"/>
        <w:jc w:val="left"/>
        <w:rPr>
          <w:sz w:val="24"/>
        </w:rPr>
      </w:pPr>
      <w:r>
        <w:rPr>
          <w:sz w:val="24"/>
        </w:rPr>
        <w:t>GONÇALVES, Ana Maria. </w:t>
      </w:r>
      <w:r>
        <w:rPr>
          <w:b/>
          <w:sz w:val="24"/>
        </w:rPr>
        <w:t>Democratização da educação</w:t>
      </w:r>
      <w:r>
        <w:rPr>
          <w:sz w:val="24"/>
        </w:rPr>
        <w:t>: uma leitura das CBEs</w:t>
      </w:r>
    </w:p>
    <w:p>
      <w:pPr>
        <w:spacing w:after="0"/>
        <w:jc w:val="left"/>
        <w:rPr>
          <w:sz w:val="24"/>
        </w:rPr>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247" w:lineRule="auto"/>
        <w:ind w:left="116" w:right="119"/>
      </w:pPr>
      <w:r>
        <w:rPr/>
        <w:t>(1980/1991). Dissertação de Mestrado. Programa de Pós-Graduação da Universidade Federal de Goiás, 1998.</w:t>
      </w:r>
    </w:p>
    <w:p>
      <w:pPr>
        <w:pStyle w:val="BodyText"/>
        <w:spacing w:before="6"/>
        <w:rPr>
          <w:sz w:val="23"/>
        </w:rPr>
      </w:pPr>
    </w:p>
    <w:p>
      <w:pPr>
        <w:pStyle w:val="BodyText"/>
        <w:ind w:left="116" w:right="189"/>
      </w:pPr>
      <w:r>
        <w:rPr>
          <w:spacing w:val="-5"/>
        </w:rPr>
        <w:t>GOUVEIA,  </w:t>
      </w:r>
      <w:r>
        <w:rPr>
          <w:spacing w:val="-3"/>
        </w:rPr>
        <w:t>Andréa </w:t>
      </w:r>
      <w:r>
        <w:rPr/>
        <w:t>Barbosa. A </w:t>
      </w:r>
      <w:r>
        <w:rPr>
          <w:spacing w:val="-3"/>
        </w:rPr>
        <w:t>Conferência </w:t>
      </w:r>
      <w:r>
        <w:rPr/>
        <w:t>Nacional de Educação 2010: Participação e deliberação em </w:t>
      </w:r>
      <w:r>
        <w:rPr>
          <w:spacing w:val="-6"/>
        </w:rPr>
        <w:t>novas </w:t>
      </w:r>
      <w:r>
        <w:rPr>
          <w:spacing w:val="-3"/>
        </w:rPr>
        <w:t>arenas </w:t>
      </w:r>
      <w:r>
        <w:rPr/>
        <w:t>de disputa. </w:t>
      </w:r>
      <w:r>
        <w:rPr>
          <w:b/>
        </w:rPr>
        <w:t>Educere et Educare – Revista de </w:t>
      </w:r>
      <w:r>
        <w:rPr>
          <w:b/>
          <w:spacing w:val="2"/>
        </w:rPr>
        <w:t>Educação</w:t>
      </w:r>
      <w:r>
        <w:rPr>
          <w:spacing w:val="2"/>
        </w:rPr>
        <w:t>, </w:t>
      </w:r>
      <w:r>
        <w:rPr>
          <w:spacing w:val="-5"/>
        </w:rPr>
        <w:t>ISSN: </w:t>
      </w:r>
      <w:r>
        <w:rPr/>
        <w:t>1981-4712 </w:t>
      </w:r>
      <w:r>
        <w:rPr>
          <w:spacing w:val="-3"/>
        </w:rPr>
        <w:t>(eletrônica) </w:t>
      </w:r>
      <w:r>
        <w:rPr/>
        <w:t>, 1809-5208 (impressa), </w:t>
      </w:r>
      <w:r>
        <w:rPr>
          <w:spacing w:val="-8"/>
        </w:rPr>
        <w:t>v. </w:t>
      </w:r>
      <w:r>
        <w:rPr/>
        <w:t>5, </w:t>
      </w:r>
      <w:r>
        <w:rPr>
          <w:spacing w:val="-7"/>
        </w:rPr>
        <w:t>n. </w:t>
      </w:r>
      <w:r>
        <w:rPr/>
        <w:t>10, 2010. </w:t>
      </w:r>
      <w:r>
        <w:rPr>
          <w:spacing w:val="-4"/>
        </w:rPr>
        <w:t>Disponível  </w:t>
      </w:r>
      <w:r>
        <w:rPr/>
        <w:t>em: Acesso em: 1 set.</w:t>
      </w:r>
      <w:r>
        <w:rPr>
          <w:spacing w:val="-34"/>
        </w:rPr>
        <w:t> </w:t>
      </w:r>
      <w:r>
        <w:rPr/>
        <w:t>2015.</w:t>
      </w:r>
    </w:p>
    <w:p>
      <w:pPr>
        <w:pStyle w:val="BodyText"/>
        <w:spacing w:before="4"/>
        <w:rPr>
          <w:sz w:val="23"/>
        </w:rPr>
      </w:pPr>
    </w:p>
    <w:p>
      <w:pPr>
        <w:spacing w:line="235" w:lineRule="auto" w:before="0"/>
        <w:ind w:left="116" w:right="0" w:firstLine="0"/>
        <w:jc w:val="left"/>
        <w:rPr>
          <w:sz w:val="24"/>
        </w:rPr>
      </w:pPr>
      <w:r>
        <w:rPr>
          <w:sz w:val="24"/>
        </w:rPr>
        <w:t>IBGE. Instituto Brasileiro de Geografia e Estatística. </w:t>
      </w:r>
      <w:r>
        <w:rPr>
          <w:b/>
          <w:sz w:val="24"/>
        </w:rPr>
        <w:t>Estimativas da população residente no Brasil e unidades da federação com data de referência em 1º de julho de 2016</w:t>
      </w:r>
      <w:r>
        <w:rPr>
          <w:sz w:val="24"/>
        </w:rPr>
        <w:t>. Disponível em:</w:t>
      </w:r>
    </w:p>
    <w:p>
      <w:pPr>
        <w:pStyle w:val="BodyText"/>
        <w:spacing w:line="270" w:lineRule="exact" w:before="34"/>
        <w:ind w:left="116" w:right="175"/>
      </w:pPr>
      <w:r>
        <w:rPr/>
        <w:t>&lt;ftp://ftp.ibge.gov.br/Estimativas_de_Populacao/Estimativas_2016/estimativa_dou_2 016_20160913.pdf&gt;. Acesso em: 1 out. 2016.</w:t>
      </w:r>
    </w:p>
    <w:p>
      <w:pPr>
        <w:pStyle w:val="BodyText"/>
        <w:spacing w:line="247" w:lineRule="auto"/>
        <w:ind w:left="116"/>
      </w:pPr>
      <w:r>
        <w:rPr/>
        <w:t>IBGE. Instituto Brasileiro de Geografia e Estatística</w:t>
      </w:r>
      <w:r>
        <w:rPr>
          <w:i/>
        </w:rPr>
        <w:t>. </w:t>
      </w:r>
      <w:r>
        <w:rPr>
          <w:b/>
        </w:rPr>
        <w:t>Tocantins, Palmas</w:t>
      </w:r>
      <w:r>
        <w:rPr/>
        <w:t>. Disponível em: &lt;https://cidades.ibge.gov.br/v4/municipio/172100&gt;. Acesso em: 1 out. 2016.</w:t>
      </w:r>
    </w:p>
    <w:p>
      <w:pPr>
        <w:pStyle w:val="BodyText"/>
        <w:spacing w:before="4"/>
      </w:pPr>
    </w:p>
    <w:p>
      <w:pPr>
        <w:spacing w:line="240" w:lineRule="auto" w:before="0"/>
        <w:ind w:left="116" w:right="110" w:firstLine="0"/>
        <w:jc w:val="left"/>
        <w:rPr>
          <w:sz w:val="24"/>
        </w:rPr>
      </w:pPr>
      <w:r>
        <w:rPr>
          <w:sz w:val="24"/>
        </w:rPr>
        <w:t>IVASHITA, Simone Burioli; VIEIRA, Renata de Almeida. Os antecedentes do Manifesto dos Pioneiros da Educação Nova (1932). In: </w:t>
      </w:r>
      <w:r>
        <w:rPr>
          <w:b/>
          <w:sz w:val="24"/>
        </w:rPr>
        <w:t>Seminário Nacional de Estudos e Pesquisas “História, Sociedade e Educação No Brasil”</w:t>
      </w:r>
      <w:r>
        <w:rPr>
          <w:sz w:val="24"/>
        </w:rPr>
        <w:t>, 8, 2009, Campinas, SP. Resumos...  Disponível em:</w:t>
      </w:r>
    </w:p>
    <w:p>
      <w:pPr>
        <w:pStyle w:val="BodyText"/>
        <w:spacing w:line="247" w:lineRule="auto"/>
        <w:ind w:left="116" w:right="136"/>
      </w:pPr>
      <w:r>
        <w:rPr/>
        <w:t>&lt;</w:t>
      </w:r>
      <w:hyperlink r:id="rId46">
        <w:r>
          <w:rPr/>
          <w:t>http://www.histedbr.fe.unicamp.br/acer_histedbr/seminario/seminario8/_files/GuEVn</w:t>
        </w:r>
      </w:hyperlink>
      <w:r>
        <w:rPr/>
        <w:t> Tfr.pdf&gt;.  Acesso em: 1 out. 2016.</w:t>
      </w:r>
    </w:p>
    <w:p>
      <w:pPr>
        <w:pStyle w:val="BodyText"/>
        <w:spacing w:before="3"/>
      </w:pPr>
    </w:p>
    <w:p>
      <w:pPr>
        <w:pStyle w:val="BodyText"/>
        <w:spacing w:line="237" w:lineRule="auto"/>
        <w:ind w:left="116" w:right="456"/>
      </w:pPr>
      <w:r>
        <w:rPr/>
        <w:t>LAGARES, Rosilene; SOUSA, Adaires Rodrigues de. Em Busca da(s) Intencionalidade(s) da Educação no Município de Palmas – Um Estudo Acerca da Elaboração do Plano Municipal. In: VII Seminário da Anpae Seção Goiás, 2012, Goiânia-GO. </w:t>
      </w:r>
      <w:r>
        <w:rPr>
          <w:b/>
        </w:rPr>
        <w:t>Políticas e Gestão da Educação no Centro Oeste do Brasil</w:t>
      </w:r>
      <w:r>
        <w:rPr/>
        <w:t>: pesquisas e práticas. Goiânia-GO: Anpae, 2012, v.1, p. 318-325.</w:t>
      </w:r>
    </w:p>
    <w:p>
      <w:pPr>
        <w:pStyle w:val="BodyText"/>
        <w:spacing w:before="11"/>
        <w:rPr>
          <w:sz w:val="22"/>
        </w:rPr>
      </w:pPr>
    </w:p>
    <w:p>
      <w:pPr>
        <w:spacing w:line="247" w:lineRule="auto" w:before="0"/>
        <w:ind w:left="116" w:right="117" w:firstLine="0"/>
        <w:jc w:val="left"/>
        <w:rPr>
          <w:sz w:val="24"/>
        </w:rPr>
      </w:pPr>
      <w:r>
        <w:rPr>
          <w:sz w:val="24"/>
        </w:rPr>
        <w:t>MANIFESTO DO V CONED. </w:t>
      </w:r>
      <w:r>
        <w:rPr>
          <w:b/>
          <w:sz w:val="24"/>
        </w:rPr>
        <w:t>Educação Democracia e Qualidade Social</w:t>
      </w:r>
      <w:r>
        <w:rPr>
          <w:sz w:val="24"/>
        </w:rPr>
        <w:t>: educação não é mercadoria. Disponível em: &lt;</w:t>
      </w:r>
      <w:hyperlink r:id="rId47">
        <w:r>
          <w:rPr>
            <w:sz w:val="24"/>
          </w:rPr>
          <w:t>http://www.anped11.uerj.br/carta5coned.pdf</w:t>
        </w:r>
      </w:hyperlink>
      <w:r>
        <w:rPr>
          <w:sz w:val="24"/>
        </w:rPr>
        <w:t>&gt;.</w:t>
      </w:r>
    </w:p>
    <w:p>
      <w:pPr>
        <w:pStyle w:val="BodyText"/>
        <w:ind w:left="116"/>
      </w:pPr>
      <w:r>
        <w:rPr/>
        <w:t>Acesso em: 1 out. 2016.</w:t>
      </w:r>
    </w:p>
    <w:p>
      <w:pPr>
        <w:pStyle w:val="BodyText"/>
        <w:spacing w:before="10"/>
        <w:rPr>
          <w:sz w:val="22"/>
        </w:rPr>
      </w:pPr>
    </w:p>
    <w:p>
      <w:pPr>
        <w:pStyle w:val="BodyText"/>
        <w:spacing w:line="247" w:lineRule="auto" w:before="1"/>
        <w:ind w:left="116"/>
      </w:pPr>
      <w:r>
        <w:rPr/>
        <w:t>MARX, Karl. </w:t>
      </w:r>
      <w:r>
        <w:rPr>
          <w:b/>
        </w:rPr>
        <w:t>O capital</w:t>
      </w:r>
      <w:r>
        <w:rPr/>
        <w:t>: crítica da economia política: livro I. 23. ed. Rio de Janeiro: Civilização Brasileira, 1996.</w:t>
      </w:r>
    </w:p>
    <w:p>
      <w:pPr>
        <w:pStyle w:val="BodyText"/>
        <w:spacing w:before="7"/>
        <w:rPr>
          <w:sz w:val="23"/>
        </w:rPr>
      </w:pPr>
    </w:p>
    <w:p>
      <w:pPr>
        <w:spacing w:line="240" w:lineRule="auto" w:before="0"/>
        <w:ind w:left="116" w:right="358" w:firstLine="0"/>
        <w:jc w:val="left"/>
        <w:rPr>
          <w:sz w:val="24"/>
        </w:rPr>
      </w:pPr>
      <w:r>
        <w:rPr>
          <w:sz w:val="24"/>
        </w:rPr>
        <w:t>MENEZES, </w:t>
      </w:r>
      <w:r>
        <w:rPr>
          <w:spacing w:val="-3"/>
          <w:sz w:val="24"/>
        </w:rPr>
        <w:t>Ebenezer </w:t>
      </w:r>
      <w:r>
        <w:rPr>
          <w:spacing w:val="-7"/>
          <w:sz w:val="24"/>
        </w:rPr>
        <w:t>Takuno </w:t>
      </w:r>
      <w:r>
        <w:rPr>
          <w:sz w:val="24"/>
        </w:rPr>
        <w:t>de; </w:t>
      </w:r>
      <w:r>
        <w:rPr>
          <w:spacing w:val="-3"/>
          <w:sz w:val="24"/>
        </w:rPr>
        <w:t>SANTOS, </w:t>
      </w:r>
      <w:r>
        <w:rPr>
          <w:spacing w:val="-4"/>
          <w:sz w:val="24"/>
        </w:rPr>
        <w:t>Thais </w:t>
      </w:r>
      <w:r>
        <w:rPr>
          <w:spacing w:val="-5"/>
          <w:sz w:val="24"/>
        </w:rPr>
        <w:t>Helena </w:t>
      </w:r>
      <w:r>
        <w:rPr>
          <w:sz w:val="24"/>
        </w:rPr>
        <w:t>dos. Verbete MEC/USAID. </w:t>
      </w:r>
      <w:r>
        <w:rPr>
          <w:b/>
          <w:sz w:val="24"/>
        </w:rPr>
        <w:t>Dicionário </w:t>
      </w:r>
      <w:r>
        <w:rPr>
          <w:b/>
          <w:spacing w:val="-3"/>
          <w:sz w:val="24"/>
        </w:rPr>
        <w:t>Interativo </w:t>
      </w:r>
      <w:r>
        <w:rPr>
          <w:b/>
          <w:sz w:val="24"/>
        </w:rPr>
        <w:t>da Educação Brasileira - Educabrasil</w:t>
      </w:r>
      <w:r>
        <w:rPr>
          <w:sz w:val="24"/>
        </w:rPr>
        <w:t>. São </w:t>
      </w:r>
      <w:r>
        <w:rPr>
          <w:spacing w:val="-3"/>
          <w:sz w:val="24"/>
        </w:rPr>
        <w:t>Paulo: </w:t>
      </w:r>
      <w:r>
        <w:rPr>
          <w:sz w:val="24"/>
        </w:rPr>
        <w:t>Midiamix, 2001. </w:t>
      </w:r>
      <w:r>
        <w:rPr>
          <w:spacing w:val="-4"/>
          <w:sz w:val="24"/>
        </w:rPr>
        <w:t>Disponível </w:t>
      </w:r>
      <w:r>
        <w:rPr>
          <w:sz w:val="24"/>
        </w:rPr>
        <w:t>em: </w:t>
      </w:r>
      <w:r>
        <w:rPr>
          <w:spacing w:val="-3"/>
          <w:sz w:val="24"/>
        </w:rPr>
        <w:t>&lt;</w:t>
      </w:r>
      <w:hyperlink r:id="rId48">
        <w:r>
          <w:rPr>
            <w:spacing w:val="-3"/>
            <w:sz w:val="24"/>
          </w:rPr>
          <w:t>http://www.educabrasil.com.br/mecusaid/</w:t>
        </w:r>
      </w:hyperlink>
      <w:r>
        <w:rPr>
          <w:spacing w:val="-3"/>
          <w:sz w:val="24"/>
        </w:rPr>
        <w:t>&gt;. </w:t>
      </w:r>
      <w:r>
        <w:rPr>
          <w:sz w:val="24"/>
        </w:rPr>
        <w:t>Acesso em: 10 </w:t>
      </w:r>
      <w:r>
        <w:rPr>
          <w:spacing w:val="-5"/>
          <w:sz w:val="24"/>
        </w:rPr>
        <w:t>out. </w:t>
      </w:r>
      <w:r>
        <w:rPr>
          <w:sz w:val="24"/>
        </w:rPr>
        <w:t>2016.</w:t>
      </w:r>
    </w:p>
    <w:p>
      <w:pPr>
        <w:pStyle w:val="BodyText"/>
        <w:spacing w:before="11"/>
        <w:rPr>
          <w:sz w:val="22"/>
        </w:rPr>
      </w:pPr>
    </w:p>
    <w:p>
      <w:pPr>
        <w:pStyle w:val="BodyText"/>
        <w:spacing w:line="244" w:lineRule="auto"/>
        <w:ind w:left="116"/>
      </w:pPr>
      <w:r>
        <w:rPr/>
        <w:t>PALMAS. Câmara Municipal. </w:t>
      </w:r>
      <w:r>
        <w:rPr>
          <w:b/>
        </w:rPr>
        <w:t>Decreto nº 266, de 17 de abril de 2012. </w:t>
      </w:r>
      <w:r>
        <w:rPr/>
        <w:t>Institui e nomeia Comissão para Organização e Sistematização do Plano Municipal de Educação. Palmas, TO, 2012b. Disponível em: &lt;legislativo. palmas.to.gov.br/&gt;. Acesso em: 28 mar. 2014.</w:t>
      </w:r>
    </w:p>
    <w:p>
      <w:pPr>
        <w:pStyle w:val="BodyText"/>
        <w:spacing w:before="5"/>
        <w:rPr>
          <w:sz w:val="22"/>
        </w:rPr>
      </w:pPr>
    </w:p>
    <w:p>
      <w:pPr>
        <w:pStyle w:val="BodyText"/>
        <w:spacing w:line="244" w:lineRule="auto"/>
        <w:ind w:left="116"/>
      </w:pPr>
      <w:r>
        <w:rPr/>
        <w:t>PALMAS. Câmara </w:t>
      </w:r>
      <w:r>
        <w:rPr>
          <w:spacing w:val="-3"/>
        </w:rPr>
        <w:t>Municipal. </w:t>
      </w:r>
      <w:r>
        <w:rPr>
          <w:b/>
        </w:rPr>
        <w:t>Decreto nº 297, de 29 de agosto de 2012. </w:t>
      </w:r>
      <w:r>
        <w:rPr>
          <w:spacing w:val="-3"/>
        </w:rPr>
        <w:t>Altera </w:t>
      </w:r>
      <w:r>
        <w:rPr/>
        <w:t>e acresce </w:t>
      </w:r>
      <w:r>
        <w:rPr>
          <w:spacing w:val="-8"/>
        </w:rPr>
        <w:t>alínea </w:t>
      </w:r>
      <w:r>
        <w:rPr/>
        <w:t>ao </w:t>
      </w:r>
      <w:r>
        <w:rPr>
          <w:spacing w:val="-3"/>
        </w:rPr>
        <w:t>art. </w:t>
      </w:r>
      <w:r>
        <w:rPr/>
        <w:t>2º do Decreto </w:t>
      </w:r>
      <w:r>
        <w:rPr>
          <w:spacing w:val="-7"/>
        </w:rPr>
        <w:t>nº </w:t>
      </w:r>
      <w:r>
        <w:rPr/>
        <w:t>266, de 17 de abril de 2012, </w:t>
      </w:r>
      <w:r>
        <w:rPr>
          <w:spacing w:val="-5"/>
        </w:rPr>
        <w:t>que </w:t>
      </w:r>
      <w:r>
        <w:rPr>
          <w:spacing w:val="-4"/>
        </w:rPr>
        <w:t>institui </w:t>
      </w:r>
      <w:r>
        <w:rPr/>
        <w:t>e nomeia Comissão para </w:t>
      </w:r>
      <w:r>
        <w:rPr>
          <w:spacing w:val="-3"/>
        </w:rPr>
        <w:t>Organização </w:t>
      </w:r>
      <w:r>
        <w:rPr/>
        <w:t>e Sistematização do </w:t>
      </w:r>
      <w:r>
        <w:rPr>
          <w:spacing w:val="-4"/>
        </w:rPr>
        <w:t>Plano </w:t>
      </w:r>
      <w:r>
        <w:rPr>
          <w:spacing w:val="-3"/>
        </w:rPr>
        <w:t>Municipal </w:t>
      </w:r>
      <w:r>
        <w:rPr/>
        <w:t>de Educação, </w:t>
      </w:r>
      <w:r>
        <w:rPr>
          <w:spacing w:val="-7"/>
        </w:rPr>
        <w:t>na </w:t>
      </w:r>
      <w:r>
        <w:rPr>
          <w:spacing w:val="-4"/>
        </w:rPr>
        <w:t>forma </w:t>
      </w:r>
      <w:r>
        <w:rPr>
          <w:spacing w:val="-5"/>
        </w:rPr>
        <w:t>que </w:t>
      </w:r>
      <w:r>
        <w:rPr/>
        <w:t>especifica. Palmas, </w:t>
      </w:r>
      <w:r>
        <w:rPr>
          <w:spacing w:val="-7"/>
        </w:rPr>
        <w:t>TO, </w:t>
      </w:r>
      <w:r>
        <w:rPr/>
        <w:t>2012c. </w:t>
      </w:r>
      <w:r>
        <w:rPr>
          <w:spacing w:val="-4"/>
        </w:rPr>
        <w:t>Disponível  </w:t>
      </w:r>
      <w:r>
        <w:rPr/>
        <w:t>em:</w:t>
      </w:r>
      <w:r>
        <w:rPr>
          <w:spacing w:val="53"/>
        </w:rPr>
        <w:t> </w:t>
      </w:r>
      <w:r>
        <w:rPr>
          <w:spacing w:val="-3"/>
        </w:rPr>
        <w:t>&lt;legislativo.</w:t>
      </w:r>
    </w:p>
    <w:p>
      <w:pPr>
        <w:spacing w:after="0" w:line="244" w:lineRule="auto"/>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ind w:left="116"/>
      </w:pPr>
      <w:r>
        <w:rPr/>
        <w:t>palmas.to.gov.br/&gt;.  Acesso em: 28 mar. 2015.</w:t>
      </w:r>
    </w:p>
    <w:p>
      <w:pPr>
        <w:pStyle w:val="BodyText"/>
        <w:spacing w:before="10"/>
        <w:rPr>
          <w:sz w:val="22"/>
        </w:rPr>
      </w:pPr>
    </w:p>
    <w:p>
      <w:pPr>
        <w:spacing w:line="261" w:lineRule="auto" w:before="0"/>
        <w:ind w:left="116" w:right="275" w:firstLine="0"/>
        <w:jc w:val="left"/>
        <w:rPr>
          <w:sz w:val="24"/>
        </w:rPr>
      </w:pPr>
      <w:r>
        <w:rPr>
          <w:sz w:val="24"/>
        </w:rPr>
        <w:t>PALMAS. Câmara Municipal. </w:t>
      </w:r>
      <w:r>
        <w:rPr>
          <w:b/>
          <w:sz w:val="24"/>
        </w:rPr>
        <w:t>Lei nº 2.238, de 10 de agosto de 2016</w:t>
      </w:r>
      <w:r>
        <w:rPr>
          <w:sz w:val="24"/>
        </w:rPr>
        <w:t>. Disponível em: &lt;legislativo.  palmas.to.gov.br/&gt;.  Acesso em 20 dez. 2016.</w:t>
      </w:r>
    </w:p>
    <w:p>
      <w:pPr>
        <w:spacing w:line="247" w:lineRule="auto" w:before="224"/>
        <w:ind w:left="116" w:right="131" w:firstLine="0"/>
        <w:jc w:val="both"/>
        <w:rPr>
          <w:sz w:val="24"/>
        </w:rPr>
      </w:pPr>
      <w:r>
        <w:rPr>
          <w:sz w:val="24"/>
        </w:rPr>
        <w:t>PALMAS. Câmara Municipal. </w:t>
      </w:r>
      <w:r>
        <w:rPr>
          <w:b/>
          <w:sz w:val="24"/>
        </w:rPr>
        <w:t>Medida Provisória de nº 6, de 14 de março de 2016</w:t>
      </w:r>
      <w:r>
        <w:rPr>
          <w:sz w:val="24"/>
        </w:rPr>
        <w:t>. Que Alterou o Anexo Único ao, na Meta 5 e as redações das estratégias 5.24 e 5.26. Disponível  em: &lt;legislativo.  palmas.to.gov.br/&gt;.  Acesso em: 20 dez. 2016.</w:t>
      </w:r>
    </w:p>
    <w:p>
      <w:pPr>
        <w:pStyle w:val="BodyText"/>
        <w:spacing w:before="2"/>
        <w:rPr>
          <w:sz w:val="22"/>
        </w:rPr>
      </w:pPr>
    </w:p>
    <w:p>
      <w:pPr>
        <w:spacing w:line="247" w:lineRule="auto" w:before="1"/>
        <w:ind w:left="116" w:right="358" w:firstLine="0"/>
        <w:jc w:val="left"/>
        <w:rPr>
          <w:sz w:val="24"/>
        </w:rPr>
      </w:pPr>
      <w:r>
        <w:rPr>
          <w:sz w:val="24"/>
        </w:rPr>
        <w:t>PALMAS. Câmara </w:t>
      </w:r>
      <w:r>
        <w:rPr>
          <w:spacing w:val="-3"/>
          <w:sz w:val="24"/>
        </w:rPr>
        <w:t>Municipal. </w:t>
      </w:r>
      <w:r>
        <w:rPr>
          <w:b/>
          <w:sz w:val="24"/>
        </w:rPr>
        <w:t>Lei nº 1911</w:t>
      </w:r>
      <w:r>
        <w:rPr>
          <w:sz w:val="24"/>
        </w:rPr>
        <w:t>, </w:t>
      </w:r>
      <w:r>
        <w:rPr>
          <w:b/>
          <w:sz w:val="24"/>
        </w:rPr>
        <w:t>de 10 de agosto de 2012</w:t>
      </w:r>
      <w:r>
        <w:rPr>
          <w:sz w:val="24"/>
        </w:rPr>
        <w:t>. </w:t>
      </w:r>
      <w:r>
        <w:rPr>
          <w:spacing w:val="-8"/>
          <w:sz w:val="24"/>
        </w:rPr>
        <w:t>Institui </w:t>
      </w:r>
      <w:r>
        <w:rPr>
          <w:sz w:val="24"/>
        </w:rPr>
        <w:t>o </w:t>
      </w:r>
      <w:r>
        <w:rPr>
          <w:spacing w:val="-4"/>
          <w:sz w:val="24"/>
        </w:rPr>
        <w:t>Fórum Permanente </w:t>
      </w:r>
      <w:r>
        <w:rPr>
          <w:sz w:val="24"/>
        </w:rPr>
        <w:t>da Educação de Palmas. Palmas, </w:t>
      </w:r>
      <w:r>
        <w:rPr>
          <w:spacing w:val="-7"/>
          <w:sz w:val="24"/>
        </w:rPr>
        <w:t>TO, </w:t>
      </w:r>
      <w:r>
        <w:rPr>
          <w:sz w:val="24"/>
        </w:rPr>
        <w:t>2012a. </w:t>
      </w:r>
      <w:r>
        <w:rPr>
          <w:spacing w:val="-4"/>
          <w:sz w:val="24"/>
        </w:rPr>
        <w:t>Disponível </w:t>
      </w:r>
      <w:r>
        <w:rPr>
          <w:spacing w:val="48"/>
          <w:sz w:val="24"/>
        </w:rPr>
        <w:t> </w:t>
      </w:r>
      <w:r>
        <w:rPr>
          <w:sz w:val="24"/>
        </w:rPr>
        <w:t>em</w:t>
      </w:r>
    </w:p>
    <w:p>
      <w:pPr>
        <w:pStyle w:val="BodyText"/>
        <w:spacing w:line="273" w:lineRule="exact" w:before="1"/>
        <w:ind w:left="116"/>
      </w:pPr>
      <w:r>
        <w:rPr/>
        <w:t>&lt;</w:t>
      </w:r>
      <w:hyperlink r:id="rId49">
        <w:r>
          <w:rPr/>
          <w:t>http://legislativo.palmas.to.gov.br/media/leis/lei-ordinaria-1.</w:t>
        </w:r>
      </w:hyperlink>
      <w:r>
        <w:rPr/>
        <w:t> 911-2012-08-10-10-3-</w:t>
      </w:r>
    </w:p>
    <w:p>
      <w:pPr>
        <w:pStyle w:val="BodyText"/>
        <w:spacing w:line="273" w:lineRule="exact"/>
        <w:ind w:left="116"/>
      </w:pPr>
      <w:r>
        <w:rPr/>
        <w:t>2015-16-35-6. pdf&gt; . Acesso em: 20 dez. 2014.</w:t>
      </w:r>
    </w:p>
    <w:p>
      <w:pPr>
        <w:pStyle w:val="BodyText"/>
        <w:rPr>
          <w:sz w:val="23"/>
        </w:rPr>
      </w:pPr>
    </w:p>
    <w:p>
      <w:pPr>
        <w:spacing w:line="247" w:lineRule="auto" w:before="0"/>
        <w:ind w:left="116" w:right="449" w:firstLine="0"/>
        <w:jc w:val="left"/>
        <w:rPr>
          <w:sz w:val="24"/>
        </w:rPr>
      </w:pPr>
      <w:r>
        <w:rPr>
          <w:sz w:val="24"/>
        </w:rPr>
        <w:t>PALMAS. Câmara Municipal. </w:t>
      </w:r>
      <w:r>
        <w:rPr>
          <w:b/>
          <w:sz w:val="24"/>
        </w:rPr>
        <w:t>Lei nº 2.243, de 23 de março de 2016</w:t>
      </w:r>
      <w:r>
        <w:rPr>
          <w:sz w:val="24"/>
        </w:rPr>
        <w:t>. Institui o Fórum Permanente da Educação de Palmas. Palmas, TO, 2012a. Disponível  em:</w:t>
      </w:r>
    </w:p>
    <w:p>
      <w:pPr>
        <w:pStyle w:val="BodyText"/>
        <w:ind w:left="116"/>
      </w:pPr>
      <w:r>
        <w:rPr/>
        <w:t>&lt;legislativo.  palmas.to.gov.br/&gt;.  Acesso em: 20 dez. 2014.</w:t>
      </w:r>
    </w:p>
    <w:p>
      <w:pPr>
        <w:pStyle w:val="BodyText"/>
        <w:spacing w:before="11"/>
        <w:rPr>
          <w:sz w:val="22"/>
        </w:rPr>
      </w:pPr>
    </w:p>
    <w:p>
      <w:pPr>
        <w:pStyle w:val="BodyText"/>
        <w:spacing w:line="242" w:lineRule="auto"/>
        <w:ind w:left="116" w:right="275"/>
      </w:pPr>
      <w:r>
        <w:rPr/>
        <w:t>PALMAS. </w:t>
      </w:r>
      <w:r>
        <w:rPr>
          <w:spacing w:val="-4"/>
        </w:rPr>
        <w:t>Conselho </w:t>
      </w:r>
      <w:r>
        <w:rPr>
          <w:spacing w:val="-3"/>
        </w:rPr>
        <w:t>Municipal </w:t>
      </w:r>
      <w:r>
        <w:rPr/>
        <w:t>de Educação. </w:t>
      </w:r>
      <w:r>
        <w:rPr>
          <w:b/>
        </w:rPr>
        <w:t>Portaria CME-PALMAS nº 003</w:t>
      </w:r>
      <w:r>
        <w:rPr/>
        <w:t>. </w:t>
      </w:r>
      <w:r>
        <w:rPr>
          <w:spacing w:val="-8"/>
        </w:rPr>
        <w:t>Institui </w:t>
      </w:r>
      <w:r>
        <w:rPr/>
        <w:t>Comissão de </w:t>
      </w:r>
      <w:r>
        <w:rPr>
          <w:spacing w:val="-3"/>
        </w:rPr>
        <w:t>Articulação </w:t>
      </w:r>
      <w:r>
        <w:rPr/>
        <w:t>para a </w:t>
      </w:r>
      <w:r>
        <w:rPr>
          <w:spacing w:val="-4"/>
        </w:rPr>
        <w:t>Construção </w:t>
      </w:r>
      <w:r>
        <w:rPr/>
        <w:t>do </w:t>
      </w:r>
      <w:r>
        <w:rPr>
          <w:spacing w:val="-4"/>
        </w:rPr>
        <w:t>Plano </w:t>
      </w:r>
      <w:r>
        <w:rPr>
          <w:spacing w:val="-3"/>
        </w:rPr>
        <w:t>Municipal </w:t>
      </w:r>
      <w:r>
        <w:rPr/>
        <w:t>de Educação Palmas. Palmas, 2011. </w:t>
      </w:r>
      <w:r>
        <w:rPr>
          <w:spacing w:val="-4"/>
        </w:rPr>
        <w:t>Disponível </w:t>
      </w:r>
      <w:r>
        <w:rPr/>
        <w:t>em:</w:t>
      </w:r>
    </w:p>
    <w:p>
      <w:pPr>
        <w:pStyle w:val="BodyText"/>
        <w:spacing w:line="270" w:lineRule="exact" w:before="15"/>
        <w:ind w:left="116" w:right="115"/>
      </w:pPr>
      <w:r>
        <w:rPr/>
        <w:t>&lt;</w:t>
      </w:r>
      <w:hyperlink r:id="rId50">
        <w:r>
          <w:rPr/>
          <w:t>http://diariooficial.palmas.to.gov.br/media/diario/300-14-06-2011.pdf</w:t>
        </w:r>
      </w:hyperlink>
      <w:r>
        <w:rPr/>
        <w:t>&gt;. Acesso em: 1 set. 2016.</w:t>
      </w:r>
    </w:p>
    <w:p>
      <w:pPr>
        <w:pStyle w:val="BodyText"/>
        <w:spacing w:before="5"/>
        <w:rPr>
          <w:sz w:val="23"/>
        </w:rPr>
      </w:pPr>
    </w:p>
    <w:p>
      <w:pPr>
        <w:spacing w:line="270" w:lineRule="exact" w:before="0"/>
        <w:ind w:left="116" w:right="269" w:firstLine="0"/>
        <w:jc w:val="left"/>
        <w:rPr>
          <w:sz w:val="24"/>
        </w:rPr>
      </w:pPr>
      <w:r>
        <w:rPr>
          <w:sz w:val="24"/>
        </w:rPr>
        <w:t>PALMAS. Secretaria Municipal de Educação. </w:t>
      </w:r>
      <w:r>
        <w:rPr>
          <w:b/>
          <w:sz w:val="24"/>
        </w:rPr>
        <w:t>Portaria Municipal/GAB/SECESP/nº 22</w:t>
      </w:r>
      <w:r>
        <w:rPr>
          <w:sz w:val="24"/>
        </w:rPr>
        <w:t>, de 18 de novembro  de 2003.</w:t>
      </w:r>
    </w:p>
    <w:p>
      <w:pPr>
        <w:pStyle w:val="BodyText"/>
        <w:spacing w:before="11"/>
        <w:rPr>
          <w:sz w:val="23"/>
        </w:rPr>
      </w:pPr>
    </w:p>
    <w:p>
      <w:pPr>
        <w:spacing w:line="247" w:lineRule="auto" w:before="0"/>
        <w:ind w:left="116" w:right="110" w:firstLine="0"/>
        <w:jc w:val="left"/>
        <w:rPr>
          <w:sz w:val="24"/>
        </w:rPr>
      </w:pPr>
      <w:r>
        <w:rPr>
          <w:sz w:val="24"/>
        </w:rPr>
        <w:t>PALMAS. Secretaria </w:t>
      </w:r>
      <w:r>
        <w:rPr>
          <w:spacing w:val="-3"/>
          <w:sz w:val="24"/>
        </w:rPr>
        <w:t>Municipal </w:t>
      </w:r>
      <w:r>
        <w:rPr>
          <w:sz w:val="24"/>
        </w:rPr>
        <w:t>de Educação. </w:t>
      </w:r>
      <w:r>
        <w:rPr>
          <w:b/>
          <w:spacing w:val="-5"/>
          <w:sz w:val="24"/>
        </w:rPr>
        <w:t>Ata </w:t>
      </w:r>
      <w:r>
        <w:rPr>
          <w:b/>
          <w:sz w:val="24"/>
        </w:rPr>
        <w:t>da Reunião da Comissão para Organização e Sistematização do Plano Municipal de </w:t>
      </w:r>
      <w:r>
        <w:rPr>
          <w:b/>
          <w:spacing w:val="3"/>
          <w:sz w:val="24"/>
        </w:rPr>
        <w:t>Educação</w:t>
      </w:r>
      <w:r>
        <w:rPr>
          <w:spacing w:val="3"/>
          <w:sz w:val="24"/>
        </w:rPr>
        <w:t>, </w:t>
      </w:r>
      <w:r>
        <w:rPr>
          <w:sz w:val="24"/>
        </w:rPr>
        <w:t>de 26 de abril de 2012. Palmas, </w:t>
      </w:r>
      <w:r>
        <w:rPr>
          <w:spacing w:val="-7"/>
          <w:sz w:val="24"/>
        </w:rPr>
        <w:t>TO, </w:t>
      </w:r>
      <w:r>
        <w:rPr>
          <w:sz w:val="24"/>
        </w:rPr>
        <w:t>2012d. </w:t>
      </w:r>
      <w:r>
        <w:rPr>
          <w:spacing w:val="-4"/>
          <w:sz w:val="24"/>
        </w:rPr>
        <w:t>Disponível</w:t>
      </w:r>
      <w:r>
        <w:rPr>
          <w:spacing w:val="51"/>
          <w:sz w:val="24"/>
        </w:rPr>
        <w:t> </w:t>
      </w:r>
      <w:r>
        <w:rPr>
          <w:sz w:val="24"/>
        </w:rPr>
        <w:t>em:</w:t>
      </w:r>
    </w:p>
    <w:p>
      <w:pPr>
        <w:pStyle w:val="BodyText"/>
        <w:spacing w:line="247" w:lineRule="auto"/>
        <w:ind w:left="116" w:right="623"/>
      </w:pPr>
      <w:r>
        <w:rPr/>
        <w:t>&lt;</w:t>
      </w:r>
      <w:hyperlink r:id="rId51">
        <w:r>
          <w:rPr/>
          <w:t>http://www.palmas.to.gov.br/servicos/plano-municipal-de-educacao-pme/125/</w:t>
        </w:r>
      </w:hyperlink>
      <w:r>
        <w:rPr/>
        <w:t>&gt;. Acesso em dez. 2014.</w:t>
      </w:r>
    </w:p>
    <w:p>
      <w:pPr>
        <w:pStyle w:val="BodyText"/>
        <w:spacing w:before="5"/>
        <w:rPr>
          <w:sz w:val="23"/>
        </w:rPr>
      </w:pPr>
    </w:p>
    <w:p>
      <w:pPr>
        <w:spacing w:before="0"/>
        <w:ind w:left="116" w:right="0" w:firstLine="0"/>
        <w:jc w:val="left"/>
        <w:rPr>
          <w:sz w:val="24"/>
        </w:rPr>
      </w:pPr>
      <w:r>
        <w:rPr>
          <w:sz w:val="24"/>
        </w:rPr>
        <w:t>PALMAS. Prefeitura Municipal. </w:t>
      </w:r>
      <w:r>
        <w:rPr>
          <w:b/>
          <w:sz w:val="24"/>
        </w:rPr>
        <w:t>Boletim de notícias</w:t>
      </w:r>
      <w:r>
        <w:rPr>
          <w:sz w:val="24"/>
        </w:rPr>
        <w:t>. Palmas, 2013. Disponível  em:</w:t>
      </w:r>
    </w:p>
    <w:p>
      <w:pPr>
        <w:pStyle w:val="BodyText"/>
        <w:spacing w:before="9"/>
        <w:ind w:left="116"/>
      </w:pPr>
      <w:r>
        <w:rPr/>
        <w:t>&lt;</w:t>
      </w:r>
      <w:hyperlink r:id="rId52">
        <w:r>
          <w:rPr/>
          <w:t>http://www.palmas.to.gov.br</w:t>
        </w:r>
      </w:hyperlink>
      <w:r>
        <w:rPr/>
        <w:t>&gt;.  Acesso em: 1 dez. 2016.</w:t>
      </w:r>
    </w:p>
    <w:p>
      <w:pPr>
        <w:pStyle w:val="BodyText"/>
        <w:rPr>
          <w:sz w:val="23"/>
        </w:rPr>
      </w:pPr>
    </w:p>
    <w:p>
      <w:pPr>
        <w:spacing w:before="0"/>
        <w:ind w:left="116" w:right="0" w:firstLine="0"/>
        <w:jc w:val="left"/>
        <w:rPr>
          <w:sz w:val="24"/>
        </w:rPr>
      </w:pPr>
      <w:r>
        <w:rPr>
          <w:sz w:val="24"/>
        </w:rPr>
        <w:t>PALMAS. Prefeitura Municipal. </w:t>
      </w:r>
      <w:r>
        <w:rPr>
          <w:b/>
          <w:sz w:val="24"/>
        </w:rPr>
        <w:t>Boletim de notícias</w:t>
      </w:r>
      <w:r>
        <w:rPr>
          <w:sz w:val="24"/>
        </w:rPr>
        <w:t>. Palmas, 2015. Disponível  em:</w:t>
      </w:r>
    </w:p>
    <w:p>
      <w:pPr>
        <w:pStyle w:val="BodyText"/>
        <w:spacing w:before="8"/>
        <w:ind w:left="116"/>
      </w:pPr>
      <w:r>
        <w:rPr/>
        <w:t>&lt;</w:t>
      </w:r>
      <w:hyperlink r:id="rId52">
        <w:r>
          <w:rPr/>
          <w:t>http://www.palmas.to.gov.br</w:t>
        </w:r>
      </w:hyperlink>
      <w:r>
        <w:rPr/>
        <w:t>&gt;.  Acesso em: 1 dez. 2016.</w:t>
      </w:r>
    </w:p>
    <w:p>
      <w:pPr>
        <w:pStyle w:val="BodyText"/>
        <w:spacing w:before="2"/>
      </w:pPr>
    </w:p>
    <w:p>
      <w:pPr>
        <w:spacing w:line="242" w:lineRule="auto" w:before="0"/>
        <w:ind w:left="116" w:right="263" w:firstLine="0"/>
        <w:jc w:val="left"/>
        <w:rPr>
          <w:sz w:val="24"/>
        </w:rPr>
      </w:pPr>
      <w:r>
        <w:rPr>
          <w:sz w:val="24"/>
        </w:rPr>
        <w:t>PALMAS. Secretaria Municipal de Educação. Comissão para Organização e Sistematização do Plano Municipal de Educação. </w:t>
      </w:r>
      <w:r>
        <w:rPr>
          <w:b/>
          <w:sz w:val="24"/>
        </w:rPr>
        <w:t>Orientação quanto ao Estudo e Discussões, em nível de Unidades Educacionais - UE, acerca do PME. </w:t>
      </w:r>
      <w:r>
        <w:rPr>
          <w:sz w:val="24"/>
        </w:rPr>
        <w:t>Palmas, TO, 2012g. Disponível em: &lt;</w:t>
      </w:r>
      <w:hyperlink r:id="rId21">
        <w:r>
          <w:rPr>
            <w:sz w:val="24"/>
          </w:rPr>
          <w:t>http://www.palmas.to.gov.br/servicos/plano-municipal-</w:t>
        </w:r>
      </w:hyperlink>
      <w:r>
        <w:rPr>
          <w:sz w:val="24"/>
        </w:rPr>
        <w:t> de-educacao-pme/125/&gt;. Acesso em: 1 dez. 2014.</w:t>
      </w:r>
    </w:p>
    <w:p>
      <w:pPr>
        <w:pStyle w:val="BodyText"/>
        <w:spacing w:before="4"/>
        <w:rPr>
          <w:sz w:val="21"/>
        </w:rPr>
      </w:pPr>
    </w:p>
    <w:p>
      <w:pPr>
        <w:pStyle w:val="BodyText"/>
        <w:spacing w:line="247" w:lineRule="auto"/>
        <w:ind w:left="116" w:right="664"/>
        <w:jc w:val="both"/>
      </w:pPr>
      <w:r>
        <w:rPr/>
        <w:t>PALMAS. Secretaria </w:t>
      </w:r>
      <w:r>
        <w:rPr>
          <w:spacing w:val="-3"/>
        </w:rPr>
        <w:t>Municipal </w:t>
      </w:r>
      <w:r>
        <w:rPr/>
        <w:t>de Educação. </w:t>
      </w:r>
      <w:r>
        <w:rPr>
          <w:b/>
        </w:rPr>
        <w:t>Documento </w:t>
      </w:r>
      <w:r>
        <w:rPr>
          <w:b/>
          <w:spacing w:val="2"/>
        </w:rPr>
        <w:t>Base</w:t>
      </w:r>
      <w:r>
        <w:rPr>
          <w:spacing w:val="2"/>
        </w:rPr>
        <w:t>. </w:t>
      </w:r>
      <w:r>
        <w:rPr>
          <w:spacing w:val="-15"/>
        </w:rPr>
        <w:t>III </w:t>
      </w:r>
      <w:r>
        <w:rPr>
          <w:spacing w:val="-3"/>
        </w:rPr>
        <w:t>Conferência Municipal </w:t>
      </w:r>
      <w:r>
        <w:rPr/>
        <w:t>de Educação. </w:t>
      </w:r>
      <w:r>
        <w:rPr>
          <w:spacing w:val="-4"/>
        </w:rPr>
        <w:t>Plano </w:t>
      </w:r>
      <w:r>
        <w:rPr>
          <w:spacing w:val="-3"/>
        </w:rPr>
        <w:t>Municipal </w:t>
      </w:r>
      <w:r>
        <w:rPr/>
        <w:t>de Educação – </w:t>
      </w:r>
      <w:r>
        <w:rPr>
          <w:spacing w:val="-3"/>
        </w:rPr>
        <w:t>Qualidade </w:t>
      </w:r>
      <w:r>
        <w:rPr/>
        <w:t>Socialmente Referenciada: tempos, espaços e </w:t>
      </w:r>
      <w:r>
        <w:rPr>
          <w:spacing w:val="-3"/>
        </w:rPr>
        <w:t>sujeitos. </w:t>
      </w:r>
      <w:r>
        <w:rPr>
          <w:i/>
          <w:spacing w:val="-4"/>
        </w:rPr>
        <w:t>In </w:t>
      </w:r>
      <w:r>
        <w:rPr>
          <w:i/>
          <w:spacing w:val="4"/>
        </w:rPr>
        <w:t>mimeo. </w:t>
      </w:r>
      <w:r>
        <w:rPr/>
        <w:t>Palmas, 2015a.</w:t>
      </w:r>
    </w:p>
    <w:p>
      <w:pPr>
        <w:pStyle w:val="BodyText"/>
        <w:spacing w:before="2"/>
        <w:rPr>
          <w:sz w:val="22"/>
        </w:rPr>
      </w:pPr>
    </w:p>
    <w:p>
      <w:pPr>
        <w:spacing w:before="0"/>
        <w:ind w:left="116" w:right="0" w:firstLine="0"/>
        <w:jc w:val="left"/>
        <w:rPr>
          <w:sz w:val="24"/>
        </w:rPr>
      </w:pPr>
      <w:r>
        <w:rPr>
          <w:sz w:val="24"/>
        </w:rPr>
        <w:t>PALMAS. Secretaria Municipal de Educação. </w:t>
      </w:r>
      <w:r>
        <w:rPr>
          <w:b/>
          <w:sz w:val="24"/>
        </w:rPr>
        <w:t>Documento Referência</w:t>
      </w:r>
      <w:r>
        <w:rPr>
          <w:sz w:val="24"/>
        </w:rPr>
        <w:t>. I Conferência</w:t>
      </w:r>
    </w:p>
    <w:p>
      <w:pPr>
        <w:spacing w:after="0"/>
        <w:jc w:val="left"/>
        <w:rPr>
          <w:sz w:val="24"/>
        </w:rPr>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247" w:lineRule="auto"/>
        <w:ind w:left="116" w:right="648"/>
      </w:pPr>
      <w:r>
        <w:rPr/>
        <w:t>Municipal de Educação. Plano Municipal de Educação – Qualidade Socialmente Referenciada: tempos, espaços e sujeitos. Palmas, TO, 2012e. Disponível  em:</w:t>
      </w:r>
    </w:p>
    <w:p>
      <w:pPr>
        <w:pStyle w:val="BodyText"/>
        <w:spacing w:line="247" w:lineRule="auto"/>
        <w:ind w:left="116" w:right="623"/>
      </w:pPr>
      <w:r>
        <w:rPr/>
        <w:t>&lt;</w:t>
      </w:r>
      <w:hyperlink r:id="rId51">
        <w:r>
          <w:rPr/>
          <w:t>http://www.palmas.to.gov.br/servicos/plano-municipal-de-educacao-pme/125/</w:t>
        </w:r>
      </w:hyperlink>
      <w:r>
        <w:rPr/>
        <w:t>&gt;. Acesso em: dez. 2014.</w:t>
      </w:r>
    </w:p>
    <w:p>
      <w:pPr>
        <w:pStyle w:val="BodyText"/>
        <w:spacing w:before="3"/>
        <w:rPr>
          <w:sz w:val="22"/>
        </w:rPr>
      </w:pPr>
    </w:p>
    <w:p>
      <w:pPr>
        <w:spacing w:line="247" w:lineRule="auto" w:before="0"/>
        <w:ind w:left="116" w:right="0" w:firstLine="0"/>
        <w:jc w:val="left"/>
        <w:rPr>
          <w:sz w:val="24"/>
        </w:rPr>
      </w:pPr>
      <w:r>
        <w:rPr>
          <w:sz w:val="24"/>
        </w:rPr>
        <w:t>PALMAS. Secretaria </w:t>
      </w:r>
      <w:r>
        <w:rPr>
          <w:spacing w:val="-3"/>
          <w:sz w:val="24"/>
        </w:rPr>
        <w:t>Municipal </w:t>
      </w:r>
      <w:r>
        <w:rPr>
          <w:sz w:val="24"/>
        </w:rPr>
        <w:t>de Educação. </w:t>
      </w:r>
      <w:r>
        <w:rPr>
          <w:b/>
          <w:sz w:val="24"/>
        </w:rPr>
        <w:t>Programação da I Conferência Municipal de Educação de Palmas/TO</w:t>
      </w:r>
      <w:r>
        <w:rPr>
          <w:sz w:val="24"/>
        </w:rPr>
        <w:t>. Palmas, </w:t>
      </w:r>
      <w:r>
        <w:rPr>
          <w:spacing w:val="-7"/>
          <w:sz w:val="24"/>
        </w:rPr>
        <w:t>TO, </w:t>
      </w:r>
      <w:r>
        <w:rPr>
          <w:sz w:val="24"/>
        </w:rPr>
        <w:t>2012h. </w:t>
      </w:r>
      <w:r>
        <w:rPr>
          <w:spacing w:val="-4"/>
          <w:sz w:val="24"/>
        </w:rPr>
        <w:t>Disponível</w:t>
      </w:r>
      <w:r>
        <w:rPr>
          <w:spacing w:val="48"/>
          <w:sz w:val="24"/>
        </w:rPr>
        <w:t> </w:t>
      </w:r>
      <w:r>
        <w:rPr>
          <w:sz w:val="24"/>
        </w:rPr>
        <w:t>em:</w:t>
      </w:r>
    </w:p>
    <w:p>
      <w:pPr>
        <w:pStyle w:val="BodyText"/>
        <w:spacing w:line="247" w:lineRule="auto" w:before="1"/>
        <w:ind w:left="116" w:right="623"/>
      </w:pPr>
      <w:r>
        <w:rPr/>
        <w:t>&lt;</w:t>
      </w:r>
      <w:hyperlink r:id="rId51">
        <w:r>
          <w:rPr/>
          <w:t>http://www.palmas.to.gov.br/servicos/plano-municipal-de-educacao-pme/125/</w:t>
        </w:r>
      </w:hyperlink>
      <w:r>
        <w:rPr/>
        <w:t>&gt;. Acesso em: 1 dez. 2016.</w:t>
      </w:r>
    </w:p>
    <w:p>
      <w:pPr>
        <w:pStyle w:val="BodyText"/>
        <w:rPr>
          <w:sz w:val="21"/>
        </w:rPr>
      </w:pPr>
    </w:p>
    <w:p>
      <w:pPr>
        <w:spacing w:line="247" w:lineRule="auto" w:before="0"/>
        <w:ind w:left="116" w:right="0" w:firstLine="0"/>
        <w:jc w:val="left"/>
        <w:rPr>
          <w:sz w:val="24"/>
        </w:rPr>
      </w:pPr>
      <w:r>
        <w:rPr>
          <w:sz w:val="24"/>
        </w:rPr>
        <w:t>PALMAS. Secretaria </w:t>
      </w:r>
      <w:r>
        <w:rPr>
          <w:spacing w:val="-3"/>
          <w:sz w:val="24"/>
        </w:rPr>
        <w:t>Municipal </w:t>
      </w:r>
      <w:r>
        <w:rPr>
          <w:sz w:val="24"/>
        </w:rPr>
        <w:t>de Educação. </w:t>
      </w:r>
      <w:r>
        <w:rPr>
          <w:b/>
          <w:sz w:val="24"/>
        </w:rPr>
        <w:t>Regimento Interno da I Conferência Municipal de Educação de Palmas/TO</w:t>
      </w:r>
      <w:r>
        <w:rPr>
          <w:sz w:val="24"/>
        </w:rPr>
        <w:t>. Palmas, </w:t>
      </w:r>
      <w:r>
        <w:rPr>
          <w:spacing w:val="-7"/>
          <w:sz w:val="24"/>
        </w:rPr>
        <w:t>TO, </w:t>
      </w:r>
      <w:r>
        <w:rPr>
          <w:sz w:val="24"/>
        </w:rPr>
        <w:t>2012h. </w:t>
      </w:r>
      <w:r>
        <w:rPr>
          <w:spacing w:val="-4"/>
          <w:sz w:val="24"/>
        </w:rPr>
        <w:t>Disponível</w:t>
      </w:r>
      <w:r>
        <w:rPr>
          <w:spacing w:val="50"/>
          <w:sz w:val="24"/>
        </w:rPr>
        <w:t> </w:t>
      </w:r>
      <w:r>
        <w:rPr>
          <w:sz w:val="24"/>
        </w:rPr>
        <w:t>em:</w:t>
      </w:r>
    </w:p>
    <w:p>
      <w:pPr>
        <w:pStyle w:val="BodyText"/>
        <w:spacing w:line="247" w:lineRule="auto" w:before="1"/>
        <w:ind w:left="116" w:right="623"/>
      </w:pPr>
      <w:r>
        <w:rPr/>
        <w:t>&lt;</w:t>
      </w:r>
      <w:hyperlink r:id="rId51">
        <w:r>
          <w:rPr/>
          <w:t>http://www.palmas.to.gov.br/servicos/plano-municipal-de-educacao-pme/125/</w:t>
        </w:r>
      </w:hyperlink>
      <w:r>
        <w:rPr/>
        <w:t>&gt;. Acesso em: 1 dez. 2014.</w:t>
      </w:r>
    </w:p>
    <w:p>
      <w:pPr>
        <w:pStyle w:val="BodyText"/>
        <w:spacing w:before="11"/>
        <w:rPr>
          <w:sz w:val="20"/>
        </w:rPr>
      </w:pPr>
    </w:p>
    <w:p>
      <w:pPr>
        <w:spacing w:line="247" w:lineRule="auto" w:before="0"/>
        <w:ind w:left="116" w:right="104" w:firstLine="0"/>
        <w:jc w:val="left"/>
        <w:rPr>
          <w:sz w:val="24"/>
        </w:rPr>
      </w:pPr>
      <w:r>
        <w:rPr>
          <w:sz w:val="24"/>
        </w:rPr>
        <w:t>PALMAS. Secretaria Municipal de Educação. </w:t>
      </w:r>
      <w:r>
        <w:rPr>
          <w:b/>
          <w:sz w:val="24"/>
        </w:rPr>
        <w:t>Regimento Interno da III Conferência Municipal de Educação</w:t>
      </w:r>
      <w:r>
        <w:rPr>
          <w:sz w:val="24"/>
        </w:rPr>
        <w:t>. Palmas, 2015b. Disponível em:</w:t>
      </w:r>
    </w:p>
    <w:p>
      <w:pPr>
        <w:pStyle w:val="BodyText"/>
        <w:spacing w:line="247" w:lineRule="auto"/>
        <w:ind w:left="116" w:right="623"/>
      </w:pPr>
      <w:r>
        <w:rPr/>
        <w:t>&lt;</w:t>
      </w:r>
      <w:hyperlink r:id="rId51">
        <w:r>
          <w:rPr/>
          <w:t>http://www.palmas.to.gov.br/servicos/plano-municipal-de-educacao-pme/125/</w:t>
        </w:r>
      </w:hyperlink>
      <w:r>
        <w:rPr/>
        <w:t>&gt;. Acesso em: 1 dez. 2016.</w:t>
      </w:r>
    </w:p>
    <w:p>
      <w:pPr>
        <w:pStyle w:val="BodyText"/>
        <w:spacing w:before="10"/>
        <w:rPr>
          <w:sz w:val="20"/>
        </w:rPr>
      </w:pPr>
    </w:p>
    <w:p>
      <w:pPr>
        <w:spacing w:line="247" w:lineRule="auto" w:before="1"/>
        <w:ind w:left="116" w:right="0" w:firstLine="0"/>
        <w:jc w:val="left"/>
        <w:rPr>
          <w:sz w:val="24"/>
        </w:rPr>
      </w:pPr>
      <w:r>
        <w:rPr>
          <w:sz w:val="24"/>
        </w:rPr>
        <w:t>PALMAS. Secretaria Municipal de Educação. </w:t>
      </w:r>
      <w:r>
        <w:rPr>
          <w:b/>
          <w:sz w:val="24"/>
        </w:rPr>
        <w:t>Relatório da I Conferência Municipal de Educação de Palmas-TO</w:t>
      </w:r>
      <w:r>
        <w:rPr>
          <w:sz w:val="24"/>
        </w:rPr>
        <w:t>, Palmas, TO, 2012f. Disponível em:</w:t>
      </w:r>
    </w:p>
    <w:p>
      <w:pPr>
        <w:pStyle w:val="BodyText"/>
        <w:spacing w:line="247" w:lineRule="auto" w:before="1"/>
        <w:ind w:left="116" w:right="122"/>
      </w:pPr>
      <w:r>
        <w:rPr/>
        <w:t>&lt;</w:t>
      </w:r>
      <w:hyperlink r:id="rId53">
        <w:r>
          <w:rPr/>
          <w:t>http://www.palmas.to.gov.br/media/doc/arquivoservico/relatorio_final_da_i_conferen</w:t>
        </w:r>
      </w:hyperlink>
      <w:r>
        <w:rPr/>
        <w:t> cia_municipal_de_educacao_de_palmas.pdf&gt;. Acesso em: 28 dez. 2014.</w:t>
      </w:r>
    </w:p>
    <w:p>
      <w:pPr>
        <w:pStyle w:val="BodyText"/>
        <w:spacing w:before="10"/>
        <w:rPr>
          <w:sz w:val="20"/>
        </w:rPr>
      </w:pPr>
    </w:p>
    <w:p>
      <w:pPr>
        <w:spacing w:line="247" w:lineRule="auto" w:before="1"/>
        <w:ind w:left="116" w:right="156" w:firstLine="0"/>
        <w:jc w:val="left"/>
        <w:rPr>
          <w:sz w:val="24"/>
        </w:rPr>
      </w:pPr>
      <w:r>
        <w:rPr>
          <w:sz w:val="24"/>
        </w:rPr>
        <w:t>PALMAS. Secretaria Municipal de Educação. </w:t>
      </w:r>
      <w:r>
        <w:rPr>
          <w:b/>
          <w:sz w:val="24"/>
        </w:rPr>
        <w:t>Relatório das proposições da plenária da I Conferência Municipal de Educação</w:t>
      </w:r>
      <w:r>
        <w:rPr>
          <w:sz w:val="24"/>
        </w:rPr>
        <w:t>. Palmas, TO, 2012i. Disponível em: &lt;</w:t>
      </w:r>
      <w:hyperlink r:id="rId51">
        <w:r>
          <w:rPr>
            <w:sz w:val="24"/>
          </w:rPr>
          <w:t>http://www.palmas.to.gov.br/servicos/plano-municipal-de-educacao-pme/125/</w:t>
        </w:r>
      </w:hyperlink>
      <w:r>
        <w:rPr>
          <w:sz w:val="24"/>
        </w:rPr>
        <w:t>&gt;. Acesso em: 1 dez. 2016.</w:t>
      </w:r>
    </w:p>
    <w:p>
      <w:pPr>
        <w:pStyle w:val="BodyText"/>
        <w:rPr>
          <w:sz w:val="21"/>
        </w:rPr>
      </w:pPr>
    </w:p>
    <w:p>
      <w:pPr>
        <w:pStyle w:val="BodyText"/>
        <w:spacing w:line="247" w:lineRule="auto"/>
        <w:ind w:left="116"/>
      </w:pPr>
      <w:r>
        <w:rPr/>
        <w:t>PALMAS. Secretaria Municipal de Educação. </w:t>
      </w:r>
      <w:r>
        <w:rPr>
          <w:b/>
        </w:rPr>
        <w:t>Portaria/GAB/SECESP/nº 22/2003</w:t>
      </w:r>
      <w:r>
        <w:rPr/>
        <w:t>. Nomeia a Comissão Organizadora para coleta de dados, elaboração e montagem do Plano Municipal de Educação. Palmas, 2003. Disponível  em:</w:t>
      </w:r>
    </w:p>
    <w:p>
      <w:pPr>
        <w:pStyle w:val="BodyText"/>
        <w:ind w:left="116"/>
      </w:pPr>
      <w:r>
        <w:rPr>
          <w:spacing w:val="-4"/>
        </w:rPr>
        <w:t>&lt;</w:t>
      </w:r>
      <w:hyperlink r:id="rId52">
        <w:r>
          <w:rPr>
            <w:spacing w:val="-4"/>
          </w:rPr>
          <w:t>www.palmas.to.gov.br</w:t>
        </w:r>
      </w:hyperlink>
      <w:r>
        <w:rPr>
          <w:spacing w:val="-4"/>
        </w:rPr>
        <w:t>&gt;.  </w:t>
      </w:r>
      <w:r>
        <w:rPr/>
        <w:t>Acesso em: 10 </w:t>
      </w:r>
      <w:r>
        <w:rPr>
          <w:spacing w:val="-5"/>
        </w:rPr>
        <w:t>out.</w:t>
      </w:r>
      <w:r>
        <w:rPr>
          <w:spacing w:val="47"/>
        </w:rPr>
        <w:t> </w:t>
      </w:r>
      <w:r>
        <w:rPr/>
        <w:t>2016.</w:t>
      </w:r>
    </w:p>
    <w:p>
      <w:pPr>
        <w:pStyle w:val="BodyText"/>
        <w:spacing w:before="7"/>
        <w:rPr>
          <w:sz w:val="21"/>
        </w:rPr>
      </w:pPr>
    </w:p>
    <w:p>
      <w:pPr>
        <w:spacing w:line="247" w:lineRule="auto" w:before="0"/>
        <w:ind w:left="116" w:right="0" w:firstLine="0"/>
        <w:jc w:val="left"/>
        <w:rPr>
          <w:sz w:val="24"/>
        </w:rPr>
      </w:pPr>
      <w:r>
        <w:rPr>
          <w:sz w:val="24"/>
        </w:rPr>
        <w:t>PINHEIRO, Camila Mendes. </w:t>
      </w:r>
      <w:r>
        <w:rPr>
          <w:b/>
          <w:sz w:val="24"/>
        </w:rPr>
        <w:t>O Fórum Nacional em Defesa da Escola Pública e o princípio de gestão democrática na Constituição Federal de 1988. </w:t>
      </w:r>
      <w:r>
        <w:rPr>
          <w:sz w:val="24"/>
        </w:rPr>
        <w:t>Dissertação (Mestrado em Educação) – Universidade Estadual Paulista, Faculdade de Filosofia e Ciências, 2015.</w:t>
      </w:r>
    </w:p>
    <w:p>
      <w:pPr>
        <w:pStyle w:val="BodyText"/>
        <w:spacing w:before="7"/>
        <w:rPr>
          <w:sz w:val="22"/>
        </w:rPr>
      </w:pPr>
    </w:p>
    <w:p>
      <w:pPr>
        <w:pStyle w:val="BodyText"/>
        <w:spacing w:line="235" w:lineRule="auto"/>
        <w:ind w:left="116" w:right="230"/>
        <w:jc w:val="both"/>
      </w:pPr>
      <w:r>
        <w:rPr/>
        <w:t>PINHEIRO, Camila Mendes; RI, Neusa Maria Dal. Democratização da Educação na década de 1980: o Fórum de Educação na constituinte e a IV Conferência Brasileira de Educação (1986). In: </w:t>
      </w:r>
      <w:r>
        <w:rPr>
          <w:b/>
        </w:rPr>
        <w:t>XI JORNADA DE ESTUDOS E PESQUISAS HISTEDBR</w:t>
      </w:r>
      <w:r>
        <w:rPr/>
        <w:t>,</w:t>
      </w:r>
    </w:p>
    <w:p>
      <w:pPr>
        <w:pStyle w:val="BodyText"/>
        <w:spacing w:line="273" w:lineRule="exact" w:before="25"/>
        <w:ind w:left="116"/>
      </w:pPr>
      <w:r>
        <w:rPr/>
        <w:t>2013, Cascavel, PR. Anais. Disponível em:</w:t>
      </w:r>
    </w:p>
    <w:p>
      <w:pPr>
        <w:pStyle w:val="BodyText"/>
        <w:spacing w:line="270" w:lineRule="exact" w:before="6"/>
        <w:ind w:left="116" w:right="162"/>
      </w:pPr>
      <w:r>
        <w:rPr/>
        <w:t>&lt;</w:t>
      </w:r>
      <w:hyperlink r:id="rId54">
        <w:r>
          <w:rPr/>
          <w:t>http://www.histedbr.fe.unicamp.br/acer_histedbr/jornada/jornada11/artigos/8/artigo_</w:t>
        </w:r>
      </w:hyperlink>
      <w:r>
        <w:rPr/>
        <w:t> </w:t>
      </w:r>
      <w:hyperlink r:id="rId55">
        <w:r>
          <w:rPr/>
          <w:t>simposio_8_749_mila_pinheiro_@hotmail.com.</w:t>
        </w:r>
      </w:hyperlink>
      <w:r>
        <w:rPr/>
        <w:t> pdf&gt;. Acesso em: 1 dez. 2016.</w:t>
      </w:r>
    </w:p>
    <w:p>
      <w:pPr>
        <w:pStyle w:val="BodyText"/>
        <w:spacing w:before="5"/>
      </w:pPr>
    </w:p>
    <w:p>
      <w:pPr>
        <w:pStyle w:val="BodyText"/>
        <w:spacing w:line="235" w:lineRule="auto"/>
        <w:ind w:left="116" w:right="290"/>
      </w:pPr>
      <w:r>
        <w:rPr/>
        <w:t>POGREBINSCHI, Thamy; SANTOS Fabiano. Participação como Representação: O Impacto das Conferências Nacionais de Políticas Públicas no Congresso Nacional. </w:t>
      </w:r>
      <w:r>
        <w:rPr>
          <w:b/>
        </w:rPr>
        <w:t>Revista de Ciências Sociais</w:t>
      </w:r>
      <w:r>
        <w:rPr/>
        <w:t>, Rio de Janeiro, vol. 54, nº 3.p. 259 a 305, 2011.</w:t>
      </w:r>
    </w:p>
    <w:p>
      <w:pPr>
        <w:spacing w:after="0" w:line="235" w:lineRule="auto"/>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247" w:lineRule="auto"/>
        <w:ind w:left="116" w:right="208"/>
      </w:pPr>
      <w:r>
        <w:rPr/>
        <w:t>Disponível em: &lt;</w:t>
      </w:r>
      <w:hyperlink r:id="rId56">
        <w:r>
          <w:rPr/>
          <w:t>http://www.scielo.br/pdf/dados/v54n3/v54n3a02.pdf&gt;</w:t>
        </w:r>
      </w:hyperlink>
      <w:r>
        <w:rPr/>
        <w:t>. Acesso em: 1 dez. 2016.</w:t>
      </w:r>
    </w:p>
    <w:p>
      <w:pPr>
        <w:pStyle w:val="BodyText"/>
        <w:spacing w:before="10"/>
        <w:rPr>
          <w:sz w:val="23"/>
        </w:rPr>
      </w:pPr>
    </w:p>
    <w:p>
      <w:pPr>
        <w:pStyle w:val="BodyText"/>
        <w:spacing w:line="235" w:lineRule="auto"/>
        <w:ind w:left="116"/>
      </w:pPr>
      <w:r>
        <w:rPr/>
        <w:t>ROMANOWSKI, Joana Paulin; ENS, Romilda Teodora. As pesquisas denominadas “Estado da Arte” em Educação. </w:t>
      </w:r>
      <w:r>
        <w:rPr>
          <w:b/>
        </w:rPr>
        <w:t>Revista Diálogo Educacional</w:t>
      </w:r>
      <w:r>
        <w:rPr/>
        <w:t>. v.6, n.19, p.37-50, set/dez 2006.</w:t>
      </w:r>
    </w:p>
    <w:p>
      <w:pPr>
        <w:pStyle w:val="BodyText"/>
        <w:spacing w:before="1"/>
        <w:rPr>
          <w:sz w:val="25"/>
        </w:rPr>
      </w:pPr>
    </w:p>
    <w:p>
      <w:pPr>
        <w:pStyle w:val="BodyText"/>
        <w:spacing w:line="270" w:lineRule="exact"/>
        <w:ind w:left="116" w:right="182"/>
      </w:pPr>
      <w:r>
        <w:rPr/>
        <w:t>ROSAR, Maria de Fátima Felix. Educação e Movimentos Sociais: avanços e recuos entre  o século XX e o século XXI. </w:t>
      </w:r>
      <w:r>
        <w:rPr>
          <w:b/>
        </w:rPr>
        <w:t>Educação em Revista em Revista</w:t>
      </w:r>
      <w:r>
        <w:rPr/>
        <w:t>, 2011, p.145-</w:t>
      </w:r>
    </w:p>
    <w:p>
      <w:pPr>
        <w:pStyle w:val="BodyText"/>
        <w:spacing w:line="273" w:lineRule="exact" w:before="6"/>
        <w:ind w:left="116"/>
      </w:pPr>
      <w:r>
        <w:rPr/>
        <w:t>162. Disponível em:</w:t>
      </w:r>
    </w:p>
    <w:p>
      <w:pPr>
        <w:pStyle w:val="BodyText"/>
        <w:spacing w:line="247" w:lineRule="auto"/>
        <w:ind w:left="116" w:right="136"/>
      </w:pPr>
      <w:r>
        <w:rPr/>
        <w:t>&lt;</w:t>
      </w:r>
      <w:hyperlink r:id="rId57">
        <w:r>
          <w:rPr/>
          <w:t>http://www2.marilia.unesp.br/revistas/i</w:t>
        </w:r>
      </w:hyperlink>
      <w:r>
        <w:rPr/>
        <w:t>ndex.php/educacaoemrevista/article/view/249 2&gt;. Acesso em: 1 dez. 2016.</w:t>
      </w:r>
    </w:p>
    <w:p>
      <w:pPr>
        <w:pStyle w:val="BodyText"/>
        <w:spacing w:before="6"/>
        <w:rPr>
          <w:sz w:val="22"/>
        </w:rPr>
      </w:pPr>
    </w:p>
    <w:p>
      <w:pPr>
        <w:pStyle w:val="BodyText"/>
        <w:spacing w:line="247" w:lineRule="auto"/>
        <w:ind w:left="116"/>
      </w:pPr>
      <w:r>
        <w:rPr/>
        <w:t>SÁ BARRETO, Elba de; PAHIM PINTO, R. </w:t>
      </w:r>
      <w:r>
        <w:rPr>
          <w:b/>
        </w:rPr>
        <w:t>Avaliação da educação básica </w:t>
      </w:r>
      <w:r>
        <w:rPr/>
        <w:t>(1990– 1998). Brasília, DF: MEC/ Inep/Comped,  2001. (Estado do Conhecimento  n. 4).</w:t>
      </w:r>
    </w:p>
    <w:p>
      <w:pPr>
        <w:pStyle w:val="BodyText"/>
        <w:spacing w:before="10"/>
        <w:rPr>
          <w:sz w:val="23"/>
        </w:rPr>
      </w:pPr>
    </w:p>
    <w:p>
      <w:pPr>
        <w:spacing w:line="235" w:lineRule="auto" w:before="1"/>
        <w:ind w:left="116" w:right="115" w:firstLine="0"/>
        <w:jc w:val="left"/>
        <w:rPr>
          <w:sz w:val="24"/>
        </w:rPr>
      </w:pPr>
      <w:r>
        <w:rPr>
          <w:sz w:val="24"/>
        </w:rPr>
        <w:t>SÁ-SILVA, Jackson Ronie; ALMEIDA, Cristóvão Domingos de; GUINDANI, Joel Felipe. Pesquisa documental: pistas teóricas e metodológicas. </w:t>
      </w:r>
      <w:r>
        <w:rPr>
          <w:b/>
          <w:sz w:val="24"/>
        </w:rPr>
        <w:t>Revista Brasileira de História &amp; Ciências Sociais</w:t>
      </w:r>
      <w:r>
        <w:rPr>
          <w:sz w:val="24"/>
        </w:rPr>
        <w:t>, Ano I - Número I - Julho  de 2009.</w:t>
      </w:r>
    </w:p>
    <w:p>
      <w:pPr>
        <w:pStyle w:val="BodyText"/>
        <w:spacing w:before="2"/>
        <w:rPr>
          <w:sz w:val="25"/>
        </w:rPr>
      </w:pPr>
    </w:p>
    <w:p>
      <w:pPr>
        <w:pStyle w:val="BodyText"/>
        <w:spacing w:line="270" w:lineRule="exact"/>
        <w:ind w:left="116" w:right="116"/>
      </w:pPr>
      <w:r>
        <w:rPr/>
        <w:t>SAVIANI, Dermeval. Análise crítica da organização escolar brasileira através das leis no 5.540/68 e 5.692/71. In:  </w:t>
      </w:r>
      <w:r>
        <w:rPr>
          <w:b/>
        </w:rPr>
        <w:t>Educação</w:t>
      </w:r>
      <w:r>
        <w:rPr/>
        <w:t>: Do senso comum à consciência filosófica.</w:t>
      </w:r>
    </w:p>
    <w:p>
      <w:pPr>
        <w:pStyle w:val="BodyText"/>
        <w:spacing w:before="6"/>
        <w:ind w:left="116"/>
      </w:pPr>
      <w:r>
        <w:rPr/>
        <w:t>Campinas: </w:t>
      </w:r>
      <w:r>
        <w:rPr>
          <w:spacing w:val="-3"/>
        </w:rPr>
        <w:t>Autores  </w:t>
      </w:r>
      <w:r>
        <w:rPr/>
        <w:t>Associados,</w:t>
      </w:r>
      <w:r>
        <w:rPr>
          <w:spacing w:val="-53"/>
        </w:rPr>
        <w:t> </w:t>
      </w:r>
      <w:r>
        <w:rPr/>
        <w:t>2000.</w:t>
      </w:r>
    </w:p>
    <w:p>
      <w:pPr>
        <w:pStyle w:val="BodyText"/>
        <w:rPr>
          <w:sz w:val="26"/>
        </w:rPr>
      </w:pPr>
    </w:p>
    <w:p>
      <w:pPr>
        <w:pStyle w:val="BodyText"/>
        <w:spacing w:line="256" w:lineRule="exact" w:before="1"/>
        <w:ind w:left="116" w:right="916"/>
      </w:pPr>
      <w:r>
        <w:rPr/>
        <w:t>SAVIANI, Dermeval. Sistemas de ensino e planos de educação: o âmbito dos municípios.  </w:t>
      </w:r>
      <w:r>
        <w:rPr>
          <w:b/>
        </w:rPr>
        <w:t>Educação &amp; Sociedade</w:t>
      </w:r>
      <w:r>
        <w:rPr/>
        <w:t>, XX (69), dezembro, 1999.</w:t>
      </w:r>
    </w:p>
    <w:p>
      <w:pPr>
        <w:pStyle w:val="BodyText"/>
        <w:spacing w:before="11"/>
        <w:rPr>
          <w:sz w:val="25"/>
        </w:rPr>
      </w:pPr>
    </w:p>
    <w:p>
      <w:pPr>
        <w:spacing w:line="235" w:lineRule="auto" w:before="0"/>
        <w:ind w:left="116" w:right="275" w:firstLine="0"/>
        <w:jc w:val="left"/>
        <w:rPr>
          <w:sz w:val="24"/>
        </w:rPr>
      </w:pPr>
      <w:r>
        <w:rPr>
          <w:spacing w:val="-5"/>
          <w:sz w:val="24"/>
        </w:rPr>
        <w:t>SAVIANI, </w:t>
      </w:r>
      <w:r>
        <w:rPr>
          <w:spacing w:val="-3"/>
          <w:sz w:val="24"/>
        </w:rPr>
        <w:t>Dermeval. </w:t>
      </w:r>
      <w:r>
        <w:rPr>
          <w:sz w:val="24"/>
        </w:rPr>
        <w:t>A educação </w:t>
      </w:r>
      <w:r>
        <w:rPr>
          <w:spacing w:val="-7"/>
          <w:sz w:val="24"/>
        </w:rPr>
        <w:t>na </w:t>
      </w:r>
      <w:r>
        <w:rPr>
          <w:sz w:val="24"/>
        </w:rPr>
        <w:t>Constituição Federal de 1988: </w:t>
      </w:r>
      <w:r>
        <w:rPr>
          <w:spacing w:val="-4"/>
          <w:sz w:val="24"/>
        </w:rPr>
        <w:t>avanços </w:t>
      </w:r>
      <w:r>
        <w:rPr>
          <w:spacing w:val="-7"/>
          <w:sz w:val="24"/>
        </w:rPr>
        <w:t>no </w:t>
      </w:r>
      <w:r>
        <w:rPr>
          <w:spacing w:val="-6"/>
          <w:sz w:val="24"/>
        </w:rPr>
        <w:t>texto </w:t>
      </w:r>
      <w:r>
        <w:rPr>
          <w:sz w:val="24"/>
        </w:rPr>
        <w:t>e </w:t>
      </w:r>
      <w:r>
        <w:rPr>
          <w:spacing w:val="-5"/>
          <w:sz w:val="24"/>
        </w:rPr>
        <w:t>sua neutralização </w:t>
      </w:r>
      <w:r>
        <w:rPr>
          <w:spacing w:val="-7"/>
          <w:sz w:val="24"/>
        </w:rPr>
        <w:t>no </w:t>
      </w:r>
      <w:r>
        <w:rPr>
          <w:spacing w:val="-6"/>
          <w:sz w:val="24"/>
        </w:rPr>
        <w:t>contexto </w:t>
      </w:r>
      <w:r>
        <w:rPr>
          <w:sz w:val="24"/>
        </w:rPr>
        <w:t>dos 25 </w:t>
      </w:r>
      <w:r>
        <w:rPr>
          <w:spacing w:val="-3"/>
          <w:sz w:val="24"/>
        </w:rPr>
        <w:t>anos </w:t>
      </w:r>
      <w:r>
        <w:rPr>
          <w:sz w:val="24"/>
        </w:rPr>
        <w:t>de vigência. </w:t>
      </w:r>
      <w:r>
        <w:rPr>
          <w:b/>
          <w:sz w:val="24"/>
        </w:rPr>
        <w:t>Revista Brasileira de </w:t>
      </w:r>
      <w:r>
        <w:rPr>
          <w:b/>
          <w:spacing w:val="-3"/>
          <w:sz w:val="24"/>
        </w:rPr>
        <w:t>Política </w:t>
      </w:r>
      <w:r>
        <w:rPr>
          <w:b/>
          <w:sz w:val="24"/>
        </w:rPr>
        <w:t>e Administração da </w:t>
      </w:r>
      <w:r>
        <w:rPr>
          <w:b/>
          <w:spacing w:val="3"/>
          <w:sz w:val="24"/>
        </w:rPr>
        <w:t>Educação</w:t>
      </w:r>
      <w:r>
        <w:rPr>
          <w:spacing w:val="3"/>
          <w:sz w:val="24"/>
        </w:rPr>
        <w:t>, </w:t>
      </w:r>
      <w:r>
        <w:rPr>
          <w:spacing w:val="-8"/>
          <w:sz w:val="24"/>
        </w:rPr>
        <w:t>v. </w:t>
      </w:r>
      <w:r>
        <w:rPr>
          <w:sz w:val="24"/>
        </w:rPr>
        <w:t>29, </w:t>
      </w:r>
      <w:r>
        <w:rPr>
          <w:spacing w:val="-7"/>
          <w:sz w:val="24"/>
        </w:rPr>
        <w:t>n. </w:t>
      </w:r>
      <w:r>
        <w:rPr>
          <w:sz w:val="24"/>
        </w:rPr>
        <w:t>2 mai/ago. 2013,</w:t>
      </w:r>
      <w:r>
        <w:rPr>
          <w:spacing w:val="24"/>
          <w:sz w:val="24"/>
        </w:rPr>
        <w:t> </w:t>
      </w:r>
      <w:r>
        <w:rPr>
          <w:sz w:val="24"/>
        </w:rPr>
        <w:t>p.207-221.</w:t>
      </w:r>
    </w:p>
    <w:p>
      <w:pPr>
        <w:pStyle w:val="BodyText"/>
        <w:spacing w:line="247" w:lineRule="auto" w:before="10"/>
        <w:ind w:left="116" w:right="768"/>
      </w:pPr>
      <w:r>
        <w:rPr/>
        <w:t>Disponível em: &lt;seer.ufrgs.br/index.php/rbpae/article/download/43520/27390&gt;. Acesso em: 1 dez. 2016.</w:t>
      </w:r>
    </w:p>
    <w:p>
      <w:pPr>
        <w:pStyle w:val="BodyText"/>
        <w:spacing w:before="8"/>
        <w:rPr>
          <w:sz w:val="23"/>
        </w:rPr>
      </w:pPr>
    </w:p>
    <w:p>
      <w:pPr>
        <w:pStyle w:val="BodyText"/>
        <w:spacing w:line="237" w:lineRule="auto" w:before="1"/>
        <w:ind w:left="116" w:right="128"/>
      </w:pPr>
      <w:r>
        <w:rPr/>
        <w:t>SAVIANI, Dermeval. Sociologia e história da educação: aspectos da trajetória de Um cientista militante. </w:t>
      </w:r>
      <w:r>
        <w:rPr>
          <w:b/>
        </w:rPr>
        <w:t>Revista Contemporânea de Educação</w:t>
      </w:r>
      <w:r>
        <w:rPr/>
        <w:t>, vol. 8, n. 16, ago/dez.2013.p.274-292. Disponível em: </w:t>
      </w:r>
      <w:hyperlink r:id="rId58">
        <w:r>
          <w:rPr>
            <w:color w:val="0000FF"/>
            <w:u w:val="single" w:color="0000FF"/>
          </w:rPr>
          <w:t>https://revistas.ufrj.br/index.php/rce/article/viewFile/1700/1549</w:t>
        </w:r>
        <w:r>
          <w:rPr/>
          <w:t>.</w:t>
        </w:r>
      </w:hyperlink>
      <w:r>
        <w:rPr/>
        <w:t> Acesso em: 1dez.2016.</w:t>
      </w:r>
    </w:p>
    <w:p>
      <w:pPr>
        <w:pStyle w:val="BodyText"/>
        <w:spacing w:before="8"/>
      </w:pPr>
    </w:p>
    <w:p>
      <w:pPr>
        <w:pStyle w:val="BodyText"/>
        <w:spacing w:line="235" w:lineRule="auto"/>
        <w:ind w:left="116"/>
      </w:pPr>
      <w:r>
        <w:rPr/>
        <w:t>SENA, Paulo. Planejamento educacional e federalismo no Brasil: negociação federativa e execução de políticas educacionais. In: FERREIRA, Eliza Bartolozzi; FONSECA, Marília. (Orgs.) Pol</w:t>
      </w:r>
      <w:r>
        <w:rPr>
          <w:b/>
        </w:rPr>
        <w:t>ítica e Planejamento Educacional no Brasil do século 21</w:t>
      </w:r>
      <w:r>
        <w:rPr/>
        <w:t>. Brasília: Liber Livro, 2013, p.123-145.</w:t>
      </w:r>
    </w:p>
    <w:p>
      <w:pPr>
        <w:pStyle w:val="BodyText"/>
        <w:spacing w:before="7"/>
        <w:rPr>
          <w:sz w:val="25"/>
        </w:rPr>
      </w:pPr>
    </w:p>
    <w:p>
      <w:pPr>
        <w:pStyle w:val="BodyText"/>
        <w:ind w:left="116" w:right="302"/>
      </w:pPr>
      <w:r>
        <w:rPr/>
        <w:t>SILVA, Tereza Maria Trindade. A nacionalização sena do debate sobre instrução pública: os congressos brasileiros de instrução primária e secundária na década de 1910. In: </w:t>
      </w:r>
      <w:r>
        <w:rPr>
          <w:b/>
        </w:rPr>
        <w:t>VI Congresso Brasileiro de História da Educação</w:t>
      </w:r>
      <w:r>
        <w:rPr/>
        <w:t>, 2011, Vitória. Anais do VI Congresso Brasileiro de História da Educação. Vitória: UFES, 2011.</w:t>
      </w:r>
    </w:p>
    <w:p>
      <w:pPr>
        <w:pStyle w:val="BodyText"/>
        <w:spacing w:before="11"/>
        <w:rPr>
          <w:sz w:val="22"/>
        </w:rPr>
      </w:pPr>
    </w:p>
    <w:p>
      <w:pPr>
        <w:spacing w:before="0"/>
        <w:ind w:left="116" w:right="0" w:firstLine="0"/>
        <w:jc w:val="left"/>
        <w:rPr>
          <w:sz w:val="24"/>
        </w:rPr>
      </w:pPr>
      <w:r>
        <w:rPr>
          <w:sz w:val="24"/>
        </w:rPr>
        <w:t>TOCANTINS.  Assembleia Legislativa. </w:t>
      </w:r>
      <w:r>
        <w:rPr>
          <w:b/>
          <w:sz w:val="24"/>
        </w:rPr>
        <w:t>Lei nº 070, de 26 de julho de 1989</w:t>
      </w:r>
      <w:r>
        <w:rPr>
          <w:sz w:val="24"/>
        </w:rPr>
        <w:t>.</w:t>
      </w:r>
    </w:p>
    <w:p>
      <w:pPr>
        <w:spacing w:after="0"/>
        <w:jc w:val="left"/>
        <w:rPr>
          <w:sz w:val="24"/>
        </w:rPr>
        <w:sectPr>
          <w:pgSz w:w="11910" w:h="16850"/>
          <w:pgMar w:header="714" w:footer="0" w:top="980" w:bottom="280" w:left="1580" w:right="1020"/>
        </w:sectPr>
      </w:pPr>
    </w:p>
    <w:p>
      <w:pPr>
        <w:pStyle w:val="BodyText"/>
        <w:rPr>
          <w:sz w:val="20"/>
        </w:rPr>
      </w:pPr>
    </w:p>
    <w:p>
      <w:pPr>
        <w:pStyle w:val="BodyText"/>
        <w:rPr>
          <w:sz w:val="20"/>
        </w:rPr>
      </w:pPr>
    </w:p>
    <w:p>
      <w:pPr>
        <w:pStyle w:val="BodyText"/>
        <w:spacing w:before="1"/>
        <w:rPr>
          <w:sz w:val="22"/>
        </w:rPr>
      </w:pPr>
    </w:p>
    <w:p>
      <w:pPr>
        <w:pStyle w:val="BodyText"/>
        <w:spacing w:line="247" w:lineRule="auto"/>
        <w:ind w:left="116" w:right="650"/>
      </w:pPr>
      <w:r>
        <w:rPr/>
        <w:t>Publicado </w:t>
      </w:r>
      <w:r>
        <w:rPr>
          <w:spacing w:val="-7"/>
        </w:rPr>
        <w:t>no </w:t>
      </w:r>
      <w:r>
        <w:rPr>
          <w:spacing w:val="2"/>
        </w:rPr>
        <w:t>Diário </w:t>
      </w:r>
      <w:r>
        <w:rPr/>
        <w:t>Oficial </w:t>
      </w:r>
      <w:r>
        <w:rPr>
          <w:spacing w:val="-7"/>
        </w:rPr>
        <w:t>nº </w:t>
      </w:r>
      <w:r>
        <w:rPr/>
        <w:t>16 </w:t>
      </w:r>
      <w:r>
        <w:rPr>
          <w:spacing w:val="-3"/>
        </w:rPr>
        <w:t>Revogada </w:t>
      </w:r>
      <w:r>
        <w:rPr/>
        <w:t>pela Lei </w:t>
      </w:r>
      <w:r>
        <w:rPr>
          <w:spacing w:val="-7"/>
        </w:rPr>
        <w:t>nº </w:t>
      </w:r>
      <w:r>
        <w:rPr/>
        <w:t>106 de 19/12/1989. </w:t>
      </w:r>
      <w:r>
        <w:rPr>
          <w:spacing w:val="-4"/>
        </w:rPr>
        <w:t>Disponível </w:t>
      </w:r>
      <w:r>
        <w:rPr/>
        <w:t>em: </w:t>
      </w:r>
      <w:r>
        <w:rPr>
          <w:spacing w:val="-4"/>
        </w:rPr>
        <w:t>&lt;</w:t>
      </w:r>
      <w:hyperlink r:id="rId60">
        <w:r>
          <w:rPr>
            <w:spacing w:val="-4"/>
          </w:rPr>
          <w:t>www.al.to.gov.br/arqui</w:t>
        </w:r>
      </w:hyperlink>
      <w:r>
        <w:rPr>
          <w:spacing w:val="-4"/>
        </w:rPr>
        <w:t> </w:t>
      </w:r>
      <w:r>
        <w:rPr/>
        <w:t>vo/6330&gt;.  Acesso em: 1 </w:t>
      </w:r>
      <w:r>
        <w:rPr>
          <w:spacing w:val="-4"/>
        </w:rPr>
        <w:t>dez.</w:t>
      </w:r>
      <w:r>
        <w:rPr/>
        <w:t> 2016.</w:t>
      </w:r>
    </w:p>
    <w:p>
      <w:pPr>
        <w:pStyle w:val="BodyText"/>
        <w:spacing w:before="2"/>
        <w:rPr>
          <w:sz w:val="22"/>
        </w:rPr>
      </w:pPr>
    </w:p>
    <w:p>
      <w:pPr>
        <w:pStyle w:val="BodyText"/>
        <w:spacing w:line="244" w:lineRule="auto"/>
        <w:ind w:left="116" w:right="662"/>
      </w:pPr>
      <w:r>
        <w:rPr/>
        <w:t>VASCONCELLOS, Celso dos Santos. </w:t>
      </w:r>
      <w:r>
        <w:rPr>
          <w:b/>
        </w:rPr>
        <w:t>Planejamento</w:t>
      </w:r>
      <w:r>
        <w:rPr/>
        <w:t>: Projeto de Ensino Aprendizagem e Projeto Político-Pedagógico – elementos metodológicos para a elaboração e a realização. 16. ed. São Paulo: Libertad, 2000. (Cadernos Pedagógicos do Libertad; v.1).</w:t>
      </w:r>
    </w:p>
    <w:p>
      <w:pPr>
        <w:pStyle w:val="BodyText"/>
        <w:spacing w:before="8"/>
        <w:rPr>
          <w:sz w:val="23"/>
        </w:rPr>
      </w:pPr>
    </w:p>
    <w:p>
      <w:pPr>
        <w:pStyle w:val="BodyText"/>
        <w:spacing w:before="1"/>
        <w:ind w:left="116"/>
      </w:pPr>
      <w:r>
        <w:rPr/>
        <w:t>VEIGA, Cynthia  Greive. História da Educação. 1. ed. São Paulo: Ática, 2007.</w:t>
      </w:r>
    </w:p>
    <w:p>
      <w:pPr>
        <w:pStyle w:val="BodyText"/>
        <w:rPr>
          <w:sz w:val="23"/>
        </w:rPr>
      </w:pPr>
    </w:p>
    <w:p>
      <w:pPr>
        <w:spacing w:line="242" w:lineRule="auto" w:before="0"/>
        <w:ind w:left="116" w:right="275" w:firstLine="0"/>
        <w:jc w:val="left"/>
        <w:rPr>
          <w:sz w:val="24"/>
        </w:rPr>
      </w:pPr>
      <w:r>
        <w:rPr>
          <w:spacing w:val="-3"/>
          <w:sz w:val="24"/>
        </w:rPr>
        <w:t>VEIGA, </w:t>
      </w:r>
      <w:r>
        <w:rPr>
          <w:spacing w:val="-6"/>
          <w:sz w:val="24"/>
        </w:rPr>
        <w:t>Cynthia </w:t>
      </w:r>
      <w:r>
        <w:rPr>
          <w:spacing w:val="-3"/>
          <w:sz w:val="24"/>
        </w:rPr>
        <w:t>Greive. </w:t>
      </w:r>
      <w:r>
        <w:rPr>
          <w:sz w:val="24"/>
        </w:rPr>
        <w:t>A escola e a </w:t>
      </w:r>
      <w:r>
        <w:rPr>
          <w:spacing w:val="-3"/>
          <w:sz w:val="24"/>
        </w:rPr>
        <w:t>República: </w:t>
      </w:r>
      <w:r>
        <w:rPr>
          <w:sz w:val="24"/>
        </w:rPr>
        <w:t>o </w:t>
      </w:r>
      <w:r>
        <w:rPr>
          <w:spacing w:val="-3"/>
          <w:sz w:val="24"/>
        </w:rPr>
        <w:t>estadual </w:t>
      </w:r>
      <w:r>
        <w:rPr>
          <w:sz w:val="24"/>
        </w:rPr>
        <w:t>e o </w:t>
      </w:r>
      <w:r>
        <w:rPr>
          <w:spacing w:val="-3"/>
          <w:sz w:val="24"/>
        </w:rPr>
        <w:t>nacional </w:t>
      </w:r>
      <w:r>
        <w:rPr>
          <w:spacing w:val="-5"/>
          <w:sz w:val="24"/>
        </w:rPr>
        <w:t>nas </w:t>
      </w:r>
      <w:r>
        <w:rPr>
          <w:spacing w:val="-4"/>
          <w:sz w:val="24"/>
        </w:rPr>
        <w:t>políticas</w:t>
      </w:r>
      <w:r>
        <w:rPr>
          <w:spacing w:val="58"/>
          <w:sz w:val="24"/>
        </w:rPr>
        <w:t> </w:t>
      </w:r>
      <w:r>
        <w:rPr>
          <w:sz w:val="24"/>
        </w:rPr>
        <w:t>educacionais</w:t>
      </w:r>
      <w:r>
        <w:rPr>
          <w:i/>
          <w:sz w:val="24"/>
        </w:rPr>
        <w:t>. </w:t>
      </w:r>
      <w:r>
        <w:rPr>
          <w:b/>
          <w:sz w:val="24"/>
        </w:rPr>
        <w:t>Revista Brasileira de História da </w:t>
      </w:r>
      <w:r>
        <w:rPr>
          <w:b/>
          <w:spacing w:val="3"/>
          <w:sz w:val="24"/>
        </w:rPr>
        <w:t>Educação</w:t>
      </w:r>
      <w:r>
        <w:rPr>
          <w:i/>
          <w:spacing w:val="3"/>
          <w:sz w:val="24"/>
        </w:rPr>
        <w:t>, </w:t>
      </w:r>
      <w:r>
        <w:rPr>
          <w:spacing w:val="-8"/>
          <w:sz w:val="24"/>
        </w:rPr>
        <w:t>v. </w:t>
      </w:r>
      <w:r>
        <w:rPr>
          <w:sz w:val="24"/>
        </w:rPr>
        <w:t>11, p. 143-178, 2011.</w:t>
      </w:r>
    </w:p>
    <w:p>
      <w:pPr>
        <w:pStyle w:val="BodyText"/>
      </w:pPr>
    </w:p>
    <w:p>
      <w:pPr>
        <w:pStyle w:val="BodyText"/>
        <w:spacing w:line="242" w:lineRule="auto"/>
        <w:ind w:left="116" w:right="136"/>
      </w:pPr>
      <w:r>
        <w:rPr>
          <w:spacing w:val="-3"/>
        </w:rPr>
        <w:t>XAVIER, </w:t>
      </w:r>
      <w:r>
        <w:rPr/>
        <w:t>Libânea </w:t>
      </w:r>
      <w:r>
        <w:rPr>
          <w:spacing w:val="-5"/>
        </w:rPr>
        <w:t>N. </w:t>
      </w:r>
      <w:r>
        <w:rPr>
          <w:spacing w:val="-3"/>
        </w:rPr>
        <w:t>Manifestos, </w:t>
      </w:r>
      <w:r>
        <w:rPr/>
        <w:t>Cartas, Educação e Democracia. </w:t>
      </w:r>
      <w:r>
        <w:rPr>
          <w:spacing w:val="-11"/>
        </w:rPr>
        <w:t>IN:  </w:t>
      </w:r>
      <w:r>
        <w:rPr>
          <w:spacing w:val="-4"/>
        </w:rPr>
        <w:t>GONDRA, </w:t>
      </w:r>
      <w:r>
        <w:rPr/>
        <w:t>J. </w:t>
      </w:r>
      <w:r>
        <w:rPr>
          <w:spacing w:val="-5"/>
        </w:rPr>
        <w:t>G.; </w:t>
      </w:r>
      <w:r>
        <w:rPr>
          <w:spacing w:val="-3"/>
        </w:rPr>
        <w:t>MAGALDI, </w:t>
      </w:r>
      <w:r>
        <w:rPr/>
        <w:t>A. </w:t>
      </w:r>
      <w:r>
        <w:rPr>
          <w:spacing w:val="-3"/>
        </w:rPr>
        <w:t>M. (orgs). </w:t>
      </w:r>
      <w:r>
        <w:rPr>
          <w:b/>
        </w:rPr>
        <w:t>A reorganização do campo educacional no Brasil</w:t>
      </w:r>
      <w:r>
        <w:rPr/>
        <w:t>: manifestações, </w:t>
      </w:r>
      <w:r>
        <w:rPr>
          <w:spacing w:val="-3"/>
        </w:rPr>
        <w:t>manifestos </w:t>
      </w:r>
      <w:r>
        <w:rPr/>
        <w:t>e </w:t>
      </w:r>
      <w:r>
        <w:rPr>
          <w:spacing w:val="-4"/>
        </w:rPr>
        <w:t>manifestantes.  </w:t>
      </w:r>
      <w:r>
        <w:rPr/>
        <w:t>Rio de Janeiro: 7 Letras, 2003, p. </w:t>
      </w:r>
      <w:r>
        <w:rPr>
          <w:spacing w:val="2"/>
        </w:rPr>
        <w:t>12-41.</w:t>
      </w:r>
    </w:p>
    <w:sectPr>
      <w:headerReference w:type="default" r:id="rId59"/>
      <w:pgSz w:w="11910" w:h="16850"/>
      <w:pgMar w:header="714" w:footer="0" w:top="980" w:bottom="280" w:left="158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39.300003pt;margin-top:83.466721pt;width:144.75pt;height:15.45pt;mso-position-horizontal-relative:page;mso-position-vertical-relative:page;z-index:-98080" type="#_x0000_t202" filled="false" stroked="false">
          <v:textbox inset="0,0,0,0">
            <w:txbxContent>
              <w:p>
                <w:pPr>
                  <w:spacing w:before="12"/>
                  <w:ind w:left="20" w:right="0" w:firstLine="0"/>
                  <w:jc w:val="left"/>
                  <w:rPr>
                    <w:b/>
                    <w:sz w:val="24"/>
                  </w:rPr>
                </w:pPr>
                <w:r>
                  <w:rPr>
                    <w:b/>
                    <w:sz w:val="24"/>
                  </w:rPr>
                  <w:t>FOLHA DE APROVAÇÃO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880005pt;margin-top:83.466721pt;width:58.6pt;height:15.45pt;mso-position-horizontal-relative:page;mso-position-vertical-relative:page;z-index:-97912" type="#_x0000_t202" filled="false" stroked="false">
          <v:textbox inset="0,0,0,0">
            <w:txbxContent>
              <w:p>
                <w:pPr>
                  <w:spacing w:before="12"/>
                  <w:ind w:left="20" w:right="0" w:firstLine="0"/>
                  <w:jc w:val="left"/>
                  <w:rPr>
                    <w:b/>
                    <w:sz w:val="24"/>
                  </w:rPr>
                </w:pPr>
                <w:r>
                  <w:rPr>
                    <w:b/>
                    <w:sz w:val="24"/>
                  </w:rPr>
                  <w:t>SUMÁRIO</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69983pt;margin-top:34.686718pt;width:17.5pt;height:15.45pt;mso-position-horizontal-relative:page;mso-position-vertical-relative:page;z-index:-97888" type="#_x0000_t202" filled="false" stroked="false">
          <v:textbox inset="0,0,0,0">
            <w:txbxContent>
              <w:p>
                <w:pPr>
                  <w:pStyle w:val="BodyText"/>
                  <w:spacing w:before="12"/>
                  <w:ind w:left="40"/>
                </w:pPr>
                <w:r>
                  <w:rPr/>
                  <w:fldChar w:fldCharType="begin"/>
                </w:r>
                <w:r>
                  <w:rPr/>
                  <w:instrText> PAGE </w:instrText>
                </w:r>
                <w:r>
                  <w:rPr/>
                  <w:fldChar w:fldCharType="separate"/>
                </w:r>
                <w:r>
                  <w:rPr/>
                  <w:t>14</w:t>
                </w:r>
                <w:r>
                  <w:rPr/>
                  <w:fldChar w:fldCharType="end"/>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919983pt;margin-top:34.686718pt;width:22.25pt;height:15.45pt;mso-position-horizontal-relative:page;mso-position-vertical-relative:page;z-index:-97864" type="#_x0000_t202" filled="false" stroked="false">
          <v:textbox inset="0,0,0,0">
            <w:txbxContent>
              <w:p>
                <w:pPr>
                  <w:pStyle w:val="BodyText"/>
                  <w:spacing w:before="12"/>
                  <w:ind w:left="20"/>
                </w:pPr>
                <w:r>
                  <w:rPr/>
                  <w:t>100</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0.850006pt;margin-top:83.466721pt;width:117.2pt;height:15.45pt;mso-position-horizontal-relative:page;mso-position-vertical-relative:page;z-index:-98056" type="#_x0000_t202" filled="false" stroked="false">
          <v:textbox inset="0,0,0,0">
            <w:txbxContent>
              <w:p>
                <w:pPr>
                  <w:spacing w:before="12"/>
                  <w:ind w:left="20" w:right="0" w:firstLine="0"/>
                  <w:jc w:val="left"/>
                  <w:rPr>
                    <w:b/>
                    <w:sz w:val="24"/>
                  </w:rPr>
                </w:pPr>
                <w:r>
                  <w:rPr>
                    <w:b/>
                    <w:sz w:val="24"/>
                  </w:rPr>
                  <w:t>AGRADECIMENTOS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4.380005pt;margin-top:83.466721pt;width:55.6pt;height:15.45pt;mso-position-horizontal-relative:page;mso-position-vertical-relative:page;z-index:-98032" type="#_x0000_t202" filled="false" stroked="false">
          <v:textbox inset="0,0,0,0">
            <w:txbxContent>
              <w:p>
                <w:pPr>
                  <w:spacing w:before="12"/>
                  <w:ind w:left="20" w:right="0" w:firstLine="0"/>
                  <w:jc w:val="left"/>
                  <w:rPr>
                    <w:b/>
                    <w:sz w:val="24"/>
                  </w:rPr>
                </w:pPr>
                <w:r>
                  <w:rPr>
                    <w:b/>
                    <w:sz w:val="24"/>
                  </w:rPr>
                  <w:t>RESUMO</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7.600006pt;margin-top:83.466721pt;width:68.55pt;height:15.45pt;mso-position-horizontal-relative:page;mso-position-vertical-relative:page;z-index:-98008" type="#_x0000_t202" filled="false" stroked="false">
          <v:textbox inset="0,0,0,0">
            <w:txbxContent>
              <w:p>
                <w:pPr>
                  <w:spacing w:before="12"/>
                  <w:ind w:left="20" w:right="0" w:firstLine="0"/>
                  <w:jc w:val="left"/>
                  <w:rPr>
                    <w:b/>
                    <w:sz w:val="24"/>
                  </w:rPr>
                </w:pPr>
                <w:r>
                  <w:rPr>
                    <w:b/>
                    <w:sz w:val="24"/>
                  </w:rPr>
                  <w:t>ABSTRACT</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0.580002pt;margin-top:83.466721pt;width:121.7pt;height:15.45pt;mso-position-horizontal-relative:page;mso-position-vertical-relative:page;z-index:-97984" type="#_x0000_t202" filled="false" stroked="false">
          <v:textbox inset="0,0,0,0">
            <w:txbxContent>
              <w:p>
                <w:pPr>
                  <w:spacing w:before="12"/>
                  <w:ind w:left="20" w:right="0" w:firstLine="0"/>
                  <w:jc w:val="left"/>
                  <w:rPr>
                    <w:b/>
                    <w:sz w:val="24"/>
                  </w:rPr>
                </w:pPr>
                <w:r>
                  <w:rPr>
                    <w:b/>
                    <w:sz w:val="24"/>
                  </w:rPr>
                  <w:t>LISTA DE QUADROS</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330002pt;margin-top:83.466721pt;width:114.2pt;height:15.45pt;mso-position-horizontal-relative:page;mso-position-vertical-relative:page;z-index:-97960" type="#_x0000_t202" filled="false" stroked="false">
          <v:textbox inset="0,0,0,0">
            <w:txbxContent>
              <w:p>
                <w:pPr>
                  <w:spacing w:before="12"/>
                  <w:ind w:left="20" w:right="0" w:firstLine="0"/>
                  <w:jc w:val="left"/>
                  <w:rPr>
                    <w:b/>
                    <w:sz w:val="24"/>
                  </w:rPr>
                </w:pPr>
                <w:r>
                  <w:rPr>
                    <w:b/>
                    <w:sz w:val="24"/>
                  </w:rPr>
                  <w:t>LISTA DE FIGURAS</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020004pt;margin-top:83.466721pt;width:214.6pt;height:15.45pt;mso-position-horizontal-relative:page;mso-position-vertical-relative:page;z-index:-97936" type="#_x0000_t202" filled="false" stroked="false">
          <v:textbox inset="0,0,0,0">
            <w:txbxContent>
              <w:p>
                <w:pPr>
                  <w:spacing w:before="12"/>
                  <w:ind w:left="20" w:right="0" w:firstLine="0"/>
                  <w:jc w:val="left"/>
                  <w:rPr>
                    <w:b/>
                    <w:sz w:val="24"/>
                  </w:rPr>
                </w:pPr>
                <w:r>
                  <w:rPr>
                    <w:b/>
                    <w:sz w:val="24"/>
                  </w:rPr>
                  <w:t>LISTA DE ABREVIATURAS E SIGLAS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
      <w:numFmt w:val="upperRoman"/>
      <w:lvlText w:val="%1."/>
      <w:lvlJc w:val="left"/>
      <w:pPr>
        <w:ind w:left="2385" w:hanging="225"/>
        <w:jc w:val="left"/>
      </w:pPr>
      <w:rPr>
        <w:rFonts w:hint="default" w:ascii="Arial" w:hAnsi="Arial" w:eastAsia="Arial" w:cs="Arial"/>
        <w:spacing w:val="-10"/>
        <w:w w:val="102"/>
        <w:sz w:val="19"/>
        <w:szCs w:val="19"/>
      </w:rPr>
    </w:lvl>
    <w:lvl w:ilvl="1">
      <w:start w:val="0"/>
      <w:numFmt w:val="bullet"/>
      <w:lvlText w:val="•"/>
      <w:lvlJc w:val="left"/>
      <w:pPr>
        <w:ind w:left="3073" w:hanging="225"/>
      </w:pPr>
      <w:rPr>
        <w:rFonts w:hint="default"/>
      </w:rPr>
    </w:lvl>
    <w:lvl w:ilvl="2">
      <w:start w:val="0"/>
      <w:numFmt w:val="bullet"/>
      <w:lvlText w:val="•"/>
      <w:lvlJc w:val="left"/>
      <w:pPr>
        <w:ind w:left="3766" w:hanging="225"/>
      </w:pPr>
      <w:rPr>
        <w:rFonts w:hint="default"/>
      </w:rPr>
    </w:lvl>
    <w:lvl w:ilvl="3">
      <w:start w:val="0"/>
      <w:numFmt w:val="bullet"/>
      <w:lvlText w:val="•"/>
      <w:lvlJc w:val="left"/>
      <w:pPr>
        <w:ind w:left="4459" w:hanging="225"/>
      </w:pPr>
      <w:rPr>
        <w:rFonts w:hint="default"/>
      </w:rPr>
    </w:lvl>
    <w:lvl w:ilvl="4">
      <w:start w:val="0"/>
      <w:numFmt w:val="bullet"/>
      <w:lvlText w:val="•"/>
      <w:lvlJc w:val="left"/>
      <w:pPr>
        <w:ind w:left="5152" w:hanging="225"/>
      </w:pPr>
      <w:rPr>
        <w:rFonts w:hint="default"/>
      </w:rPr>
    </w:lvl>
    <w:lvl w:ilvl="5">
      <w:start w:val="0"/>
      <w:numFmt w:val="bullet"/>
      <w:lvlText w:val="•"/>
      <w:lvlJc w:val="left"/>
      <w:pPr>
        <w:ind w:left="5845" w:hanging="225"/>
      </w:pPr>
      <w:rPr>
        <w:rFonts w:hint="default"/>
      </w:rPr>
    </w:lvl>
    <w:lvl w:ilvl="6">
      <w:start w:val="0"/>
      <w:numFmt w:val="bullet"/>
      <w:lvlText w:val="•"/>
      <w:lvlJc w:val="left"/>
      <w:pPr>
        <w:ind w:left="6538" w:hanging="225"/>
      </w:pPr>
      <w:rPr>
        <w:rFonts w:hint="default"/>
      </w:rPr>
    </w:lvl>
    <w:lvl w:ilvl="7">
      <w:start w:val="0"/>
      <w:numFmt w:val="bullet"/>
      <w:lvlText w:val="•"/>
      <w:lvlJc w:val="left"/>
      <w:pPr>
        <w:ind w:left="7231" w:hanging="225"/>
      </w:pPr>
      <w:rPr>
        <w:rFonts w:hint="default"/>
      </w:rPr>
    </w:lvl>
    <w:lvl w:ilvl="8">
      <w:start w:val="0"/>
      <w:numFmt w:val="bullet"/>
      <w:lvlText w:val="•"/>
      <w:lvlJc w:val="left"/>
      <w:pPr>
        <w:ind w:left="7924" w:hanging="225"/>
      </w:pPr>
      <w:rPr>
        <w:rFonts w:hint="default"/>
      </w:rPr>
    </w:lvl>
  </w:abstractNum>
  <w:abstractNum w:abstractNumId="13">
    <w:multiLevelType w:val="hybridMultilevel"/>
    <w:lvl w:ilvl="0">
      <w:start w:val="1"/>
      <w:numFmt w:val="upperRoman"/>
      <w:lvlText w:val="%1"/>
      <w:lvlJc w:val="left"/>
      <w:pPr>
        <w:ind w:left="2385" w:hanging="181"/>
        <w:jc w:val="left"/>
      </w:pPr>
      <w:rPr>
        <w:rFonts w:hint="default" w:ascii="Arial" w:hAnsi="Arial" w:eastAsia="Arial" w:cs="Arial"/>
        <w:w w:val="102"/>
        <w:sz w:val="19"/>
        <w:szCs w:val="19"/>
      </w:rPr>
    </w:lvl>
    <w:lvl w:ilvl="1">
      <w:start w:val="0"/>
      <w:numFmt w:val="bullet"/>
      <w:lvlText w:val="•"/>
      <w:lvlJc w:val="left"/>
      <w:pPr>
        <w:ind w:left="3075" w:hanging="181"/>
      </w:pPr>
      <w:rPr>
        <w:rFonts w:hint="default"/>
      </w:rPr>
    </w:lvl>
    <w:lvl w:ilvl="2">
      <w:start w:val="0"/>
      <w:numFmt w:val="bullet"/>
      <w:lvlText w:val="•"/>
      <w:lvlJc w:val="left"/>
      <w:pPr>
        <w:ind w:left="3770" w:hanging="181"/>
      </w:pPr>
      <w:rPr>
        <w:rFonts w:hint="default"/>
      </w:rPr>
    </w:lvl>
    <w:lvl w:ilvl="3">
      <w:start w:val="0"/>
      <w:numFmt w:val="bullet"/>
      <w:lvlText w:val="•"/>
      <w:lvlJc w:val="left"/>
      <w:pPr>
        <w:ind w:left="4465" w:hanging="181"/>
      </w:pPr>
      <w:rPr>
        <w:rFonts w:hint="default"/>
      </w:rPr>
    </w:lvl>
    <w:lvl w:ilvl="4">
      <w:start w:val="0"/>
      <w:numFmt w:val="bullet"/>
      <w:lvlText w:val="•"/>
      <w:lvlJc w:val="left"/>
      <w:pPr>
        <w:ind w:left="5160" w:hanging="181"/>
      </w:pPr>
      <w:rPr>
        <w:rFonts w:hint="default"/>
      </w:rPr>
    </w:lvl>
    <w:lvl w:ilvl="5">
      <w:start w:val="0"/>
      <w:numFmt w:val="bullet"/>
      <w:lvlText w:val="•"/>
      <w:lvlJc w:val="left"/>
      <w:pPr>
        <w:ind w:left="5855" w:hanging="181"/>
      </w:pPr>
      <w:rPr>
        <w:rFonts w:hint="default"/>
      </w:rPr>
    </w:lvl>
    <w:lvl w:ilvl="6">
      <w:start w:val="0"/>
      <w:numFmt w:val="bullet"/>
      <w:lvlText w:val="•"/>
      <w:lvlJc w:val="left"/>
      <w:pPr>
        <w:ind w:left="6550" w:hanging="181"/>
      </w:pPr>
      <w:rPr>
        <w:rFonts w:hint="default"/>
      </w:rPr>
    </w:lvl>
    <w:lvl w:ilvl="7">
      <w:start w:val="0"/>
      <w:numFmt w:val="bullet"/>
      <w:lvlText w:val="•"/>
      <w:lvlJc w:val="left"/>
      <w:pPr>
        <w:ind w:left="7245" w:hanging="181"/>
      </w:pPr>
      <w:rPr>
        <w:rFonts w:hint="default"/>
      </w:rPr>
    </w:lvl>
    <w:lvl w:ilvl="8">
      <w:start w:val="0"/>
      <w:numFmt w:val="bullet"/>
      <w:lvlText w:val="•"/>
      <w:lvlJc w:val="left"/>
      <w:pPr>
        <w:ind w:left="7940" w:hanging="181"/>
      </w:pPr>
      <w:rPr>
        <w:rFonts w:hint="default"/>
      </w:rPr>
    </w:lvl>
  </w:abstractNum>
  <w:abstractNum w:abstractNumId="12">
    <w:multiLevelType w:val="hybridMultilevel"/>
    <w:lvl w:ilvl="0">
      <w:start w:val="1"/>
      <w:numFmt w:val="upperRoman"/>
      <w:lvlText w:val="%1"/>
      <w:lvlJc w:val="left"/>
      <w:pPr>
        <w:ind w:left="2385" w:hanging="121"/>
        <w:jc w:val="left"/>
      </w:pPr>
      <w:rPr>
        <w:rFonts w:hint="default" w:ascii="Arial" w:hAnsi="Arial" w:eastAsia="Arial" w:cs="Arial"/>
        <w:w w:val="102"/>
        <w:sz w:val="19"/>
        <w:szCs w:val="19"/>
      </w:rPr>
    </w:lvl>
    <w:lvl w:ilvl="1">
      <w:start w:val="0"/>
      <w:numFmt w:val="bullet"/>
      <w:lvlText w:val="•"/>
      <w:lvlJc w:val="left"/>
      <w:pPr>
        <w:ind w:left="3075" w:hanging="121"/>
      </w:pPr>
      <w:rPr>
        <w:rFonts w:hint="default"/>
      </w:rPr>
    </w:lvl>
    <w:lvl w:ilvl="2">
      <w:start w:val="0"/>
      <w:numFmt w:val="bullet"/>
      <w:lvlText w:val="•"/>
      <w:lvlJc w:val="left"/>
      <w:pPr>
        <w:ind w:left="3770" w:hanging="121"/>
      </w:pPr>
      <w:rPr>
        <w:rFonts w:hint="default"/>
      </w:rPr>
    </w:lvl>
    <w:lvl w:ilvl="3">
      <w:start w:val="0"/>
      <w:numFmt w:val="bullet"/>
      <w:lvlText w:val="•"/>
      <w:lvlJc w:val="left"/>
      <w:pPr>
        <w:ind w:left="4465" w:hanging="121"/>
      </w:pPr>
      <w:rPr>
        <w:rFonts w:hint="default"/>
      </w:rPr>
    </w:lvl>
    <w:lvl w:ilvl="4">
      <w:start w:val="0"/>
      <w:numFmt w:val="bullet"/>
      <w:lvlText w:val="•"/>
      <w:lvlJc w:val="left"/>
      <w:pPr>
        <w:ind w:left="5160" w:hanging="121"/>
      </w:pPr>
      <w:rPr>
        <w:rFonts w:hint="default"/>
      </w:rPr>
    </w:lvl>
    <w:lvl w:ilvl="5">
      <w:start w:val="0"/>
      <w:numFmt w:val="bullet"/>
      <w:lvlText w:val="•"/>
      <w:lvlJc w:val="left"/>
      <w:pPr>
        <w:ind w:left="5855" w:hanging="121"/>
      </w:pPr>
      <w:rPr>
        <w:rFonts w:hint="default"/>
      </w:rPr>
    </w:lvl>
    <w:lvl w:ilvl="6">
      <w:start w:val="0"/>
      <w:numFmt w:val="bullet"/>
      <w:lvlText w:val="•"/>
      <w:lvlJc w:val="left"/>
      <w:pPr>
        <w:ind w:left="6550" w:hanging="121"/>
      </w:pPr>
      <w:rPr>
        <w:rFonts w:hint="default"/>
      </w:rPr>
    </w:lvl>
    <w:lvl w:ilvl="7">
      <w:start w:val="0"/>
      <w:numFmt w:val="bullet"/>
      <w:lvlText w:val="•"/>
      <w:lvlJc w:val="left"/>
      <w:pPr>
        <w:ind w:left="7245" w:hanging="121"/>
      </w:pPr>
      <w:rPr>
        <w:rFonts w:hint="default"/>
      </w:rPr>
    </w:lvl>
    <w:lvl w:ilvl="8">
      <w:start w:val="0"/>
      <w:numFmt w:val="bullet"/>
      <w:lvlText w:val="•"/>
      <w:lvlJc w:val="left"/>
      <w:pPr>
        <w:ind w:left="7940" w:hanging="121"/>
      </w:pPr>
      <w:rPr>
        <w:rFonts w:hint="default"/>
      </w:rPr>
    </w:lvl>
  </w:abstractNum>
  <w:abstractNum w:abstractNumId="8">
    <w:multiLevelType w:val="hybridMultilevel"/>
    <w:lvl w:ilvl="0">
      <w:start w:val="1"/>
      <w:numFmt w:val="decimal"/>
      <w:lvlText w:val="%1)"/>
      <w:lvlJc w:val="left"/>
      <w:pPr>
        <w:ind w:left="2385" w:hanging="255"/>
        <w:jc w:val="left"/>
      </w:pPr>
      <w:rPr>
        <w:rFonts w:hint="default" w:ascii="Arial" w:hAnsi="Arial" w:eastAsia="Arial" w:cs="Arial"/>
        <w:spacing w:val="-4"/>
        <w:w w:val="102"/>
        <w:sz w:val="19"/>
        <w:szCs w:val="19"/>
      </w:rPr>
    </w:lvl>
    <w:lvl w:ilvl="1">
      <w:start w:val="0"/>
      <w:numFmt w:val="bullet"/>
      <w:lvlText w:val="•"/>
      <w:lvlJc w:val="left"/>
      <w:pPr>
        <w:ind w:left="3073" w:hanging="255"/>
      </w:pPr>
      <w:rPr>
        <w:rFonts w:hint="default"/>
      </w:rPr>
    </w:lvl>
    <w:lvl w:ilvl="2">
      <w:start w:val="0"/>
      <w:numFmt w:val="bullet"/>
      <w:lvlText w:val="•"/>
      <w:lvlJc w:val="left"/>
      <w:pPr>
        <w:ind w:left="3766" w:hanging="255"/>
      </w:pPr>
      <w:rPr>
        <w:rFonts w:hint="default"/>
      </w:rPr>
    </w:lvl>
    <w:lvl w:ilvl="3">
      <w:start w:val="0"/>
      <w:numFmt w:val="bullet"/>
      <w:lvlText w:val="•"/>
      <w:lvlJc w:val="left"/>
      <w:pPr>
        <w:ind w:left="4459" w:hanging="255"/>
      </w:pPr>
      <w:rPr>
        <w:rFonts w:hint="default"/>
      </w:rPr>
    </w:lvl>
    <w:lvl w:ilvl="4">
      <w:start w:val="0"/>
      <w:numFmt w:val="bullet"/>
      <w:lvlText w:val="•"/>
      <w:lvlJc w:val="left"/>
      <w:pPr>
        <w:ind w:left="5152" w:hanging="255"/>
      </w:pPr>
      <w:rPr>
        <w:rFonts w:hint="default"/>
      </w:rPr>
    </w:lvl>
    <w:lvl w:ilvl="5">
      <w:start w:val="0"/>
      <w:numFmt w:val="bullet"/>
      <w:lvlText w:val="•"/>
      <w:lvlJc w:val="left"/>
      <w:pPr>
        <w:ind w:left="5845" w:hanging="255"/>
      </w:pPr>
      <w:rPr>
        <w:rFonts w:hint="default"/>
      </w:rPr>
    </w:lvl>
    <w:lvl w:ilvl="6">
      <w:start w:val="0"/>
      <w:numFmt w:val="bullet"/>
      <w:lvlText w:val="•"/>
      <w:lvlJc w:val="left"/>
      <w:pPr>
        <w:ind w:left="6538" w:hanging="255"/>
      </w:pPr>
      <w:rPr>
        <w:rFonts w:hint="default"/>
      </w:rPr>
    </w:lvl>
    <w:lvl w:ilvl="7">
      <w:start w:val="0"/>
      <w:numFmt w:val="bullet"/>
      <w:lvlText w:val="•"/>
      <w:lvlJc w:val="left"/>
      <w:pPr>
        <w:ind w:left="7231" w:hanging="255"/>
      </w:pPr>
      <w:rPr>
        <w:rFonts w:hint="default"/>
      </w:rPr>
    </w:lvl>
    <w:lvl w:ilvl="8">
      <w:start w:val="0"/>
      <w:numFmt w:val="bullet"/>
      <w:lvlText w:val="•"/>
      <w:lvlJc w:val="left"/>
      <w:pPr>
        <w:ind w:left="7924" w:hanging="255"/>
      </w:pPr>
      <w:rPr>
        <w:rFonts w:hint="default"/>
      </w:rPr>
    </w:lvl>
  </w:abstractNum>
  <w:abstractNum w:abstractNumId="6">
    <w:multiLevelType w:val="hybridMultilevel"/>
    <w:lvl w:ilvl="0">
      <w:start w:val="1"/>
      <w:numFmt w:val="lowerLetter"/>
      <w:lvlText w:val="%1)"/>
      <w:lvlJc w:val="left"/>
      <w:pPr>
        <w:ind w:left="3106" w:hanging="361"/>
        <w:jc w:val="left"/>
      </w:pPr>
      <w:rPr>
        <w:rFonts w:hint="default" w:ascii="Arial" w:hAnsi="Arial" w:eastAsia="Arial" w:cs="Arial"/>
        <w:spacing w:val="-4"/>
        <w:w w:val="102"/>
        <w:sz w:val="19"/>
        <w:szCs w:val="19"/>
      </w:rPr>
    </w:lvl>
    <w:lvl w:ilvl="1">
      <w:start w:val="0"/>
      <w:numFmt w:val="bullet"/>
      <w:lvlText w:val="•"/>
      <w:lvlJc w:val="left"/>
      <w:pPr>
        <w:ind w:left="3723" w:hanging="361"/>
      </w:pPr>
      <w:rPr>
        <w:rFonts w:hint="default"/>
      </w:rPr>
    </w:lvl>
    <w:lvl w:ilvl="2">
      <w:start w:val="0"/>
      <w:numFmt w:val="bullet"/>
      <w:lvlText w:val="•"/>
      <w:lvlJc w:val="left"/>
      <w:pPr>
        <w:ind w:left="4346" w:hanging="361"/>
      </w:pPr>
      <w:rPr>
        <w:rFonts w:hint="default"/>
      </w:rPr>
    </w:lvl>
    <w:lvl w:ilvl="3">
      <w:start w:val="0"/>
      <w:numFmt w:val="bullet"/>
      <w:lvlText w:val="•"/>
      <w:lvlJc w:val="left"/>
      <w:pPr>
        <w:ind w:left="4969" w:hanging="361"/>
      </w:pPr>
      <w:rPr>
        <w:rFonts w:hint="default"/>
      </w:rPr>
    </w:lvl>
    <w:lvl w:ilvl="4">
      <w:start w:val="0"/>
      <w:numFmt w:val="bullet"/>
      <w:lvlText w:val="•"/>
      <w:lvlJc w:val="left"/>
      <w:pPr>
        <w:ind w:left="5592" w:hanging="361"/>
      </w:pPr>
      <w:rPr>
        <w:rFonts w:hint="default"/>
      </w:rPr>
    </w:lvl>
    <w:lvl w:ilvl="5">
      <w:start w:val="0"/>
      <w:numFmt w:val="bullet"/>
      <w:lvlText w:val="•"/>
      <w:lvlJc w:val="left"/>
      <w:pPr>
        <w:ind w:left="6215" w:hanging="361"/>
      </w:pPr>
      <w:rPr>
        <w:rFonts w:hint="default"/>
      </w:rPr>
    </w:lvl>
    <w:lvl w:ilvl="6">
      <w:start w:val="0"/>
      <w:numFmt w:val="bullet"/>
      <w:lvlText w:val="•"/>
      <w:lvlJc w:val="left"/>
      <w:pPr>
        <w:ind w:left="6838" w:hanging="361"/>
      </w:pPr>
      <w:rPr>
        <w:rFonts w:hint="default"/>
      </w:rPr>
    </w:lvl>
    <w:lvl w:ilvl="7">
      <w:start w:val="0"/>
      <w:numFmt w:val="bullet"/>
      <w:lvlText w:val="•"/>
      <w:lvlJc w:val="left"/>
      <w:pPr>
        <w:ind w:left="7461" w:hanging="361"/>
      </w:pPr>
      <w:rPr>
        <w:rFonts w:hint="default"/>
      </w:rPr>
    </w:lvl>
    <w:lvl w:ilvl="8">
      <w:start w:val="0"/>
      <w:numFmt w:val="bullet"/>
      <w:lvlText w:val="•"/>
      <w:lvlJc w:val="left"/>
      <w:pPr>
        <w:ind w:left="8084" w:hanging="361"/>
      </w:pPr>
      <w:rPr>
        <w:rFonts w:hint="default"/>
      </w:rPr>
    </w:lvl>
  </w:abstractNum>
  <w:abstractNum w:abstractNumId="16">
    <w:multiLevelType w:val="hybridMultilevel"/>
    <w:lvl w:ilvl="0">
      <w:start w:val="0"/>
      <w:numFmt w:val="bullet"/>
      <w:lvlText w:val="-"/>
      <w:lvlJc w:val="left"/>
      <w:pPr>
        <w:ind w:left="120" w:hanging="150"/>
      </w:pPr>
      <w:rPr>
        <w:rFonts w:hint="default" w:ascii="Arial" w:hAnsi="Arial" w:eastAsia="Arial" w:cs="Arial"/>
        <w:w w:val="99"/>
        <w:sz w:val="24"/>
        <w:szCs w:val="24"/>
      </w:rPr>
    </w:lvl>
    <w:lvl w:ilvl="1">
      <w:start w:val="0"/>
      <w:numFmt w:val="bullet"/>
      <w:lvlText w:val="•"/>
      <w:lvlJc w:val="left"/>
      <w:pPr>
        <w:ind w:left="668" w:hanging="150"/>
      </w:pPr>
      <w:rPr>
        <w:rFonts w:hint="default"/>
      </w:rPr>
    </w:lvl>
    <w:lvl w:ilvl="2">
      <w:start w:val="0"/>
      <w:numFmt w:val="bullet"/>
      <w:lvlText w:val="•"/>
      <w:lvlJc w:val="left"/>
      <w:pPr>
        <w:ind w:left="1216" w:hanging="150"/>
      </w:pPr>
      <w:rPr>
        <w:rFonts w:hint="default"/>
      </w:rPr>
    </w:lvl>
    <w:lvl w:ilvl="3">
      <w:start w:val="0"/>
      <w:numFmt w:val="bullet"/>
      <w:lvlText w:val="•"/>
      <w:lvlJc w:val="left"/>
      <w:pPr>
        <w:ind w:left="1764" w:hanging="150"/>
      </w:pPr>
      <w:rPr>
        <w:rFonts w:hint="default"/>
      </w:rPr>
    </w:lvl>
    <w:lvl w:ilvl="4">
      <w:start w:val="0"/>
      <w:numFmt w:val="bullet"/>
      <w:lvlText w:val="•"/>
      <w:lvlJc w:val="left"/>
      <w:pPr>
        <w:ind w:left="2312" w:hanging="150"/>
      </w:pPr>
      <w:rPr>
        <w:rFonts w:hint="default"/>
      </w:rPr>
    </w:lvl>
    <w:lvl w:ilvl="5">
      <w:start w:val="0"/>
      <w:numFmt w:val="bullet"/>
      <w:lvlText w:val="•"/>
      <w:lvlJc w:val="left"/>
      <w:pPr>
        <w:ind w:left="2861" w:hanging="150"/>
      </w:pPr>
      <w:rPr>
        <w:rFonts w:hint="default"/>
      </w:rPr>
    </w:lvl>
    <w:lvl w:ilvl="6">
      <w:start w:val="0"/>
      <w:numFmt w:val="bullet"/>
      <w:lvlText w:val="•"/>
      <w:lvlJc w:val="left"/>
      <w:pPr>
        <w:ind w:left="3409" w:hanging="150"/>
      </w:pPr>
      <w:rPr>
        <w:rFonts w:hint="default"/>
      </w:rPr>
    </w:lvl>
    <w:lvl w:ilvl="7">
      <w:start w:val="0"/>
      <w:numFmt w:val="bullet"/>
      <w:lvlText w:val="•"/>
      <w:lvlJc w:val="left"/>
      <w:pPr>
        <w:ind w:left="3957" w:hanging="150"/>
      </w:pPr>
      <w:rPr>
        <w:rFonts w:hint="default"/>
      </w:rPr>
    </w:lvl>
    <w:lvl w:ilvl="8">
      <w:start w:val="0"/>
      <w:numFmt w:val="bullet"/>
      <w:lvlText w:val="•"/>
      <w:lvlJc w:val="left"/>
      <w:pPr>
        <w:ind w:left="4505" w:hanging="150"/>
      </w:pPr>
      <w:rPr>
        <w:rFonts w:hint="default"/>
      </w:rPr>
    </w:lvl>
  </w:abstractNum>
  <w:abstractNum w:abstractNumId="15">
    <w:multiLevelType w:val="hybridMultilevel"/>
    <w:lvl w:ilvl="0">
      <w:start w:val="3"/>
      <w:numFmt w:val="decimal"/>
      <w:lvlText w:val="%1"/>
      <w:lvlJc w:val="left"/>
      <w:pPr>
        <w:ind w:left="522" w:hanging="406"/>
        <w:jc w:val="left"/>
      </w:pPr>
      <w:rPr>
        <w:rFonts w:hint="default"/>
      </w:rPr>
    </w:lvl>
    <w:lvl w:ilvl="1">
      <w:start w:val="1"/>
      <w:numFmt w:val="decimal"/>
      <w:lvlText w:val="%1.%2"/>
      <w:lvlJc w:val="left"/>
      <w:pPr>
        <w:ind w:left="117" w:hanging="406"/>
        <w:jc w:val="right"/>
      </w:pPr>
      <w:rPr>
        <w:rFonts w:hint="default" w:ascii="Arial" w:hAnsi="Arial" w:eastAsia="Arial" w:cs="Arial"/>
        <w:b/>
        <w:bCs/>
        <w:spacing w:val="-7"/>
        <w:w w:val="99"/>
        <w:sz w:val="24"/>
        <w:szCs w:val="24"/>
      </w:rPr>
    </w:lvl>
    <w:lvl w:ilvl="2">
      <w:start w:val="1"/>
      <w:numFmt w:val="decimal"/>
      <w:lvlText w:val="%1.%2.%3"/>
      <w:lvlJc w:val="left"/>
      <w:pPr>
        <w:ind w:left="237" w:hanging="720"/>
        <w:jc w:val="right"/>
      </w:pPr>
      <w:rPr>
        <w:rFonts w:hint="default" w:ascii="Arial" w:hAnsi="Arial" w:eastAsia="Arial" w:cs="Arial"/>
        <w:spacing w:val="-7"/>
        <w:w w:val="99"/>
        <w:sz w:val="24"/>
        <w:szCs w:val="24"/>
      </w:rPr>
    </w:lvl>
    <w:lvl w:ilvl="3">
      <w:start w:val="0"/>
      <w:numFmt w:val="bullet"/>
      <w:lvlText w:val="•"/>
      <w:lvlJc w:val="left"/>
      <w:pPr>
        <w:ind w:left="1618" w:hanging="720"/>
      </w:pPr>
      <w:rPr>
        <w:rFonts w:hint="default"/>
      </w:rPr>
    </w:lvl>
    <w:lvl w:ilvl="4">
      <w:start w:val="0"/>
      <w:numFmt w:val="bullet"/>
      <w:lvlText w:val="•"/>
      <w:lvlJc w:val="left"/>
      <w:pPr>
        <w:ind w:left="2717" w:hanging="720"/>
      </w:pPr>
      <w:rPr>
        <w:rFonts w:hint="default"/>
      </w:rPr>
    </w:lvl>
    <w:lvl w:ilvl="5">
      <w:start w:val="0"/>
      <w:numFmt w:val="bullet"/>
      <w:lvlText w:val="•"/>
      <w:lvlJc w:val="left"/>
      <w:pPr>
        <w:ind w:left="3816" w:hanging="720"/>
      </w:pPr>
      <w:rPr>
        <w:rFonts w:hint="default"/>
      </w:rPr>
    </w:lvl>
    <w:lvl w:ilvl="6">
      <w:start w:val="0"/>
      <w:numFmt w:val="bullet"/>
      <w:lvlText w:val="•"/>
      <w:lvlJc w:val="left"/>
      <w:pPr>
        <w:ind w:left="4915" w:hanging="720"/>
      </w:pPr>
      <w:rPr>
        <w:rFonts w:hint="default"/>
      </w:rPr>
    </w:lvl>
    <w:lvl w:ilvl="7">
      <w:start w:val="0"/>
      <w:numFmt w:val="bullet"/>
      <w:lvlText w:val="•"/>
      <w:lvlJc w:val="left"/>
      <w:pPr>
        <w:ind w:left="6013" w:hanging="720"/>
      </w:pPr>
      <w:rPr>
        <w:rFonts w:hint="default"/>
      </w:rPr>
    </w:lvl>
    <w:lvl w:ilvl="8">
      <w:start w:val="0"/>
      <w:numFmt w:val="bullet"/>
      <w:lvlText w:val="•"/>
      <w:lvlJc w:val="left"/>
      <w:pPr>
        <w:ind w:left="7112" w:hanging="720"/>
      </w:pPr>
      <w:rPr>
        <w:rFonts w:hint="default"/>
      </w:rPr>
    </w:lvl>
  </w:abstractNum>
  <w:abstractNum w:abstractNumId="14">
    <w:multiLevelType w:val="hybridMultilevel"/>
    <w:lvl w:ilvl="0">
      <w:start w:val="5"/>
      <w:numFmt w:val="upperRoman"/>
      <w:lvlText w:val="%1"/>
      <w:lvlJc w:val="left"/>
      <w:pPr>
        <w:ind w:left="2385" w:hanging="196"/>
        <w:jc w:val="left"/>
      </w:pPr>
      <w:rPr>
        <w:rFonts w:hint="default" w:ascii="Arial" w:hAnsi="Arial" w:eastAsia="Arial" w:cs="Arial"/>
        <w:w w:val="102"/>
        <w:sz w:val="19"/>
        <w:szCs w:val="19"/>
      </w:rPr>
    </w:lvl>
    <w:lvl w:ilvl="1">
      <w:start w:val="0"/>
      <w:numFmt w:val="bullet"/>
      <w:lvlText w:val="•"/>
      <w:lvlJc w:val="left"/>
      <w:pPr>
        <w:ind w:left="3075" w:hanging="196"/>
      </w:pPr>
      <w:rPr>
        <w:rFonts w:hint="default"/>
      </w:rPr>
    </w:lvl>
    <w:lvl w:ilvl="2">
      <w:start w:val="0"/>
      <w:numFmt w:val="bullet"/>
      <w:lvlText w:val="•"/>
      <w:lvlJc w:val="left"/>
      <w:pPr>
        <w:ind w:left="3770" w:hanging="196"/>
      </w:pPr>
      <w:rPr>
        <w:rFonts w:hint="default"/>
      </w:rPr>
    </w:lvl>
    <w:lvl w:ilvl="3">
      <w:start w:val="0"/>
      <w:numFmt w:val="bullet"/>
      <w:lvlText w:val="•"/>
      <w:lvlJc w:val="left"/>
      <w:pPr>
        <w:ind w:left="4465" w:hanging="196"/>
      </w:pPr>
      <w:rPr>
        <w:rFonts w:hint="default"/>
      </w:rPr>
    </w:lvl>
    <w:lvl w:ilvl="4">
      <w:start w:val="0"/>
      <w:numFmt w:val="bullet"/>
      <w:lvlText w:val="•"/>
      <w:lvlJc w:val="left"/>
      <w:pPr>
        <w:ind w:left="5160" w:hanging="196"/>
      </w:pPr>
      <w:rPr>
        <w:rFonts w:hint="default"/>
      </w:rPr>
    </w:lvl>
    <w:lvl w:ilvl="5">
      <w:start w:val="0"/>
      <w:numFmt w:val="bullet"/>
      <w:lvlText w:val="•"/>
      <w:lvlJc w:val="left"/>
      <w:pPr>
        <w:ind w:left="5855" w:hanging="196"/>
      </w:pPr>
      <w:rPr>
        <w:rFonts w:hint="default"/>
      </w:rPr>
    </w:lvl>
    <w:lvl w:ilvl="6">
      <w:start w:val="0"/>
      <w:numFmt w:val="bullet"/>
      <w:lvlText w:val="•"/>
      <w:lvlJc w:val="left"/>
      <w:pPr>
        <w:ind w:left="6550" w:hanging="196"/>
      </w:pPr>
      <w:rPr>
        <w:rFonts w:hint="default"/>
      </w:rPr>
    </w:lvl>
    <w:lvl w:ilvl="7">
      <w:start w:val="0"/>
      <w:numFmt w:val="bullet"/>
      <w:lvlText w:val="•"/>
      <w:lvlJc w:val="left"/>
      <w:pPr>
        <w:ind w:left="7245" w:hanging="196"/>
      </w:pPr>
      <w:rPr>
        <w:rFonts w:hint="default"/>
      </w:rPr>
    </w:lvl>
    <w:lvl w:ilvl="8">
      <w:start w:val="0"/>
      <w:numFmt w:val="bullet"/>
      <w:lvlText w:val="•"/>
      <w:lvlJc w:val="left"/>
      <w:pPr>
        <w:ind w:left="7940" w:hanging="196"/>
      </w:pPr>
      <w:rPr>
        <w:rFonts w:hint="default"/>
      </w:rPr>
    </w:lvl>
  </w:abstractNum>
  <w:abstractNum w:abstractNumId="11">
    <w:multiLevelType w:val="hybridMultilevel"/>
    <w:lvl w:ilvl="0">
      <w:start w:val="3"/>
      <w:numFmt w:val="upperRoman"/>
      <w:lvlText w:val="%1"/>
      <w:lvlJc w:val="left"/>
      <w:pPr>
        <w:ind w:left="2385" w:hanging="256"/>
        <w:jc w:val="left"/>
      </w:pPr>
      <w:rPr>
        <w:rFonts w:hint="default" w:ascii="Arial" w:hAnsi="Arial" w:eastAsia="Arial" w:cs="Arial"/>
        <w:spacing w:val="-10"/>
        <w:w w:val="102"/>
        <w:sz w:val="19"/>
        <w:szCs w:val="19"/>
      </w:rPr>
    </w:lvl>
    <w:lvl w:ilvl="1">
      <w:start w:val="0"/>
      <w:numFmt w:val="bullet"/>
      <w:lvlText w:val="•"/>
      <w:lvlJc w:val="left"/>
      <w:pPr>
        <w:ind w:left="3073" w:hanging="256"/>
      </w:pPr>
      <w:rPr>
        <w:rFonts w:hint="default"/>
      </w:rPr>
    </w:lvl>
    <w:lvl w:ilvl="2">
      <w:start w:val="0"/>
      <w:numFmt w:val="bullet"/>
      <w:lvlText w:val="•"/>
      <w:lvlJc w:val="left"/>
      <w:pPr>
        <w:ind w:left="3766" w:hanging="256"/>
      </w:pPr>
      <w:rPr>
        <w:rFonts w:hint="default"/>
      </w:rPr>
    </w:lvl>
    <w:lvl w:ilvl="3">
      <w:start w:val="0"/>
      <w:numFmt w:val="bullet"/>
      <w:lvlText w:val="•"/>
      <w:lvlJc w:val="left"/>
      <w:pPr>
        <w:ind w:left="4459" w:hanging="256"/>
      </w:pPr>
      <w:rPr>
        <w:rFonts w:hint="default"/>
      </w:rPr>
    </w:lvl>
    <w:lvl w:ilvl="4">
      <w:start w:val="0"/>
      <w:numFmt w:val="bullet"/>
      <w:lvlText w:val="•"/>
      <w:lvlJc w:val="left"/>
      <w:pPr>
        <w:ind w:left="5152" w:hanging="256"/>
      </w:pPr>
      <w:rPr>
        <w:rFonts w:hint="default"/>
      </w:rPr>
    </w:lvl>
    <w:lvl w:ilvl="5">
      <w:start w:val="0"/>
      <w:numFmt w:val="bullet"/>
      <w:lvlText w:val="•"/>
      <w:lvlJc w:val="left"/>
      <w:pPr>
        <w:ind w:left="5845" w:hanging="256"/>
      </w:pPr>
      <w:rPr>
        <w:rFonts w:hint="default"/>
      </w:rPr>
    </w:lvl>
    <w:lvl w:ilvl="6">
      <w:start w:val="0"/>
      <w:numFmt w:val="bullet"/>
      <w:lvlText w:val="•"/>
      <w:lvlJc w:val="left"/>
      <w:pPr>
        <w:ind w:left="6538" w:hanging="256"/>
      </w:pPr>
      <w:rPr>
        <w:rFonts w:hint="default"/>
      </w:rPr>
    </w:lvl>
    <w:lvl w:ilvl="7">
      <w:start w:val="0"/>
      <w:numFmt w:val="bullet"/>
      <w:lvlText w:val="•"/>
      <w:lvlJc w:val="left"/>
      <w:pPr>
        <w:ind w:left="7231" w:hanging="256"/>
      </w:pPr>
      <w:rPr>
        <w:rFonts w:hint="default"/>
      </w:rPr>
    </w:lvl>
    <w:lvl w:ilvl="8">
      <w:start w:val="0"/>
      <w:numFmt w:val="bullet"/>
      <w:lvlText w:val="•"/>
      <w:lvlJc w:val="left"/>
      <w:pPr>
        <w:ind w:left="7924" w:hanging="256"/>
      </w:pPr>
      <w:rPr>
        <w:rFonts w:hint="default"/>
      </w:rPr>
    </w:lvl>
  </w:abstractNum>
  <w:abstractNum w:abstractNumId="10">
    <w:multiLevelType w:val="hybridMultilevel"/>
    <w:lvl w:ilvl="0">
      <w:start w:val="1"/>
      <w:numFmt w:val="upperRoman"/>
      <w:lvlText w:val="%1"/>
      <w:lvlJc w:val="left"/>
      <w:pPr>
        <w:ind w:left="2385" w:hanging="181"/>
        <w:jc w:val="left"/>
      </w:pPr>
      <w:rPr>
        <w:rFonts w:hint="default" w:ascii="Arial" w:hAnsi="Arial" w:eastAsia="Arial" w:cs="Arial"/>
        <w:w w:val="102"/>
        <w:sz w:val="19"/>
        <w:szCs w:val="19"/>
      </w:rPr>
    </w:lvl>
    <w:lvl w:ilvl="1">
      <w:start w:val="0"/>
      <w:numFmt w:val="bullet"/>
      <w:lvlText w:val="•"/>
      <w:lvlJc w:val="left"/>
      <w:pPr>
        <w:ind w:left="3073" w:hanging="181"/>
      </w:pPr>
      <w:rPr>
        <w:rFonts w:hint="default"/>
      </w:rPr>
    </w:lvl>
    <w:lvl w:ilvl="2">
      <w:start w:val="0"/>
      <w:numFmt w:val="bullet"/>
      <w:lvlText w:val="•"/>
      <w:lvlJc w:val="left"/>
      <w:pPr>
        <w:ind w:left="3766" w:hanging="181"/>
      </w:pPr>
      <w:rPr>
        <w:rFonts w:hint="default"/>
      </w:rPr>
    </w:lvl>
    <w:lvl w:ilvl="3">
      <w:start w:val="0"/>
      <w:numFmt w:val="bullet"/>
      <w:lvlText w:val="•"/>
      <w:lvlJc w:val="left"/>
      <w:pPr>
        <w:ind w:left="4459" w:hanging="181"/>
      </w:pPr>
      <w:rPr>
        <w:rFonts w:hint="default"/>
      </w:rPr>
    </w:lvl>
    <w:lvl w:ilvl="4">
      <w:start w:val="0"/>
      <w:numFmt w:val="bullet"/>
      <w:lvlText w:val="•"/>
      <w:lvlJc w:val="left"/>
      <w:pPr>
        <w:ind w:left="5152" w:hanging="181"/>
      </w:pPr>
      <w:rPr>
        <w:rFonts w:hint="default"/>
      </w:rPr>
    </w:lvl>
    <w:lvl w:ilvl="5">
      <w:start w:val="0"/>
      <w:numFmt w:val="bullet"/>
      <w:lvlText w:val="•"/>
      <w:lvlJc w:val="left"/>
      <w:pPr>
        <w:ind w:left="5845" w:hanging="181"/>
      </w:pPr>
      <w:rPr>
        <w:rFonts w:hint="default"/>
      </w:rPr>
    </w:lvl>
    <w:lvl w:ilvl="6">
      <w:start w:val="0"/>
      <w:numFmt w:val="bullet"/>
      <w:lvlText w:val="•"/>
      <w:lvlJc w:val="left"/>
      <w:pPr>
        <w:ind w:left="6538" w:hanging="181"/>
      </w:pPr>
      <w:rPr>
        <w:rFonts w:hint="default"/>
      </w:rPr>
    </w:lvl>
    <w:lvl w:ilvl="7">
      <w:start w:val="0"/>
      <w:numFmt w:val="bullet"/>
      <w:lvlText w:val="•"/>
      <w:lvlJc w:val="left"/>
      <w:pPr>
        <w:ind w:left="7231" w:hanging="181"/>
      </w:pPr>
      <w:rPr>
        <w:rFonts w:hint="default"/>
      </w:rPr>
    </w:lvl>
    <w:lvl w:ilvl="8">
      <w:start w:val="0"/>
      <w:numFmt w:val="bullet"/>
      <w:lvlText w:val="•"/>
      <w:lvlJc w:val="left"/>
      <w:pPr>
        <w:ind w:left="7924" w:hanging="181"/>
      </w:pPr>
      <w:rPr>
        <w:rFonts w:hint="default"/>
      </w:rPr>
    </w:lvl>
  </w:abstractNum>
  <w:abstractNum w:abstractNumId="9">
    <w:multiLevelType w:val="hybridMultilevel"/>
    <w:lvl w:ilvl="0">
      <w:start w:val="1"/>
      <w:numFmt w:val="upperRoman"/>
      <w:lvlText w:val="%1"/>
      <w:lvlJc w:val="left"/>
      <w:pPr>
        <w:ind w:left="2385" w:hanging="166"/>
        <w:jc w:val="left"/>
      </w:pPr>
      <w:rPr>
        <w:rFonts w:hint="default" w:ascii="Arial" w:hAnsi="Arial" w:eastAsia="Arial" w:cs="Arial"/>
        <w:w w:val="102"/>
        <w:sz w:val="19"/>
        <w:szCs w:val="19"/>
      </w:rPr>
    </w:lvl>
    <w:lvl w:ilvl="1">
      <w:start w:val="0"/>
      <w:numFmt w:val="bullet"/>
      <w:lvlText w:val="•"/>
      <w:lvlJc w:val="left"/>
      <w:pPr>
        <w:ind w:left="3073" w:hanging="166"/>
      </w:pPr>
      <w:rPr>
        <w:rFonts w:hint="default"/>
      </w:rPr>
    </w:lvl>
    <w:lvl w:ilvl="2">
      <w:start w:val="0"/>
      <w:numFmt w:val="bullet"/>
      <w:lvlText w:val="•"/>
      <w:lvlJc w:val="left"/>
      <w:pPr>
        <w:ind w:left="3766" w:hanging="166"/>
      </w:pPr>
      <w:rPr>
        <w:rFonts w:hint="default"/>
      </w:rPr>
    </w:lvl>
    <w:lvl w:ilvl="3">
      <w:start w:val="0"/>
      <w:numFmt w:val="bullet"/>
      <w:lvlText w:val="•"/>
      <w:lvlJc w:val="left"/>
      <w:pPr>
        <w:ind w:left="4459" w:hanging="166"/>
      </w:pPr>
      <w:rPr>
        <w:rFonts w:hint="default"/>
      </w:rPr>
    </w:lvl>
    <w:lvl w:ilvl="4">
      <w:start w:val="0"/>
      <w:numFmt w:val="bullet"/>
      <w:lvlText w:val="•"/>
      <w:lvlJc w:val="left"/>
      <w:pPr>
        <w:ind w:left="5152" w:hanging="166"/>
      </w:pPr>
      <w:rPr>
        <w:rFonts w:hint="default"/>
      </w:rPr>
    </w:lvl>
    <w:lvl w:ilvl="5">
      <w:start w:val="0"/>
      <w:numFmt w:val="bullet"/>
      <w:lvlText w:val="•"/>
      <w:lvlJc w:val="left"/>
      <w:pPr>
        <w:ind w:left="5845" w:hanging="166"/>
      </w:pPr>
      <w:rPr>
        <w:rFonts w:hint="default"/>
      </w:rPr>
    </w:lvl>
    <w:lvl w:ilvl="6">
      <w:start w:val="0"/>
      <w:numFmt w:val="bullet"/>
      <w:lvlText w:val="•"/>
      <w:lvlJc w:val="left"/>
      <w:pPr>
        <w:ind w:left="6538" w:hanging="166"/>
      </w:pPr>
      <w:rPr>
        <w:rFonts w:hint="default"/>
      </w:rPr>
    </w:lvl>
    <w:lvl w:ilvl="7">
      <w:start w:val="0"/>
      <w:numFmt w:val="bullet"/>
      <w:lvlText w:val="•"/>
      <w:lvlJc w:val="left"/>
      <w:pPr>
        <w:ind w:left="7231" w:hanging="166"/>
      </w:pPr>
      <w:rPr>
        <w:rFonts w:hint="default"/>
      </w:rPr>
    </w:lvl>
    <w:lvl w:ilvl="8">
      <w:start w:val="0"/>
      <w:numFmt w:val="bullet"/>
      <w:lvlText w:val="•"/>
      <w:lvlJc w:val="left"/>
      <w:pPr>
        <w:ind w:left="7924" w:hanging="166"/>
      </w:pPr>
      <w:rPr>
        <w:rFonts w:hint="default"/>
      </w:rPr>
    </w:lvl>
  </w:abstractNum>
  <w:abstractNum w:abstractNumId="7">
    <w:multiLevelType w:val="hybridMultilevel"/>
    <w:lvl w:ilvl="0">
      <w:start w:val="2"/>
      <w:numFmt w:val="decimal"/>
      <w:lvlText w:val="%1"/>
      <w:lvlJc w:val="left"/>
      <w:pPr>
        <w:ind w:left="117" w:hanging="510"/>
        <w:jc w:val="left"/>
      </w:pPr>
      <w:rPr>
        <w:rFonts w:hint="default"/>
      </w:rPr>
    </w:lvl>
    <w:lvl w:ilvl="1">
      <w:start w:val="1"/>
      <w:numFmt w:val="decimal"/>
      <w:lvlText w:val="%1.%2"/>
      <w:lvlJc w:val="left"/>
      <w:pPr>
        <w:ind w:left="117" w:hanging="510"/>
        <w:jc w:val="left"/>
      </w:pPr>
      <w:rPr>
        <w:rFonts w:hint="default" w:ascii="Arial" w:hAnsi="Arial" w:eastAsia="Arial" w:cs="Arial"/>
        <w:b/>
        <w:bCs/>
        <w:spacing w:val="-7"/>
        <w:w w:val="99"/>
        <w:sz w:val="24"/>
        <w:szCs w:val="24"/>
      </w:rPr>
    </w:lvl>
    <w:lvl w:ilvl="2">
      <w:start w:val="1"/>
      <w:numFmt w:val="decimal"/>
      <w:lvlText w:val="%1.%2.%3"/>
      <w:lvlJc w:val="left"/>
      <w:pPr>
        <w:ind w:left="117" w:hanging="660"/>
        <w:jc w:val="left"/>
      </w:pPr>
      <w:rPr>
        <w:rFonts w:hint="default" w:ascii="Arial" w:hAnsi="Arial" w:eastAsia="Arial" w:cs="Arial"/>
        <w:spacing w:val="-7"/>
        <w:w w:val="99"/>
        <w:sz w:val="24"/>
        <w:szCs w:val="24"/>
      </w:rPr>
    </w:lvl>
    <w:lvl w:ilvl="3">
      <w:start w:val="0"/>
      <w:numFmt w:val="bullet"/>
      <w:lvlText w:val="•"/>
      <w:lvlJc w:val="left"/>
      <w:pPr>
        <w:ind w:left="2255" w:hanging="660"/>
      </w:pPr>
      <w:rPr>
        <w:rFonts w:hint="default"/>
      </w:rPr>
    </w:lvl>
    <w:lvl w:ilvl="4">
      <w:start w:val="0"/>
      <w:numFmt w:val="bullet"/>
      <w:lvlText w:val="•"/>
      <w:lvlJc w:val="left"/>
      <w:pPr>
        <w:ind w:left="3263" w:hanging="660"/>
      </w:pPr>
      <w:rPr>
        <w:rFonts w:hint="default"/>
      </w:rPr>
    </w:lvl>
    <w:lvl w:ilvl="5">
      <w:start w:val="0"/>
      <w:numFmt w:val="bullet"/>
      <w:lvlText w:val="•"/>
      <w:lvlJc w:val="left"/>
      <w:pPr>
        <w:ind w:left="4271" w:hanging="660"/>
      </w:pPr>
      <w:rPr>
        <w:rFonts w:hint="default"/>
      </w:rPr>
    </w:lvl>
    <w:lvl w:ilvl="6">
      <w:start w:val="0"/>
      <w:numFmt w:val="bullet"/>
      <w:lvlText w:val="•"/>
      <w:lvlJc w:val="left"/>
      <w:pPr>
        <w:ind w:left="5278" w:hanging="660"/>
      </w:pPr>
      <w:rPr>
        <w:rFonts w:hint="default"/>
      </w:rPr>
    </w:lvl>
    <w:lvl w:ilvl="7">
      <w:start w:val="0"/>
      <w:numFmt w:val="bullet"/>
      <w:lvlText w:val="•"/>
      <w:lvlJc w:val="left"/>
      <w:pPr>
        <w:ind w:left="6286" w:hanging="660"/>
      </w:pPr>
      <w:rPr>
        <w:rFonts w:hint="default"/>
      </w:rPr>
    </w:lvl>
    <w:lvl w:ilvl="8">
      <w:start w:val="0"/>
      <w:numFmt w:val="bullet"/>
      <w:lvlText w:val="•"/>
      <w:lvlJc w:val="left"/>
      <w:pPr>
        <w:ind w:left="7294" w:hanging="660"/>
      </w:pPr>
      <w:rPr>
        <w:rFonts w:hint="default"/>
      </w:rPr>
    </w:lvl>
  </w:abstractNum>
  <w:abstractNum w:abstractNumId="5">
    <w:multiLevelType w:val="hybridMultilevel"/>
    <w:lvl w:ilvl="0">
      <w:start w:val="1"/>
      <w:numFmt w:val="decimal"/>
      <w:lvlText w:val="%1"/>
      <w:lvlJc w:val="left"/>
      <w:pPr>
        <w:ind w:left="117" w:hanging="540"/>
        <w:jc w:val="left"/>
      </w:pPr>
      <w:rPr>
        <w:rFonts w:hint="default"/>
      </w:rPr>
    </w:lvl>
    <w:lvl w:ilvl="1">
      <w:start w:val="1"/>
      <w:numFmt w:val="decimal"/>
      <w:lvlText w:val="%1.%2"/>
      <w:lvlJc w:val="left"/>
      <w:pPr>
        <w:ind w:left="117" w:hanging="540"/>
        <w:jc w:val="left"/>
      </w:pPr>
      <w:rPr>
        <w:rFonts w:hint="default" w:ascii="Arial" w:hAnsi="Arial" w:eastAsia="Arial" w:cs="Arial"/>
        <w:b/>
        <w:bCs/>
        <w:spacing w:val="-7"/>
        <w:w w:val="99"/>
        <w:sz w:val="24"/>
        <w:szCs w:val="24"/>
      </w:rPr>
    </w:lvl>
    <w:lvl w:ilvl="2">
      <w:start w:val="1"/>
      <w:numFmt w:val="decimal"/>
      <w:lvlText w:val="%1.%2.%3"/>
      <w:lvlJc w:val="left"/>
      <w:pPr>
        <w:ind w:left="117" w:hanging="630"/>
        <w:jc w:val="left"/>
      </w:pPr>
      <w:rPr>
        <w:rFonts w:hint="default" w:ascii="Arial" w:hAnsi="Arial" w:eastAsia="Arial" w:cs="Arial"/>
        <w:spacing w:val="-7"/>
        <w:w w:val="99"/>
        <w:sz w:val="24"/>
        <w:szCs w:val="24"/>
      </w:rPr>
    </w:lvl>
    <w:lvl w:ilvl="3">
      <w:start w:val="0"/>
      <w:numFmt w:val="bullet"/>
      <w:lvlText w:val="•"/>
      <w:lvlJc w:val="left"/>
      <w:pPr>
        <w:ind w:left="3246" w:hanging="630"/>
      </w:pPr>
      <w:rPr>
        <w:rFonts w:hint="default"/>
      </w:rPr>
    </w:lvl>
    <w:lvl w:ilvl="4">
      <w:start w:val="0"/>
      <w:numFmt w:val="bullet"/>
      <w:lvlText w:val="•"/>
      <w:lvlJc w:val="left"/>
      <w:pPr>
        <w:ind w:left="4112" w:hanging="630"/>
      </w:pPr>
      <w:rPr>
        <w:rFonts w:hint="default"/>
      </w:rPr>
    </w:lvl>
    <w:lvl w:ilvl="5">
      <w:start w:val="0"/>
      <w:numFmt w:val="bullet"/>
      <w:lvlText w:val="•"/>
      <w:lvlJc w:val="left"/>
      <w:pPr>
        <w:ind w:left="4978" w:hanging="630"/>
      </w:pPr>
      <w:rPr>
        <w:rFonts w:hint="default"/>
      </w:rPr>
    </w:lvl>
    <w:lvl w:ilvl="6">
      <w:start w:val="0"/>
      <w:numFmt w:val="bullet"/>
      <w:lvlText w:val="•"/>
      <w:lvlJc w:val="left"/>
      <w:pPr>
        <w:ind w:left="5845" w:hanging="630"/>
      </w:pPr>
      <w:rPr>
        <w:rFonts w:hint="default"/>
      </w:rPr>
    </w:lvl>
    <w:lvl w:ilvl="7">
      <w:start w:val="0"/>
      <w:numFmt w:val="bullet"/>
      <w:lvlText w:val="•"/>
      <w:lvlJc w:val="left"/>
      <w:pPr>
        <w:ind w:left="6711" w:hanging="630"/>
      </w:pPr>
      <w:rPr>
        <w:rFonts w:hint="default"/>
      </w:rPr>
    </w:lvl>
    <w:lvl w:ilvl="8">
      <w:start w:val="0"/>
      <w:numFmt w:val="bullet"/>
      <w:lvlText w:val="•"/>
      <w:lvlJc w:val="left"/>
      <w:pPr>
        <w:ind w:left="7577" w:hanging="630"/>
      </w:pPr>
      <w:rPr>
        <w:rFonts w:hint="default"/>
      </w:rPr>
    </w:lvl>
  </w:abstractNum>
  <w:abstractNum w:abstractNumId="4">
    <w:multiLevelType w:val="hybridMultilevel"/>
    <w:lvl w:ilvl="0">
      <w:start w:val="0"/>
      <w:numFmt w:val="bullet"/>
      <w:lvlText w:val=""/>
      <w:lvlJc w:val="left"/>
      <w:pPr>
        <w:ind w:left="838" w:hanging="361"/>
      </w:pPr>
      <w:rPr>
        <w:rFonts w:hint="default" w:ascii="Symbol" w:hAnsi="Symbol" w:eastAsia="Symbol" w:cs="Symbol"/>
        <w:w w:val="100"/>
        <w:sz w:val="24"/>
        <w:szCs w:val="24"/>
      </w:rPr>
    </w:lvl>
    <w:lvl w:ilvl="1">
      <w:start w:val="0"/>
      <w:numFmt w:val="bullet"/>
      <w:lvlText w:val="•"/>
      <w:lvlJc w:val="left"/>
      <w:pPr>
        <w:ind w:left="1689" w:hanging="361"/>
      </w:pPr>
      <w:rPr>
        <w:rFonts w:hint="default"/>
      </w:rPr>
    </w:lvl>
    <w:lvl w:ilvl="2">
      <w:start w:val="0"/>
      <w:numFmt w:val="bullet"/>
      <w:lvlText w:val="•"/>
      <w:lvlJc w:val="left"/>
      <w:pPr>
        <w:ind w:left="2538" w:hanging="361"/>
      </w:pPr>
      <w:rPr>
        <w:rFonts w:hint="default"/>
      </w:rPr>
    </w:lvl>
    <w:lvl w:ilvl="3">
      <w:start w:val="0"/>
      <w:numFmt w:val="bullet"/>
      <w:lvlText w:val="•"/>
      <w:lvlJc w:val="left"/>
      <w:pPr>
        <w:ind w:left="3387" w:hanging="361"/>
      </w:pPr>
      <w:rPr>
        <w:rFonts w:hint="default"/>
      </w:rPr>
    </w:lvl>
    <w:lvl w:ilvl="4">
      <w:start w:val="0"/>
      <w:numFmt w:val="bullet"/>
      <w:lvlText w:val="•"/>
      <w:lvlJc w:val="left"/>
      <w:pPr>
        <w:ind w:left="4236" w:hanging="361"/>
      </w:pPr>
      <w:rPr>
        <w:rFonts w:hint="default"/>
      </w:rPr>
    </w:lvl>
    <w:lvl w:ilvl="5">
      <w:start w:val="0"/>
      <w:numFmt w:val="bullet"/>
      <w:lvlText w:val="•"/>
      <w:lvlJc w:val="left"/>
      <w:pPr>
        <w:ind w:left="5085" w:hanging="361"/>
      </w:pPr>
      <w:rPr>
        <w:rFonts w:hint="default"/>
      </w:rPr>
    </w:lvl>
    <w:lvl w:ilvl="6">
      <w:start w:val="0"/>
      <w:numFmt w:val="bullet"/>
      <w:lvlText w:val="•"/>
      <w:lvlJc w:val="left"/>
      <w:pPr>
        <w:ind w:left="5934" w:hanging="361"/>
      </w:pPr>
      <w:rPr>
        <w:rFonts w:hint="default"/>
      </w:rPr>
    </w:lvl>
    <w:lvl w:ilvl="7">
      <w:start w:val="0"/>
      <w:numFmt w:val="bullet"/>
      <w:lvlText w:val="•"/>
      <w:lvlJc w:val="left"/>
      <w:pPr>
        <w:ind w:left="6783" w:hanging="361"/>
      </w:pPr>
      <w:rPr>
        <w:rFonts w:hint="default"/>
      </w:rPr>
    </w:lvl>
    <w:lvl w:ilvl="8">
      <w:start w:val="0"/>
      <w:numFmt w:val="bullet"/>
      <w:lvlText w:val="•"/>
      <w:lvlJc w:val="left"/>
      <w:pPr>
        <w:ind w:left="7632" w:hanging="361"/>
      </w:pPr>
      <w:rPr>
        <w:rFonts w:hint="default"/>
      </w:rPr>
    </w:lvl>
  </w:abstractNum>
  <w:abstractNum w:abstractNumId="3">
    <w:multiLevelType w:val="hybridMultilevel"/>
    <w:lvl w:ilvl="0">
      <w:start w:val="3"/>
      <w:numFmt w:val="decimal"/>
      <w:lvlText w:val="%1"/>
      <w:lvlJc w:val="left"/>
      <w:pPr>
        <w:ind w:left="506" w:hanging="390"/>
        <w:jc w:val="left"/>
      </w:pPr>
      <w:rPr>
        <w:rFonts w:hint="default"/>
      </w:rPr>
    </w:lvl>
    <w:lvl w:ilvl="1">
      <w:start w:val="1"/>
      <w:numFmt w:val="decimal"/>
      <w:lvlText w:val="%1.%2"/>
      <w:lvlJc w:val="left"/>
      <w:pPr>
        <w:ind w:left="117" w:hanging="390"/>
        <w:jc w:val="left"/>
      </w:pPr>
      <w:rPr>
        <w:rFonts w:hint="default" w:ascii="Arial" w:hAnsi="Arial" w:eastAsia="Arial" w:cs="Arial"/>
        <w:b/>
        <w:bCs/>
        <w:spacing w:val="-7"/>
        <w:w w:val="99"/>
        <w:sz w:val="24"/>
        <w:szCs w:val="24"/>
      </w:rPr>
    </w:lvl>
    <w:lvl w:ilvl="2">
      <w:start w:val="1"/>
      <w:numFmt w:val="decimal"/>
      <w:lvlText w:val="%1.%2.%3"/>
      <w:lvlJc w:val="left"/>
      <w:pPr>
        <w:ind w:left="117" w:hanging="720"/>
        <w:jc w:val="left"/>
      </w:pPr>
      <w:rPr>
        <w:rFonts w:hint="default" w:ascii="Arial" w:hAnsi="Arial" w:eastAsia="Arial" w:cs="Arial"/>
        <w:spacing w:val="-7"/>
        <w:w w:val="99"/>
        <w:sz w:val="24"/>
        <w:szCs w:val="24"/>
      </w:rPr>
    </w:lvl>
    <w:lvl w:ilvl="3">
      <w:start w:val="0"/>
      <w:numFmt w:val="bullet"/>
      <w:lvlText w:val="•"/>
      <w:lvlJc w:val="left"/>
      <w:pPr>
        <w:ind w:left="2457" w:hanging="720"/>
      </w:pPr>
      <w:rPr>
        <w:rFonts w:hint="default"/>
      </w:rPr>
    </w:lvl>
    <w:lvl w:ilvl="4">
      <w:start w:val="0"/>
      <w:numFmt w:val="bullet"/>
      <w:lvlText w:val="•"/>
      <w:lvlJc w:val="left"/>
      <w:pPr>
        <w:ind w:left="3436" w:hanging="720"/>
      </w:pPr>
      <w:rPr>
        <w:rFonts w:hint="default"/>
      </w:rPr>
    </w:lvl>
    <w:lvl w:ilvl="5">
      <w:start w:val="0"/>
      <w:numFmt w:val="bullet"/>
      <w:lvlText w:val="•"/>
      <w:lvlJc w:val="left"/>
      <w:pPr>
        <w:ind w:left="4415" w:hanging="720"/>
      </w:pPr>
      <w:rPr>
        <w:rFonts w:hint="default"/>
      </w:rPr>
    </w:lvl>
    <w:lvl w:ilvl="6">
      <w:start w:val="0"/>
      <w:numFmt w:val="bullet"/>
      <w:lvlText w:val="•"/>
      <w:lvlJc w:val="left"/>
      <w:pPr>
        <w:ind w:left="5394" w:hanging="720"/>
      </w:pPr>
      <w:rPr>
        <w:rFonts w:hint="default"/>
      </w:rPr>
    </w:lvl>
    <w:lvl w:ilvl="7">
      <w:start w:val="0"/>
      <w:numFmt w:val="bullet"/>
      <w:lvlText w:val="•"/>
      <w:lvlJc w:val="left"/>
      <w:pPr>
        <w:ind w:left="6373" w:hanging="720"/>
      </w:pPr>
      <w:rPr>
        <w:rFonts w:hint="default"/>
      </w:rPr>
    </w:lvl>
    <w:lvl w:ilvl="8">
      <w:start w:val="0"/>
      <w:numFmt w:val="bullet"/>
      <w:lvlText w:val="•"/>
      <w:lvlJc w:val="left"/>
      <w:pPr>
        <w:ind w:left="7352" w:hanging="720"/>
      </w:pPr>
      <w:rPr>
        <w:rFonts w:hint="default"/>
      </w:rPr>
    </w:lvl>
  </w:abstractNum>
  <w:abstractNum w:abstractNumId="2">
    <w:multiLevelType w:val="hybridMultilevel"/>
    <w:lvl w:ilvl="0">
      <w:start w:val="2"/>
      <w:numFmt w:val="decimal"/>
      <w:lvlText w:val="%1"/>
      <w:lvlJc w:val="left"/>
      <w:pPr>
        <w:ind w:left="117" w:hanging="510"/>
        <w:jc w:val="left"/>
      </w:pPr>
      <w:rPr>
        <w:rFonts w:hint="default"/>
      </w:rPr>
    </w:lvl>
    <w:lvl w:ilvl="1">
      <w:start w:val="1"/>
      <w:numFmt w:val="decimal"/>
      <w:lvlText w:val="%1.%2"/>
      <w:lvlJc w:val="left"/>
      <w:pPr>
        <w:ind w:left="117" w:hanging="510"/>
        <w:jc w:val="left"/>
      </w:pPr>
      <w:rPr>
        <w:rFonts w:hint="default" w:ascii="Arial" w:hAnsi="Arial" w:eastAsia="Arial" w:cs="Arial"/>
        <w:b/>
        <w:bCs/>
        <w:spacing w:val="-7"/>
        <w:w w:val="99"/>
        <w:sz w:val="24"/>
        <w:szCs w:val="24"/>
      </w:rPr>
    </w:lvl>
    <w:lvl w:ilvl="2">
      <w:start w:val="1"/>
      <w:numFmt w:val="decimal"/>
      <w:lvlText w:val="%1.%2.%3"/>
      <w:lvlJc w:val="left"/>
      <w:pPr>
        <w:ind w:left="117" w:hanging="660"/>
        <w:jc w:val="left"/>
      </w:pPr>
      <w:rPr>
        <w:rFonts w:hint="default" w:ascii="Arial" w:hAnsi="Arial" w:eastAsia="Arial" w:cs="Arial"/>
        <w:spacing w:val="-7"/>
        <w:w w:val="99"/>
        <w:sz w:val="24"/>
        <w:szCs w:val="24"/>
      </w:rPr>
    </w:lvl>
    <w:lvl w:ilvl="3">
      <w:start w:val="0"/>
      <w:numFmt w:val="bullet"/>
      <w:lvlText w:val="•"/>
      <w:lvlJc w:val="left"/>
      <w:pPr>
        <w:ind w:left="2877" w:hanging="660"/>
      </w:pPr>
      <w:rPr>
        <w:rFonts w:hint="default"/>
      </w:rPr>
    </w:lvl>
    <w:lvl w:ilvl="4">
      <w:start w:val="0"/>
      <w:numFmt w:val="bullet"/>
      <w:lvlText w:val="•"/>
      <w:lvlJc w:val="left"/>
      <w:pPr>
        <w:ind w:left="3796" w:hanging="660"/>
      </w:pPr>
      <w:rPr>
        <w:rFonts w:hint="default"/>
      </w:rPr>
    </w:lvl>
    <w:lvl w:ilvl="5">
      <w:start w:val="0"/>
      <w:numFmt w:val="bullet"/>
      <w:lvlText w:val="•"/>
      <w:lvlJc w:val="left"/>
      <w:pPr>
        <w:ind w:left="4715" w:hanging="660"/>
      </w:pPr>
      <w:rPr>
        <w:rFonts w:hint="default"/>
      </w:rPr>
    </w:lvl>
    <w:lvl w:ilvl="6">
      <w:start w:val="0"/>
      <w:numFmt w:val="bullet"/>
      <w:lvlText w:val="•"/>
      <w:lvlJc w:val="left"/>
      <w:pPr>
        <w:ind w:left="5634" w:hanging="660"/>
      </w:pPr>
      <w:rPr>
        <w:rFonts w:hint="default"/>
      </w:rPr>
    </w:lvl>
    <w:lvl w:ilvl="7">
      <w:start w:val="0"/>
      <w:numFmt w:val="bullet"/>
      <w:lvlText w:val="•"/>
      <w:lvlJc w:val="left"/>
      <w:pPr>
        <w:ind w:left="6553" w:hanging="660"/>
      </w:pPr>
      <w:rPr>
        <w:rFonts w:hint="default"/>
      </w:rPr>
    </w:lvl>
    <w:lvl w:ilvl="8">
      <w:start w:val="0"/>
      <w:numFmt w:val="bullet"/>
      <w:lvlText w:val="•"/>
      <w:lvlJc w:val="left"/>
      <w:pPr>
        <w:ind w:left="7472" w:hanging="660"/>
      </w:pPr>
      <w:rPr>
        <w:rFonts w:hint="default"/>
      </w:rPr>
    </w:lvl>
  </w:abstractNum>
  <w:abstractNum w:abstractNumId="1">
    <w:multiLevelType w:val="hybridMultilevel"/>
    <w:lvl w:ilvl="0">
      <w:start w:val="1"/>
      <w:numFmt w:val="decimal"/>
      <w:lvlText w:val="%1"/>
      <w:lvlJc w:val="left"/>
      <w:pPr>
        <w:ind w:left="551" w:hanging="435"/>
        <w:jc w:val="left"/>
      </w:pPr>
      <w:rPr>
        <w:rFonts w:hint="default"/>
      </w:rPr>
    </w:lvl>
    <w:lvl w:ilvl="1">
      <w:start w:val="4"/>
      <w:numFmt w:val="decimal"/>
      <w:lvlText w:val="%1.%2"/>
      <w:lvlJc w:val="left"/>
      <w:pPr>
        <w:ind w:left="551" w:hanging="435"/>
        <w:jc w:val="left"/>
      </w:pPr>
      <w:rPr>
        <w:rFonts w:hint="default" w:ascii="Arial" w:hAnsi="Arial" w:eastAsia="Arial" w:cs="Arial"/>
        <w:b/>
        <w:bCs/>
        <w:spacing w:val="-7"/>
        <w:w w:val="99"/>
        <w:sz w:val="24"/>
        <w:szCs w:val="24"/>
      </w:rPr>
    </w:lvl>
    <w:lvl w:ilvl="2">
      <w:start w:val="1"/>
      <w:numFmt w:val="decimal"/>
      <w:lvlText w:val="%1.%2.%3"/>
      <w:lvlJc w:val="left"/>
      <w:pPr>
        <w:ind w:left="117" w:hanging="660"/>
        <w:jc w:val="left"/>
      </w:pPr>
      <w:rPr>
        <w:rFonts w:hint="default" w:ascii="Arial" w:hAnsi="Arial" w:eastAsia="Arial" w:cs="Arial"/>
        <w:spacing w:val="-7"/>
        <w:w w:val="99"/>
        <w:sz w:val="24"/>
        <w:szCs w:val="24"/>
      </w:rPr>
    </w:lvl>
    <w:lvl w:ilvl="3">
      <w:start w:val="0"/>
      <w:numFmt w:val="bullet"/>
      <w:lvlText w:val="•"/>
      <w:lvlJc w:val="left"/>
      <w:pPr>
        <w:ind w:left="2504" w:hanging="660"/>
      </w:pPr>
      <w:rPr>
        <w:rFonts w:hint="default"/>
      </w:rPr>
    </w:lvl>
    <w:lvl w:ilvl="4">
      <w:start w:val="0"/>
      <w:numFmt w:val="bullet"/>
      <w:lvlText w:val="•"/>
      <w:lvlJc w:val="left"/>
      <w:pPr>
        <w:ind w:left="3476" w:hanging="660"/>
      </w:pPr>
      <w:rPr>
        <w:rFonts w:hint="default"/>
      </w:rPr>
    </w:lvl>
    <w:lvl w:ilvl="5">
      <w:start w:val="0"/>
      <w:numFmt w:val="bullet"/>
      <w:lvlText w:val="•"/>
      <w:lvlJc w:val="left"/>
      <w:pPr>
        <w:ind w:left="4448" w:hanging="660"/>
      </w:pPr>
      <w:rPr>
        <w:rFonts w:hint="default"/>
      </w:rPr>
    </w:lvl>
    <w:lvl w:ilvl="6">
      <w:start w:val="0"/>
      <w:numFmt w:val="bullet"/>
      <w:lvlText w:val="•"/>
      <w:lvlJc w:val="left"/>
      <w:pPr>
        <w:ind w:left="5421" w:hanging="660"/>
      </w:pPr>
      <w:rPr>
        <w:rFonts w:hint="default"/>
      </w:rPr>
    </w:lvl>
    <w:lvl w:ilvl="7">
      <w:start w:val="0"/>
      <w:numFmt w:val="bullet"/>
      <w:lvlText w:val="•"/>
      <w:lvlJc w:val="left"/>
      <w:pPr>
        <w:ind w:left="6393" w:hanging="660"/>
      </w:pPr>
      <w:rPr>
        <w:rFonts w:hint="default"/>
      </w:rPr>
    </w:lvl>
    <w:lvl w:ilvl="8">
      <w:start w:val="0"/>
      <w:numFmt w:val="bullet"/>
      <w:lvlText w:val="•"/>
      <w:lvlJc w:val="left"/>
      <w:pPr>
        <w:ind w:left="7365" w:hanging="660"/>
      </w:pPr>
      <w:rPr>
        <w:rFonts w:hint="default"/>
      </w:rPr>
    </w:lvl>
  </w:abstractNum>
  <w:abstractNum w:abstractNumId="0">
    <w:multiLevelType w:val="hybridMultilevel"/>
    <w:lvl w:ilvl="0">
      <w:start w:val="1"/>
      <w:numFmt w:val="decimal"/>
      <w:lvlText w:val="%1"/>
      <w:lvlJc w:val="left"/>
      <w:pPr>
        <w:ind w:left="117" w:hanging="540"/>
        <w:jc w:val="left"/>
      </w:pPr>
      <w:rPr>
        <w:rFonts w:hint="default"/>
      </w:rPr>
    </w:lvl>
    <w:lvl w:ilvl="1">
      <w:start w:val="1"/>
      <w:numFmt w:val="decimal"/>
      <w:lvlText w:val="%1.%2"/>
      <w:lvlJc w:val="left"/>
      <w:pPr>
        <w:ind w:left="117" w:hanging="540"/>
        <w:jc w:val="left"/>
      </w:pPr>
      <w:rPr>
        <w:rFonts w:hint="default" w:ascii="Arial" w:hAnsi="Arial" w:eastAsia="Arial" w:cs="Arial"/>
        <w:b/>
        <w:bCs/>
        <w:spacing w:val="-7"/>
        <w:w w:val="99"/>
        <w:sz w:val="24"/>
        <w:szCs w:val="24"/>
      </w:rPr>
    </w:lvl>
    <w:lvl w:ilvl="2">
      <w:start w:val="1"/>
      <w:numFmt w:val="decimal"/>
      <w:lvlText w:val="%1.%2.%3"/>
      <w:lvlJc w:val="left"/>
      <w:pPr>
        <w:ind w:left="117" w:hanging="630"/>
        <w:jc w:val="left"/>
      </w:pPr>
      <w:rPr>
        <w:rFonts w:hint="default" w:ascii="Arial" w:hAnsi="Arial" w:eastAsia="Arial" w:cs="Arial"/>
        <w:spacing w:val="-7"/>
        <w:w w:val="99"/>
        <w:sz w:val="24"/>
        <w:szCs w:val="24"/>
      </w:rPr>
    </w:lvl>
    <w:lvl w:ilvl="3">
      <w:start w:val="0"/>
      <w:numFmt w:val="bullet"/>
      <w:lvlText w:val="•"/>
      <w:lvlJc w:val="left"/>
      <w:pPr>
        <w:ind w:left="2877" w:hanging="630"/>
      </w:pPr>
      <w:rPr>
        <w:rFonts w:hint="default"/>
      </w:rPr>
    </w:lvl>
    <w:lvl w:ilvl="4">
      <w:start w:val="0"/>
      <w:numFmt w:val="bullet"/>
      <w:lvlText w:val="•"/>
      <w:lvlJc w:val="left"/>
      <w:pPr>
        <w:ind w:left="3796" w:hanging="630"/>
      </w:pPr>
      <w:rPr>
        <w:rFonts w:hint="default"/>
      </w:rPr>
    </w:lvl>
    <w:lvl w:ilvl="5">
      <w:start w:val="0"/>
      <w:numFmt w:val="bullet"/>
      <w:lvlText w:val="•"/>
      <w:lvlJc w:val="left"/>
      <w:pPr>
        <w:ind w:left="4715" w:hanging="630"/>
      </w:pPr>
      <w:rPr>
        <w:rFonts w:hint="default"/>
      </w:rPr>
    </w:lvl>
    <w:lvl w:ilvl="6">
      <w:start w:val="0"/>
      <w:numFmt w:val="bullet"/>
      <w:lvlText w:val="•"/>
      <w:lvlJc w:val="left"/>
      <w:pPr>
        <w:ind w:left="5634" w:hanging="630"/>
      </w:pPr>
      <w:rPr>
        <w:rFonts w:hint="default"/>
      </w:rPr>
    </w:lvl>
    <w:lvl w:ilvl="7">
      <w:start w:val="0"/>
      <w:numFmt w:val="bullet"/>
      <w:lvlText w:val="•"/>
      <w:lvlJc w:val="left"/>
      <w:pPr>
        <w:ind w:left="6553" w:hanging="630"/>
      </w:pPr>
      <w:rPr>
        <w:rFonts w:hint="default"/>
      </w:rPr>
    </w:lvl>
    <w:lvl w:ilvl="8">
      <w:start w:val="0"/>
      <w:numFmt w:val="bullet"/>
      <w:lvlText w:val="•"/>
      <w:lvlJc w:val="left"/>
      <w:pPr>
        <w:ind w:left="7472" w:hanging="630"/>
      </w:pPr>
      <w:rPr>
        <w:rFonts w:hint="default"/>
      </w:rPr>
    </w:lvl>
  </w:abstractNum>
  <w:num w:numId="18">
    <w:abstractNumId w:val="17"/>
  </w:num>
  <w:num w:numId="14">
    <w:abstractNumId w:val="13"/>
  </w:num>
  <w:num w:numId="13">
    <w:abstractNumId w:val="12"/>
  </w:num>
  <w:num w:numId="9">
    <w:abstractNumId w:val="8"/>
  </w:num>
  <w:num w:numId="7">
    <w:abstractNumId w:val="6"/>
  </w:num>
  <w:num w:numId="17">
    <w:abstractNumId w:val="16"/>
  </w:num>
  <w:num w:numId="16">
    <w:abstractNumId w:val="15"/>
  </w:num>
  <w:num w:numId="15">
    <w:abstractNumId w:val="14"/>
  </w:num>
  <w:num w:numId="12">
    <w:abstractNumId w:val="11"/>
  </w:num>
  <w:num w:numId="11">
    <w:abstractNumId w:val="10"/>
  </w:num>
  <w:num w:numId="10">
    <w:abstractNumId w:val="9"/>
  </w:num>
  <w:num w:numId="8">
    <w:abstractNumId w:val="7"/>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ind w:left="116"/>
      <w:jc w:val="both"/>
    </w:pPr>
    <w:rPr>
      <w:rFonts w:ascii="Arial" w:hAnsi="Arial" w:eastAsia="Arial" w:cs="Arial"/>
      <w:b/>
      <w:bCs/>
      <w:sz w:val="24"/>
      <w:szCs w:val="24"/>
    </w:rPr>
  </w:style>
  <w:style w:styleId="TOC2" w:type="paragraph">
    <w:name w:val="TOC 2"/>
    <w:basedOn w:val="Normal"/>
    <w:uiPriority w:val="1"/>
    <w:qFormat/>
    <w:pPr>
      <w:ind w:left="117"/>
      <w:jc w:val="both"/>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20"/>
      <w:outlineLvl w:val="1"/>
    </w:pPr>
    <w:rPr>
      <w:rFonts w:ascii="Arial" w:hAnsi="Arial" w:eastAsia="Arial" w:cs="Arial"/>
      <w:b/>
      <w:bCs/>
      <w:sz w:val="24"/>
      <w:szCs w:val="24"/>
    </w:rPr>
  </w:style>
  <w:style w:styleId="ListParagraph" w:type="paragraph">
    <w:name w:val="List Paragraph"/>
    <w:basedOn w:val="Normal"/>
    <w:uiPriority w:val="1"/>
    <w:qFormat/>
    <w:pPr>
      <w:ind w:left="117"/>
      <w:jc w:val="both"/>
    </w:pPr>
    <w:rPr>
      <w:rFonts w:ascii="Arial" w:hAnsi="Arial" w:eastAsia="Arial" w:cs="Arial"/>
    </w:rPr>
  </w:style>
  <w:style w:styleId="TableParagraph" w:type="paragraph">
    <w:name w:val="Table Paragraph"/>
    <w:basedOn w:val="Normal"/>
    <w:uiPriority w:val="1"/>
    <w:qFormat/>
    <w:pPr>
      <w:ind w:left="120"/>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image" Target="media/image3.jpeg"/><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header" Target="header5.xml"/><Relationship Id="rId13" Type="http://schemas.openxmlformats.org/officeDocument/2006/relationships/header" Target="header6.xml"/><Relationship Id="rId14" Type="http://schemas.openxmlformats.org/officeDocument/2006/relationships/header" Target="header7.xml"/><Relationship Id="rId15" Type="http://schemas.openxmlformats.org/officeDocument/2006/relationships/header" Target="header8.xml"/><Relationship Id="rId16" Type="http://schemas.openxmlformats.org/officeDocument/2006/relationships/header" Target="header9.xml"/><Relationship Id="rId17" Type="http://schemas.openxmlformats.org/officeDocument/2006/relationships/header" Target="header10.xml"/><Relationship Id="rId18" Type="http://schemas.openxmlformats.org/officeDocument/2006/relationships/header" Target="header11.xml"/><Relationship Id="rId19" Type="http://schemas.openxmlformats.org/officeDocument/2006/relationships/image" Target="media/image4.jpeg"/><Relationship Id="rId20" Type="http://schemas.openxmlformats.org/officeDocument/2006/relationships/image" Target="media/image5.jpeg"/><Relationship Id="rId21" Type="http://schemas.openxmlformats.org/officeDocument/2006/relationships/hyperlink" Target="http://www.palmas.to.gov.br/servicos/plano-municipal-" TargetMode="External"/><Relationship Id="rId22" Type="http://schemas.openxmlformats.org/officeDocument/2006/relationships/hyperlink" Target="http://www.facebook.com/FepalmasTocantins/?fref=ts" TargetMode="External"/><Relationship Id="rId23" Type="http://schemas.openxmlformats.org/officeDocument/2006/relationships/hyperlink" Target="http://fe-palmas-to.blogspot.com.br/" TargetMode="External"/><Relationship Id="rId24" Type="http://schemas.openxmlformats.org/officeDocument/2006/relationships/image" Target="media/image6.jpeg"/><Relationship Id="rId25" Type="http://schemas.openxmlformats.org/officeDocument/2006/relationships/image" Target="media/image7.jpeg"/><Relationship Id="rId26" Type="http://schemas.openxmlformats.org/officeDocument/2006/relationships/image" Target="media/image8.jpeg"/><Relationship Id="rId27" Type="http://schemas.openxmlformats.org/officeDocument/2006/relationships/image" Target="media/image9.jpeg"/><Relationship Id="rId28" Type="http://schemas.openxmlformats.org/officeDocument/2006/relationships/hyperlink" Target="http://www.scielo.br/pdf/es/v31n112/02.pdf" TargetMode="External"/><Relationship Id="rId29" Type="http://schemas.openxmlformats.org/officeDocument/2006/relationships/hyperlink" Target="http://conae.mec.gov.br/images/stories/pdf/pdf/documetos/documento_fi" TargetMode="External"/><Relationship Id="rId30" Type="http://schemas.openxmlformats.org/officeDocument/2006/relationships/hyperlink" Target="http://conae2014.mec.gov.br/images/doc/Sistemati" TargetMode="External"/><Relationship Id="rId31" Type="http://schemas.openxmlformats.org/officeDocument/2006/relationships/hyperlink" Target="http://www.ipea.gov.br/participacao/images/pdfs/conferencias/Educacao_Profissional_Tecnologica/regimento_1_conferencia_educacao_profissional_tecnologica.pdf" TargetMode="External"/><Relationship Id="rId32" Type="http://schemas.openxmlformats.org/officeDocument/2006/relationships/hyperlink" Target="http://conae.mec.gov.br/images/stories/pdf/pdf/documetos/regimentoi" TargetMode="External"/><Relationship Id="rId33" Type="http://schemas.openxmlformats.org/officeDocument/2006/relationships/hyperlink" Target="http://conae.mec.gov.br/images/stories/pdf/pdf/documentos/regimentoi" TargetMode="External"/><Relationship Id="rId34" Type="http://schemas.openxmlformats.org/officeDocument/2006/relationships/hyperlink" Target="http://www.camara.gov.br/proposicoesWeb/fichadetramitacao?idProposicao=256" TargetMode="External"/><Relationship Id="rId35" Type="http://schemas.openxmlformats.org/officeDocument/2006/relationships/hyperlink" Target="http://portal.mec.gov.br/index.php?option=com_docman&amp;amp;view=download&amp;amp;alias=71" TargetMode="External"/><Relationship Id="rId36" Type="http://schemas.openxmlformats.org/officeDocument/2006/relationships/hyperlink" Target="http://www2.camara.leg.br/legi" TargetMode="External"/><Relationship Id="rId37" Type="http://schemas.openxmlformats.org/officeDocument/2006/relationships/hyperlink" Target="http://legis.senado.gov.br/legislacao/ListaPublicacoes.action?id=186821" TargetMode="External"/><Relationship Id="rId38" Type="http://schemas.openxmlformats.org/officeDocument/2006/relationships/hyperlink" Target="http://seer.ufrgs.br/index.php/rbpae/article/viewFile/43521/2739120" TargetMode="External"/><Relationship Id="rId39" Type="http://schemas.openxmlformats.org/officeDocument/2006/relationships/hyperlink" Target="http://www.gppege.org.br/Arqui" TargetMode="External"/><Relationship Id="rId40" Type="http://schemas.openxmlformats.org/officeDocument/2006/relationships/hyperlink" Target="http://www.histedbr.fe.unicamp.br/navegando/fontes_escritas/8_Redemocrati" TargetMode="External"/><Relationship Id="rId41" Type="http://schemas.openxmlformats.org/officeDocument/2006/relationships/hyperlink" Target="http://www.anped11.uerj.br/25/carta4coned.pdf" TargetMode="External"/><Relationship Id="rId42" Type="http://schemas.openxmlformats.org/officeDocument/2006/relationships/hyperlink" Target="http://www.seer.ufrgs.br/rbpae/article/" TargetMode="External"/><Relationship Id="rId43" Type="http://schemas.openxmlformats.org/officeDocument/2006/relationships/hyperlink" Target="http://www.jpe.ufpr.br/n16_1.pdf" TargetMode="External"/><Relationship Id="rId44" Type="http://schemas.openxmlformats.org/officeDocument/2006/relationships/hyperlink" Target="http://www.fedepsp.org.br/documentos/PNE%20%20proposta%20da%20sociedade" TargetMode="External"/><Relationship Id="rId45" Type="http://schemas.openxmlformats.org/officeDocument/2006/relationships/hyperlink" Target="http://www.cedes.unicamp.br/" TargetMode="External"/><Relationship Id="rId46" Type="http://schemas.openxmlformats.org/officeDocument/2006/relationships/hyperlink" Target="http://www.histedbr.fe.unicamp.br/acer_histedbr/seminario/seminario8/_files/GuEVn" TargetMode="External"/><Relationship Id="rId47" Type="http://schemas.openxmlformats.org/officeDocument/2006/relationships/hyperlink" Target="http://www.anped11.uerj.br/carta5coned.pdf" TargetMode="External"/><Relationship Id="rId48" Type="http://schemas.openxmlformats.org/officeDocument/2006/relationships/hyperlink" Target="http://www.educabrasil.com.br/mecusaid/" TargetMode="External"/><Relationship Id="rId49" Type="http://schemas.openxmlformats.org/officeDocument/2006/relationships/hyperlink" Target="http://legislativo.palmas.to.gov.br/media/leis/lei-ordinaria-1" TargetMode="External"/><Relationship Id="rId50" Type="http://schemas.openxmlformats.org/officeDocument/2006/relationships/hyperlink" Target="http://diariooficial.palmas.to.gov.br/media/diario/300-14-06-2011.pdf" TargetMode="External"/><Relationship Id="rId51" Type="http://schemas.openxmlformats.org/officeDocument/2006/relationships/hyperlink" Target="http://www.palmas.to.gov.br/servicos/plano-municipal-de-educacao-pme/125/" TargetMode="External"/><Relationship Id="rId52" Type="http://schemas.openxmlformats.org/officeDocument/2006/relationships/hyperlink" Target="http://www.palmas.to.gov.br/" TargetMode="External"/><Relationship Id="rId53" Type="http://schemas.openxmlformats.org/officeDocument/2006/relationships/hyperlink" Target="http://www.palmas.to.gov.br/media/doc/arquivoservico/relatorio_final_da_i_conferen" TargetMode="External"/><Relationship Id="rId54" Type="http://schemas.openxmlformats.org/officeDocument/2006/relationships/hyperlink" Target="http://www.histedbr.fe.unicamp.br/acer_histedbr/jornada/jornada11/artigos/8/artigo_" TargetMode="External"/><Relationship Id="rId55" Type="http://schemas.openxmlformats.org/officeDocument/2006/relationships/hyperlink" Target="mailto:simposio_8_749_mila_pinheiro_@hotmail.com" TargetMode="External"/><Relationship Id="rId56" Type="http://schemas.openxmlformats.org/officeDocument/2006/relationships/hyperlink" Target="http://www.scielo.br/pdf/dados/v54n3/v54n3a02.pdf" TargetMode="External"/><Relationship Id="rId57" Type="http://schemas.openxmlformats.org/officeDocument/2006/relationships/hyperlink" Target="http://www2.marilia.unesp.br/revistas/i" TargetMode="External"/><Relationship Id="rId58" Type="http://schemas.openxmlformats.org/officeDocument/2006/relationships/hyperlink" Target="https://revistas.ufrj.br/index.php/rce/article/viewFile/1700/1549" TargetMode="External"/><Relationship Id="rId59" Type="http://schemas.openxmlformats.org/officeDocument/2006/relationships/header" Target="header12.xml"/><Relationship Id="rId60" Type="http://schemas.openxmlformats.org/officeDocument/2006/relationships/hyperlink" Target="http://www.al.to.gov.br/arqui" TargetMode="External"/><Relationship Id="rId6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greic</dc:creator>
  <dcterms:created xsi:type="dcterms:W3CDTF">2019-10-16T14:27:34Z</dcterms:created>
  <dcterms:modified xsi:type="dcterms:W3CDTF">2019-10-16T14:27:34Z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2018-01-15T00:00:00Z</vt:filetime>
  </property>
  <property fmtid="{D5CDD505-2E9C-101B-9397-08002B2CF9AE}" pid="3" name="Creator">
    <vt:lpwstr>Microsoft® Word 2010</vt:lpwstr>
  </property>
  <property fmtid="{D5CDD505-2E9C-101B-9397-08002B2CF9AE}" pid="4" name="LastSaved">
    <vt:filetime>2019-10-16T00:00:00Z</vt:filetime>
  </property>
</Properties>
</file>